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1159" w14:textId="03E111DB" w:rsidR="007F4F61" w:rsidRPr="00E52B42" w:rsidRDefault="007F4F61" w:rsidP="007F4F61">
      <w:r w:rsidRPr="00E52B42">
        <w:t>Project Report</w:t>
      </w:r>
    </w:p>
    <w:p w14:paraId="3C843EE7" w14:textId="538CAD53" w:rsidR="007F4F61" w:rsidRPr="00E52B42" w:rsidRDefault="007F4F61" w:rsidP="007F4F61">
      <w:pPr>
        <w:rPr>
          <w:b/>
          <w:bCs/>
          <w:sz w:val="32"/>
          <w:szCs w:val="32"/>
        </w:rPr>
      </w:pPr>
      <w:r w:rsidRPr="00E52B42">
        <w:rPr>
          <w:b/>
          <w:bCs/>
          <w:sz w:val="32"/>
          <w:szCs w:val="32"/>
        </w:rPr>
        <w:t>Smoking Prevalence</w:t>
      </w:r>
      <w:r w:rsidR="00EE4074" w:rsidRPr="00E52B42">
        <w:rPr>
          <w:b/>
          <w:bCs/>
          <w:sz w:val="32"/>
          <w:szCs w:val="32"/>
        </w:rPr>
        <w:t>, Gender</w:t>
      </w:r>
      <w:r w:rsidR="0047028E" w:rsidRPr="00E52B42">
        <w:rPr>
          <w:b/>
          <w:bCs/>
          <w:sz w:val="32"/>
          <w:szCs w:val="32"/>
        </w:rPr>
        <w:t xml:space="preserve">, </w:t>
      </w:r>
      <w:r w:rsidR="00EE4074" w:rsidRPr="00E52B42">
        <w:rPr>
          <w:b/>
          <w:bCs/>
          <w:sz w:val="32"/>
          <w:szCs w:val="32"/>
        </w:rPr>
        <w:t xml:space="preserve">and Youth Education across EU27 </w:t>
      </w:r>
      <w:r w:rsidR="00FD17D7" w:rsidRPr="00E52B42">
        <w:rPr>
          <w:b/>
          <w:bCs/>
          <w:sz w:val="32"/>
          <w:szCs w:val="32"/>
        </w:rPr>
        <w:t>countries</w:t>
      </w:r>
    </w:p>
    <w:p w14:paraId="386DE6E8" w14:textId="2A86BA0C" w:rsidR="007F4F61" w:rsidRPr="00E52B42" w:rsidRDefault="007F4F61" w:rsidP="007F4F61">
      <w:pPr>
        <w:rPr>
          <w:b/>
          <w:bCs/>
          <w:lang w:val="fr-FR"/>
        </w:rPr>
      </w:pPr>
      <w:r w:rsidRPr="00E52B42">
        <w:br/>
      </w:r>
      <w:r w:rsidR="008E6315" w:rsidRPr="00E52B42">
        <w:rPr>
          <w:lang w:val="fr-FR"/>
        </w:rPr>
        <w:t xml:space="preserve">Mathis </w:t>
      </w:r>
      <w:proofErr w:type="spellStart"/>
      <w:r w:rsidR="008E6315" w:rsidRPr="00E52B42">
        <w:rPr>
          <w:lang w:val="fr-FR"/>
        </w:rPr>
        <w:t>Devoucoux</w:t>
      </w:r>
      <w:proofErr w:type="spellEnd"/>
      <w:r w:rsidR="008E6315" w:rsidRPr="00E52B42">
        <w:rPr>
          <w:lang w:val="fr-FR"/>
        </w:rPr>
        <w:t>, Justine Duplessis, Nils Ruetten</w:t>
      </w:r>
    </w:p>
    <w:p w14:paraId="1462DB8B" w14:textId="2330229C" w:rsidR="007F4F61" w:rsidRPr="00E52B42" w:rsidRDefault="00037A1D" w:rsidP="007F4F61">
      <w:pPr>
        <w:rPr>
          <w:i/>
          <w:iCs/>
        </w:rPr>
      </w:pPr>
      <w:r w:rsidRPr="00E52B42">
        <w:rPr>
          <w:i/>
          <w:iCs/>
        </w:rPr>
        <w:t>Introduction to Data Analysis with Python</w:t>
      </w:r>
    </w:p>
    <w:p w14:paraId="2F8D328C" w14:textId="77777777" w:rsidR="007F4F61" w:rsidRPr="00E52B42" w:rsidRDefault="007F4F61" w:rsidP="007F4F61">
      <w:pPr>
        <w:rPr>
          <w:i/>
          <w:iCs/>
        </w:rPr>
      </w:pPr>
    </w:p>
    <w:p w14:paraId="56D8F089" w14:textId="0638892C" w:rsidR="007F4F61" w:rsidRPr="00E52B42" w:rsidRDefault="002774BB" w:rsidP="007F4F61">
      <w:r w:rsidRPr="00E52B42">
        <w:t>December</w:t>
      </w:r>
      <w:r w:rsidR="007F4F61" w:rsidRPr="00E52B42">
        <w:t xml:space="preserve"> 20, 2025</w:t>
      </w:r>
    </w:p>
    <w:p w14:paraId="5B90A324" w14:textId="77777777" w:rsidR="007F4F61" w:rsidRPr="00E52B42" w:rsidRDefault="007F4F61" w:rsidP="007F4F61">
      <w:pPr>
        <w:rPr>
          <w:b/>
          <w:bCs/>
          <w:sz w:val="22"/>
          <w:szCs w:val="22"/>
        </w:rPr>
      </w:pPr>
    </w:p>
    <w:p w14:paraId="7520B898" w14:textId="7E2A7E40" w:rsidR="006B0F0E" w:rsidRPr="00E52B42" w:rsidRDefault="000038A0" w:rsidP="004857C9">
      <w:pPr>
        <w:rPr>
          <w:b/>
          <w:bCs/>
          <w:sz w:val="28"/>
          <w:szCs w:val="28"/>
        </w:rPr>
      </w:pPr>
      <w:r w:rsidRPr="00E52B42">
        <w:rPr>
          <w:b/>
          <w:bCs/>
          <w:sz w:val="28"/>
          <w:szCs w:val="28"/>
        </w:rPr>
        <w:t>Introduction</w:t>
      </w:r>
    </w:p>
    <w:p w14:paraId="261AC727" w14:textId="33D34EB8" w:rsidR="004857C9" w:rsidRPr="004857C9" w:rsidRDefault="00E43136" w:rsidP="004857C9">
      <w:pPr>
        <w:rPr>
          <w:b/>
          <w:bCs/>
        </w:rPr>
      </w:pPr>
      <w:r w:rsidRPr="00E52B42">
        <w:rPr>
          <w:sz w:val="22"/>
          <w:szCs w:val="22"/>
        </w:rPr>
        <w:t>Our decision to</w:t>
      </w:r>
      <w:r w:rsidR="004857C9" w:rsidRPr="004857C9">
        <w:rPr>
          <w:sz w:val="22"/>
          <w:szCs w:val="22"/>
        </w:rPr>
        <w:t xml:space="preserve"> investigate smoking </w:t>
      </w:r>
      <w:r w:rsidR="00383171" w:rsidRPr="00E52B42">
        <w:rPr>
          <w:sz w:val="22"/>
          <w:szCs w:val="22"/>
        </w:rPr>
        <w:t>behaviour</w:t>
      </w:r>
      <w:r w:rsidR="004857C9" w:rsidRPr="004857C9">
        <w:rPr>
          <w:sz w:val="22"/>
          <w:szCs w:val="22"/>
        </w:rPr>
        <w:t xml:space="preserve"> through a gender</w:t>
      </w:r>
      <w:r w:rsidRPr="00E52B42">
        <w:rPr>
          <w:sz w:val="22"/>
          <w:szCs w:val="22"/>
        </w:rPr>
        <w:t xml:space="preserve"> and youth educational</w:t>
      </w:r>
      <w:r w:rsidR="004857C9" w:rsidRPr="004857C9">
        <w:rPr>
          <w:sz w:val="22"/>
          <w:szCs w:val="22"/>
        </w:rPr>
        <w:t xml:space="preserve"> lens stems from a combination of personal observation and theoretical inquiry. As students living in Paris, we are regularly exposed </w:t>
      </w:r>
      <w:r w:rsidR="00F95778">
        <w:rPr>
          <w:sz w:val="22"/>
          <w:szCs w:val="22"/>
        </w:rPr>
        <w:t xml:space="preserve">to </w:t>
      </w:r>
      <w:r w:rsidR="004857C9" w:rsidRPr="004857C9">
        <w:rPr>
          <w:sz w:val="22"/>
          <w:szCs w:val="22"/>
        </w:rPr>
        <w:t xml:space="preserve">smoking within our social environment, prompting us to examine this phenomenon beyond personal experience. Our group chose to study smoking because it is a well-documented phenomenon that allows for </w:t>
      </w:r>
      <w:r w:rsidRPr="00E52B42">
        <w:rPr>
          <w:sz w:val="22"/>
          <w:szCs w:val="22"/>
        </w:rPr>
        <w:t xml:space="preserve">clean, </w:t>
      </w:r>
      <w:r w:rsidR="004857C9" w:rsidRPr="004857C9">
        <w:rPr>
          <w:sz w:val="22"/>
          <w:szCs w:val="22"/>
        </w:rPr>
        <w:t xml:space="preserve">data-driven analysis. There is a thorough literature on the issue, which </w:t>
      </w:r>
      <w:r w:rsidRPr="00E52B42">
        <w:rPr>
          <w:sz w:val="22"/>
          <w:szCs w:val="22"/>
        </w:rPr>
        <w:t>will be useful in guiding our hypotheses and</w:t>
      </w:r>
      <w:r w:rsidR="004857C9" w:rsidRPr="004857C9">
        <w:rPr>
          <w:sz w:val="22"/>
          <w:szCs w:val="22"/>
        </w:rPr>
        <w:t xml:space="preserve"> conclusions. </w:t>
      </w:r>
      <w:r w:rsidRPr="00E52B42">
        <w:rPr>
          <w:sz w:val="22"/>
          <w:szCs w:val="22"/>
        </w:rPr>
        <w:t>We</w:t>
      </w:r>
      <w:r w:rsidR="004857C9" w:rsidRPr="004857C9">
        <w:rPr>
          <w:sz w:val="22"/>
          <w:szCs w:val="22"/>
        </w:rPr>
        <w:t xml:space="preserve"> are interested in </w:t>
      </w:r>
      <w:r w:rsidRPr="00E52B42">
        <w:rPr>
          <w:sz w:val="22"/>
          <w:szCs w:val="22"/>
        </w:rPr>
        <w:t xml:space="preserve">the </w:t>
      </w:r>
      <w:r w:rsidR="004857C9" w:rsidRPr="004857C9">
        <w:rPr>
          <w:sz w:val="22"/>
          <w:szCs w:val="22"/>
        </w:rPr>
        <w:t>social patterns</w:t>
      </w:r>
      <w:r w:rsidRPr="00E52B42">
        <w:rPr>
          <w:sz w:val="22"/>
          <w:szCs w:val="22"/>
        </w:rPr>
        <w:t xml:space="preserve"> of smoking behaviour</w:t>
      </w:r>
      <w:r w:rsidR="004857C9" w:rsidRPr="004857C9">
        <w:rPr>
          <w:sz w:val="22"/>
          <w:szCs w:val="22"/>
        </w:rPr>
        <w:t>, particularly in how smoking prevalence may differ across gender and</w:t>
      </w:r>
      <w:r w:rsidRPr="00E52B42">
        <w:rPr>
          <w:sz w:val="22"/>
          <w:szCs w:val="22"/>
        </w:rPr>
        <w:t xml:space="preserve"> youth</w:t>
      </w:r>
      <w:r w:rsidR="004857C9" w:rsidRPr="004857C9">
        <w:rPr>
          <w:sz w:val="22"/>
          <w:szCs w:val="22"/>
        </w:rPr>
        <w:t xml:space="preserve"> education in Europe. These aspects </w:t>
      </w:r>
      <w:r w:rsidRPr="00E52B42">
        <w:rPr>
          <w:sz w:val="22"/>
          <w:szCs w:val="22"/>
        </w:rPr>
        <w:t>may offer some</w:t>
      </w:r>
      <w:r w:rsidR="004857C9" w:rsidRPr="004857C9">
        <w:rPr>
          <w:sz w:val="22"/>
          <w:szCs w:val="22"/>
        </w:rPr>
        <w:t xml:space="preserve"> </w:t>
      </w:r>
      <w:r w:rsidRPr="00E52B42">
        <w:rPr>
          <w:sz w:val="22"/>
          <w:szCs w:val="22"/>
        </w:rPr>
        <w:t>interesting</w:t>
      </w:r>
      <w:r w:rsidR="004857C9" w:rsidRPr="004857C9">
        <w:rPr>
          <w:sz w:val="22"/>
          <w:szCs w:val="22"/>
        </w:rPr>
        <w:t xml:space="preserve"> insights into how social and cultural factors may shape health-related behaviour.</w:t>
      </w:r>
    </w:p>
    <w:p w14:paraId="6C56DBBD" w14:textId="21CAA311" w:rsidR="004857C9" w:rsidRPr="004857C9" w:rsidRDefault="00E43136" w:rsidP="004857C9">
      <w:pPr>
        <w:rPr>
          <w:sz w:val="22"/>
          <w:szCs w:val="22"/>
        </w:rPr>
      </w:pPr>
      <w:r w:rsidRPr="00E52B42">
        <w:rPr>
          <w:sz w:val="22"/>
          <w:szCs w:val="22"/>
        </w:rPr>
        <w:t>Using country-level</w:t>
      </w:r>
      <w:r w:rsidR="004857C9" w:rsidRPr="004857C9">
        <w:rPr>
          <w:sz w:val="22"/>
          <w:szCs w:val="22"/>
        </w:rPr>
        <w:t xml:space="preserve"> data, we aim to identify whether consistent patterns of gender disparity emerge across </w:t>
      </w:r>
      <w:r w:rsidRPr="00E52B42">
        <w:rPr>
          <w:sz w:val="22"/>
          <w:szCs w:val="22"/>
        </w:rPr>
        <w:t>Europe</w:t>
      </w:r>
      <w:r w:rsidR="004857C9" w:rsidRPr="004857C9">
        <w:rPr>
          <w:sz w:val="22"/>
          <w:szCs w:val="22"/>
        </w:rPr>
        <w:t xml:space="preserve"> and how</w:t>
      </w:r>
      <w:r w:rsidRPr="00E52B42">
        <w:rPr>
          <w:sz w:val="22"/>
          <w:szCs w:val="22"/>
        </w:rPr>
        <w:t xml:space="preserve"> a</w:t>
      </w:r>
      <w:r w:rsidR="004857C9" w:rsidRPr="004857C9">
        <w:rPr>
          <w:sz w:val="22"/>
          <w:szCs w:val="22"/>
        </w:rPr>
        <w:t xml:space="preserve"> factor</w:t>
      </w:r>
      <w:r w:rsidRPr="00E52B42">
        <w:rPr>
          <w:sz w:val="22"/>
          <w:szCs w:val="22"/>
        </w:rPr>
        <w:t xml:space="preserve"> </w:t>
      </w:r>
      <w:r w:rsidR="004857C9" w:rsidRPr="004857C9">
        <w:rPr>
          <w:sz w:val="22"/>
          <w:szCs w:val="22"/>
        </w:rPr>
        <w:t xml:space="preserve">such as </w:t>
      </w:r>
      <w:r w:rsidRPr="00E52B42">
        <w:rPr>
          <w:sz w:val="22"/>
          <w:szCs w:val="22"/>
        </w:rPr>
        <w:t>youth education may interact with these trends</w:t>
      </w:r>
      <w:r w:rsidR="004857C9" w:rsidRPr="004857C9">
        <w:rPr>
          <w:sz w:val="22"/>
          <w:szCs w:val="22"/>
        </w:rPr>
        <w:t xml:space="preserve">. This approach should </w:t>
      </w:r>
      <w:r w:rsidR="00F95778">
        <w:rPr>
          <w:sz w:val="22"/>
          <w:szCs w:val="22"/>
        </w:rPr>
        <w:t xml:space="preserve">provide </w:t>
      </w:r>
      <w:r w:rsidRPr="00E52B42">
        <w:rPr>
          <w:sz w:val="22"/>
          <w:szCs w:val="22"/>
        </w:rPr>
        <w:t xml:space="preserve">us with an </w:t>
      </w:r>
      <w:r w:rsidR="004857C9" w:rsidRPr="004857C9">
        <w:rPr>
          <w:sz w:val="22"/>
          <w:szCs w:val="22"/>
        </w:rPr>
        <w:t xml:space="preserve">understanding of smoking as a socio-cultural phenomenon </w:t>
      </w:r>
      <w:proofErr w:type="gramStart"/>
      <w:r w:rsidR="004857C9" w:rsidRPr="004857C9">
        <w:rPr>
          <w:sz w:val="22"/>
          <w:szCs w:val="22"/>
        </w:rPr>
        <w:t>and also</w:t>
      </w:r>
      <w:proofErr w:type="gramEnd"/>
      <w:r w:rsidR="004857C9" w:rsidRPr="004857C9">
        <w:rPr>
          <w:sz w:val="22"/>
          <w:szCs w:val="22"/>
        </w:rPr>
        <w:t xml:space="preserve"> offer some insights relevant for public health strategies tailored to the European context, where smoking remains a significant lifestyle and health issue. </w:t>
      </w:r>
    </w:p>
    <w:p w14:paraId="2B4A0624" w14:textId="75DE9392" w:rsidR="004857C9" w:rsidRPr="004857C9" w:rsidRDefault="004857C9" w:rsidP="004857C9">
      <w:pPr>
        <w:rPr>
          <w:sz w:val="22"/>
          <w:szCs w:val="22"/>
        </w:rPr>
      </w:pPr>
      <w:r w:rsidRPr="004857C9">
        <w:rPr>
          <w:sz w:val="22"/>
          <w:szCs w:val="22"/>
        </w:rPr>
        <w:t xml:space="preserve">Nevertheless, we are aware that our approach has limits. While we focus on gender and </w:t>
      </w:r>
      <w:r w:rsidR="00E43136" w:rsidRPr="00E52B42">
        <w:rPr>
          <w:sz w:val="22"/>
          <w:szCs w:val="22"/>
        </w:rPr>
        <w:t xml:space="preserve">youth education </w:t>
      </w:r>
      <w:r w:rsidRPr="004857C9">
        <w:rPr>
          <w:sz w:val="22"/>
          <w:szCs w:val="22"/>
        </w:rPr>
        <w:t>as explanation</w:t>
      </w:r>
      <w:r w:rsidR="00E43136" w:rsidRPr="00E52B42">
        <w:rPr>
          <w:sz w:val="22"/>
          <w:szCs w:val="22"/>
        </w:rPr>
        <w:t>s</w:t>
      </w:r>
      <w:r w:rsidRPr="004857C9">
        <w:rPr>
          <w:sz w:val="22"/>
          <w:szCs w:val="22"/>
        </w:rPr>
        <w:t xml:space="preserve"> for variation in smoking prevalence, there are likely other important factors that we ignore in our project. </w:t>
      </w:r>
      <w:r w:rsidR="00E43136" w:rsidRPr="00E52B42">
        <w:rPr>
          <w:sz w:val="22"/>
          <w:szCs w:val="22"/>
        </w:rPr>
        <w:t>Furthermore, we rely on macro-level data that is furthermore heterogen</w:t>
      </w:r>
      <w:r w:rsidR="00F95778">
        <w:rPr>
          <w:sz w:val="22"/>
          <w:szCs w:val="22"/>
        </w:rPr>
        <w:t>e</w:t>
      </w:r>
      <w:r w:rsidR="00E43136" w:rsidRPr="00E52B42">
        <w:rPr>
          <w:sz w:val="22"/>
          <w:szCs w:val="22"/>
        </w:rPr>
        <w:t xml:space="preserve">ous in age groups when relating youth education to overall smoking prevalence. </w:t>
      </w:r>
      <w:r w:rsidRPr="004857C9">
        <w:rPr>
          <w:sz w:val="22"/>
          <w:szCs w:val="22"/>
        </w:rPr>
        <w:t>Our estimations and summary statistics will therefore not have the scope required to comprehensively explain smoking prevalence. </w:t>
      </w:r>
    </w:p>
    <w:p w14:paraId="691D15C1" w14:textId="7ED418A7" w:rsidR="00883FDE" w:rsidRPr="00E52B42" w:rsidRDefault="004857C9" w:rsidP="004857C9">
      <w:pPr>
        <w:rPr>
          <w:sz w:val="22"/>
          <w:szCs w:val="22"/>
        </w:rPr>
      </w:pPr>
      <w:r w:rsidRPr="004857C9">
        <w:rPr>
          <w:sz w:val="22"/>
          <w:szCs w:val="22"/>
        </w:rPr>
        <w:t xml:space="preserve">This framework leads us to formulate the two core research questions guiding our analysis. First, we seek to establish a baseline correlation by </w:t>
      </w:r>
      <w:r w:rsidR="00BC77C9" w:rsidRPr="00E52B42">
        <w:rPr>
          <w:sz w:val="22"/>
          <w:szCs w:val="22"/>
        </w:rPr>
        <w:t>asking:</w:t>
      </w:r>
      <w:r w:rsidRPr="004857C9">
        <w:rPr>
          <w:sz w:val="22"/>
          <w:szCs w:val="22"/>
        </w:rPr>
        <w:t xml:space="preserve"> </w:t>
      </w:r>
    </w:p>
    <w:p w14:paraId="5A1A577B" w14:textId="3B44CCA6" w:rsidR="00883FDE" w:rsidRPr="00E52B42" w:rsidRDefault="004857C9" w:rsidP="004857C9">
      <w:pPr>
        <w:rPr>
          <w:sz w:val="22"/>
          <w:szCs w:val="22"/>
        </w:rPr>
      </w:pPr>
      <w:r w:rsidRPr="004857C9">
        <w:rPr>
          <w:b/>
          <w:bCs/>
          <w:sz w:val="22"/>
          <w:szCs w:val="22"/>
        </w:rPr>
        <w:t>Research Question 1:</w:t>
      </w:r>
      <w:r w:rsidRPr="004857C9">
        <w:rPr>
          <w:b/>
          <w:bCs/>
          <w:i/>
          <w:iCs/>
          <w:sz w:val="22"/>
          <w:szCs w:val="22"/>
        </w:rPr>
        <w:t xml:space="preserve"> </w:t>
      </w:r>
      <w:r w:rsidRPr="004857C9">
        <w:rPr>
          <w:sz w:val="22"/>
          <w:szCs w:val="22"/>
        </w:rPr>
        <w:t xml:space="preserve">Is there a significant difference in smoking prevalence between men and women in </w:t>
      </w:r>
      <w:r w:rsidR="00BC77C9" w:rsidRPr="00E52B42">
        <w:rPr>
          <w:sz w:val="22"/>
          <w:szCs w:val="22"/>
        </w:rPr>
        <w:t>Europe?</w:t>
      </w:r>
      <w:r w:rsidRPr="004857C9">
        <w:rPr>
          <w:sz w:val="22"/>
          <w:szCs w:val="22"/>
        </w:rPr>
        <w:t xml:space="preserve"> </w:t>
      </w:r>
    </w:p>
    <w:p w14:paraId="362E054C" w14:textId="761198CA" w:rsidR="00883FDE" w:rsidRPr="00E52B42" w:rsidRDefault="004857C9" w:rsidP="004857C9">
      <w:pPr>
        <w:rPr>
          <w:sz w:val="22"/>
          <w:szCs w:val="22"/>
        </w:rPr>
      </w:pPr>
      <w:r w:rsidRPr="004857C9">
        <w:rPr>
          <w:sz w:val="22"/>
          <w:szCs w:val="22"/>
        </w:rPr>
        <w:lastRenderedPageBreak/>
        <w:t xml:space="preserve">Building on the findings from this univariate analysis, we then expand the scope to incorporate a key socioeconomic </w:t>
      </w:r>
      <w:r w:rsidR="00BC77C9" w:rsidRPr="00E52B42">
        <w:rPr>
          <w:sz w:val="22"/>
          <w:szCs w:val="22"/>
        </w:rPr>
        <w:t>factor:</w:t>
      </w:r>
      <w:r w:rsidRPr="004857C9">
        <w:rPr>
          <w:sz w:val="22"/>
          <w:szCs w:val="22"/>
        </w:rPr>
        <w:t xml:space="preserve"> </w:t>
      </w:r>
    </w:p>
    <w:p w14:paraId="51DA625A" w14:textId="5ECD492D" w:rsidR="004857C9" w:rsidRPr="004857C9" w:rsidRDefault="004857C9" w:rsidP="004857C9">
      <w:pPr>
        <w:rPr>
          <w:sz w:val="22"/>
          <w:szCs w:val="22"/>
        </w:rPr>
      </w:pPr>
      <w:r w:rsidRPr="004857C9">
        <w:rPr>
          <w:b/>
          <w:bCs/>
          <w:sz w:val="22"/>
          <w:szCs w:val="22"/>
        </w:rPr>
        <w:t>Research Question 2</w:t>
      </w:r>
      <w:r w:rsidRPr="004857C9">
        <w:rPr>
          <w:sz w:val="22"/>
          <w:szCs w:val="22"/>
        </w:rPr>
        <w:t>: Is smoking prevalence higher in European countries with</w:t>
      </w:r>
      <w:r w:rsidR="005A5BD9" w:rsidRPr="00E52B42">
        <w:rPr>
          <w:sz w:val="22"/>
          <w:szCs w:val="22"/>
        </w:rPr>
        <w:t xml:space="preserve"> lower youth education, as measured by the proportion of early school leavers</w:t>
      </w:r>
      <w:r w:rsidR="00C80959">
        <w:rPr>
          <w:sz w:val="22"/>
          <w:szCs w:val="22"/>
        </w:rPr>
        <w:t xml:space="preserve"> (ESL)</w:t>
      </w:r>
      <w:r w:rsidR="00BC77C9" w:rsidRPr="00E52B42">
        <w:rPr>
          <w:sz w:val="22"/>
          <w:szCs w:val="22"/>
        </w:rPr>
        <w:t>?</w:t>
      </w:r>
    </w:p>
    <w:p w14:paraId="41FBF747" w14:textId="77777777" w:rsidR="004857C9" w:rsidRPr="004857C9" w:rsidRDefault="004857C9" w:rsidP="004857C9">
      <w:pPr>
        <w:rPr>
          <w:sz w:val="22"/>
          <w:szCs w:val="22"/>
        </w:rPr>
      </w:pPr>
    </w:p>
    <w:p w14:paraId="7084C1F1" w14:textId="77777777" w:rsidR="000C4463" w:rsidRPr="00E52B42" w:rsidRDefault="000038A0" w:rsidP="000C4463">
      <w:pPr>
        <w:rPr>
          <w:b/>
          <w:bCs/>
          <w:sz w:val="28"/>
          <w:szCs w:val="28"/>
        </w:rPr>
      </w:pPr>
      <w:r w:rsidRPr="00E52B42">
        <w:rPr>
          <w:b/>
          <w:bCs/>
          <w:sz w:val="28"/>
          <w:szCs w:val="28"/>
        </w:rPr>
        <w:t>Literature Review</w:t>
      </w:r>
    </w:p>
    <w:p w14:paraId="49C32899" w14:textId="4DAFE8DA" w:rsidR="004857C9" w:rsidRPr="004857C9" w:rsidRDefault="004857C9" w:rsidP="000C4463">
      <w:pPr>
        <w:rPr>
          <w:b/>
          <w:bCs/>
        </w:rPr>
      </w:pPr>
      <w:r w:rsidRPr="004857C9">
        <w:rPr>
          <w:b/>
          <w:bCs/>
          <w:sz w:val="22"/>
          <w:szCs w:val="22"/>
        </w:rPr>
        <w:t>Smoking, a field of study in both public policy and academia</w:t>
      </w:r>
    </w:p>
    <w:p w14:paraId="70C36644" w14:textId="7AE9828D" w:rsidR="00FF20F4" w:rsidRPr="00FF20F4" w:rsidRDefault="004857C9" w:rsidP="004857C9">
      <w:pPr>
        <w:rPr>
          <w:sz w:val="22"/>
          <w:szCs w:val="22"/>
        </w:rPr>
      </w:pPr>
      <w:r w:rsidRPr="004857C9">
        <w:rPr>
          <w:sz w:val="22"/>
          <w:szCs w:val="22"/>
        </w:rPr>
        <w:t>The issue of smoking and its effects is one of the major challenges of public health policies in the 21st century. The social perception of tobacco has evolved considerably, scientific studies have</w:t>
      </w:r>
      <w:r w:rsidR="00E52B42" w:rsidRPr="00E52B42">
        <w:rPr>
          <w:sz w:val="22"/>
          <w:szCs w:val="22"/>
        </w:rPr>
        <w:t xml:space="preserve"> become common</w:t>
      </w:r>
      <w:r w:rsidRPr="004857C9">
        <w:rPr>
          <w:sz w:val="22"/>
          <w:szCs w:val="22"/>
        </w:rPr>
        <w:t>, and a general awareness of its harmful effects gradually emerged. The key question today is how welfare state</w:t>
      </w:r>
      <w:r w:rsidR="00E52B42" w:rsidRPr="00E52B42">
        <w:rPr>
          <w:sz w:val="22"/>
          <w:szCs w:val="22"/>
        </w:rPr>
        <w:t>s</w:t>
      </w:r>
      <w:r w:rsidRPr="004857C9">
        <w:rPr>
          <w:sz w:val="22"/>
          <w:szCs w:val="22"/>
        </w:rPr>
        <w:t xml:space="preserve"> should engage in the management and regulation of smoking. Should </w:t>
      </w:r>
      <w:r w:rsidR="00E52B42" w:rsidRPr="00E52B42">
        <w:rPr>
          <w:sz w:val="22"/>
          <w:szCs w:val="22"/>
        </w:rPr>
        <w:t>they</w:t>
      </w:r>
      <w:r w:rsidRPr="004857C9">
        <w:rPr>
          <w:sz w:val="22"/>
          <w:szCs w:val="22"/>
        </w:rPr>
        <w:t xml:space="preserve"> tax cigarette packs, limit imports, or even prohibit tobacco consumption</w:t>
      </w:r>
      <w:r w:rsidR="00E52B42" w:rsidRPr="00E52B42">
        <w:rPr>
          <w:sz w:val="22"/>
          <w:szCs w:val="22"/>
        </w:rPr>
        <w:t xml:space="preserve"> altogether</w:t>
      </w:r>
      <w:r w:rsidRPr="004857C9">
        <w:rPr>
          <w:sz w:val="22"/>
          <w:szCs w:val="22"/>
        </w:rPr>
        <w:t>? To what extent should the state intervene in regulation within liberal societies that uphold freedom as an ideal</w:t>
      </w:r>
      <w:r w:rsidR="00E52B42" w:rsidRPr="00E52B42">
        <w:rPr>
          <w:sz w:val="22"/>
          <w:szCs w:val="22"/>
        </w:rPr>
        <w:t>?</w:t>
      </w:r>
      <w:r w:rsidRPr="004857C9">
        <w:rPr>
          <w:sz w:val="22"/>
          <w:szCs w:val="22"/>
        </w:rPr>
        <w:t xml:space="preserve"> Empirical studies indicate a general downward trend in global tobacco consumption </w:t>
      </w:r>
      <w:r w:rsidR="00E52B42" w:rsidRPr="00E52B42">
        <w:rPr>
          <w:sz w:val="22"/>
          <w:szCs w:val="22"/>
        </w:rPr>
        <w:t>(Figure 1).</w:t>
      </w:r>
    </w:p>
    <w:p w14:paraId="5471F944" w14:textId="2A509726" w:rsidR="00383171" w:rsidRPr="00E52B42" w:rsidRDefault="00E52B42" w:rsidP="004857C9">
      <w:pPr>
        <w:rPr>
          <w:sz w:val="22"/>
          <w:szCs w:val="22"/>
        </w:rPr>
      </w:pPr>
      <w:r w:rsidRPr="00DF032C">
        <w:rPr>
          <w:b/>
          <w:bCs/>
          <w:sz w:val="28"/>
          <w:szCs w:val="28"/>
          <w:lang w:val="de-DE"/>
        </w:rPr>
        <w:drawing>
          <wp:anchor distT="0" distB="0" distL="114300" distR="114300" simplePos="0" relativeHeight="251658240" behindDoc="0" locked="0" layoutInCell="1" allowOverlap="1" wp14:anchorId="11F212FA" wp14:editId="240F52D5">
            <wp:simplePos x="0" y="0"/>
            <wp:positionH relativeFrom="column">
              <wp:posOffset>0</wp:posOffset>
            </wp:positionH>
            <wp:positionV relativeFrom="paragraph">
              <wp:posOffset>389787</wp:posOffset>
            </wp:positionV>
            <wp:extent cx="4876800" cy="2600960"/>
            <wp:effectExtent l="0" t="0" r="0" b="8890"/>
            <wp:wrapTopAndBottom/>
            <wp:docPr id="1500346261" name="Picture 6" descr="A graph with different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6261" name="Picture 6" descr="A graph with different colored lines and number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633" b="3071"/>
                    <a:stretch>
                      <a:fillRect/>
                    </a:stretch>
                  </pic:blipFill>
                  <pic:spPr bwMode="auto">
                    <a:xfrm>
                      <a:off x="0" y="0"/>
                      <a:ext cx="4876800" cy="26009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F032C">
        <w:rPr>
          <w:b/>
          <w:bCs/>
          <w:sz w:val="22"/>
          <w:szCs w:val="22"/>
        </w:rPr>
        <w:t>Figure 1</w:t>
      </w:r>
      <w:r w:rsidR="005E566D" w:rsidRPr="00DE5AA8">
        <w:rPr>
          <w:i/>
          <w:iCs/>
          <w:sz w:val="22"/>
          <w:szCs w:val="22"/>
        </w:rPr>
        <w:t>:</w:t>
      </w:r>
      <w:r w:rsidRPr="00DE5AA8">
        <w:rPr>
          <w:i/>
          <w:iCs/>
          <w:sz w:val="22"/>
          <w:szCs w:val="22"/>
        </w:rPr>
        <w:t xml:space="preserve"> Global trends in prevalence of tobacco use</w:t>
      </w:r>
      <w:r w:rsidR="00FF20F4">
        <w:rPr>
          <w:i/>
          <w:iCs/>
          <w:sz w:val="22"/>
          <w:szCs w:val="22"/>
        </w:rPr>
        <w:t xml:space="preserve"> among people aged 15 years and older, by sex</w:t>
      </w:r>
      <w:r w:rsidR="00383171" w:rsidRPr="00DE5AA8">
        <w:rPr>
          <w:i/>
          <w:iCs/>
          <w:sz w:val="22"/>
          <w:szCs w:val="22"/>
        </w:rPr>
        <w:br/>
      </w:r>
      <w:r w:rsidR="00383171" w:rsidRPr="004857C9">
        <w:rPr>
          <w:sz w:val="18"/>
          <w:szCs w:val="18"/>
        </w:rPr>
        <w:t>WHO</w:t>
      </w:r>
      <w:r w:rsidR="00316245">
        <w:rPr>
          <w:sz w:val="18"/>
          <w:szCs w:val="18"/>
        </w:rPr>
        <w:t xml:space="preserve"> (2021)</w:t>
      </w:r>
      <w:r w:rsidR="00383171" w:rsidRPr="004857C9">
        <w:rPr>
          <w:sz w:val="18"/>
          <w:szCs w:val="18"/>
        </w:rPr>
        <w:t xml:space="preserve">. </w:t>
      </w:r>
      <w:r w:rsidR="00383171" w:rsidRPr="004857C9">
        <w:rPr>
          <w:i/>
          <w:iCs/>
          <w:sz w:val="18"/>
          <w:szCs w:val="18"/>
        </w:rPr>
        <w:t>Global report on trends in prevalence of tobacco use 2000-2025, fourth edition</w:t>
      </w:r>
      <w:r w:rsidR="00383171" w:rsidRPr="004857C9">
        <w:rPr>
          <w:sz w:val="18"/>
          <w:szCs w:val="18"/>
        </w:rPr>
        <w:t xml:space="preserve">. </w:t>
      </w:r>
      <w:proofErr w:type="gramStart"/>
      <w:r w:rsidR="00383171" w:rsidRPr="004857C9">
        <w:rPr>
          <w:sz w:val="18"/>
          <w:szCs w:val="18"/>
        </w:rPr>
        <w:t>Geneva :</w:t>
      </w:r>
      <w:proofErr w:type="gramEnd"/>
      <w:r w:rsidR="00383171" w:rsidRPr="004857C9">
        <w:rPr>
          <w:sz w:val="18"/>
          <w:szCs w:val="18"/>
        </w:rPr>
        <w:t xml:space="preserve"> World Health Organization</w:t>
      </w:r>
    </w:p>
    <w:p w14:paraId="2278D218" w14:textId="196F128B" w:rsidR="004857C9" w:rsidRPr="004857C9" w:rsidRDefault="004857C9" w:rsidP="004857C9">
      <w:pPr>
        <w:rPr>
          <w:sz w:val="22"/>
          <w:szCs w:val="22"/>
        </w:rPr>
      </w:pPr>
      <w:r w:rsidRPr="004857C9">
        <w:rPr>
          <w:sz w:val="22"/>
          <w:szCs w:val="22"/>
        </w:rPr>
        <w:t>This positive development, however, is accompanied by a significant and concerning lag in mortality outcomes. As noted by the World Health Organization (WHO</w:t>
      </w:r>
      <w:r w:rsidR="00316245">
        <w:rPr>
          <w:sz w:val="22"/>
          <w:szCs w:val="22"/>
        </w:rPr>
        <w:t>, 2021</w:t>
      </w:r>
      <w:r w:rsidRPr="004857C9">
        <w:rPr>
          <w:sz w:val="22"/>
          <w:szCs w:val="22"/>
        </w:rPr>
        <w:t xml:space="preserve">), the annual death toll attributable to tobacco </w:t>
      </w:r>
      <w:r w:rsidR="00E22C10">
        <w:rPr>
          <w:sz w:val="22"/>
          <w:szCs w:val="22"/>
        </w:rPr>
        <w:t>„</w:t>
      </w:r>
      <w:r w:rsidRPr="004857C9">
        <w:rPr>
          <w:sz w:val="22"/>
          <w:szCs w:val="22"/>
        </w:rPr>
        <w:t xml:space="preserve"> can be expected to keep growing even once rates of tobacco use are in </w:t>
      </w:r>
      <w:r w:rsidR="008948E0" w:rsidRPr="004857C9">
        <w:rPr>
          <w:sz w:val="22"/>
          <w:szCs w:val="22"/>
        </w:rPr>
        <w:t>decline</w:t>
      </w:r>
      <w:r w:rsidR="008948E0">
        <w:rPr>
          <w:sz w:val="22"/>
          <w:szCs w:val="22"/>
        </w:rPr>
        <w:t xml:space="preserve"> “</w:t>
      </w:r>
      <w:r w:rsidR="008948E0" w:rsidRPr="004857C9">
        <w:rPr>
          <w:sz w:val="22"/>
          <w:szCs w:val="22"/>
        </w:rPr>
        <w:t>a</w:t>
      </w:r>
      <w:r w:rsidRPr="004857C9">
        <w:rPr>
          <w:sz w:val="22"/>
          <w:szCs w:val="22"/>
        </w:rPr>
        <w:t xml:space="preserve"> phenomenon explained by the fact that </w:t>
      </w:r>
      <w:r w:rsidR="00E22C10">
        <w:rPr>
          <w:sz w:val="22"/>
          <w:szCs w:val="22"/>
        </w:rPr>
        <w:t>„</w:t>
      </w:r>
      <w:r w:rsidRPr="004857C9">
        <w:rPr>
          <w:sz w:val="22"/>
          <w:szCs w:val="22"/>
        </w:rPr>
        <w:t xml:space="preserve"> tobacco kills its users and people exposed to its emissions </w:t>
      </w:r>
      <w:r w:rsidR="008948E0" w:rsidRPr="004857C9">
        <w:rPr>
          <w:sz w:val="22"/>
          <w:szCs w:val="22"/>
        </w:rPr>
        <w:t>slowly</w:t>
      </w:r>
      <w:r w:rsidR="008948E0">
        <w:rPr>
          <w:sz w:val="22"/>
          <w:szCs w:val="22"/>
        </w:rPr>
        <w:t>” (</w:t>
      </w:r>
      <w:r w:rsidR="00316245">
        <w:rPr>
          <w:sz w:val="22"/>
          <w:szCs w:val="22"/>
        </w:rPr>
        <w:t>WHO, 2021)</w:t>
      </w:r>
      <w:r w:rsidRPr="004857C9">
        <w:rPr>
          <w:sz w:val="22"/>
          <w:szCs w:val="22"/>
        </w:rPr>
        <w:t xml:space="preserve">. This delayed effect is central to the seminal </w:t>
      </w:r>
      <w:r w:rsidR="00E22C10">
        <w:rPr>
          <w:sz w:val="22"/>
          <w:szCs w:val="22"/>
        </w:rPr>
        <w:t>„</w:t>
      </w:r>
      <w:r w:rsidRPr="004857C9">
        <w:rPr>
          <w:sz w:val="22"/>
          <w:szCs w:val="22"/>
        </w:rPr>
        <w:t xml:space="preserve">cigarette epidemic </w:t>
      </w:r>
      <w:r w:rsidR="008948E0" w:rsidRPr="004857C9">
        <w:rPr>
          <w:sz w:val="22"/>
          <w:szCs w:val="22"/>
        </w:rPr>
        <w:t>model</w:t>
      </w:r>
      <w:r w:rsidR="008948E0">
        <w:rPr>
          <w:sz w:val="22"/>
          <w:szCs w:val="22"/>
        </w:rPr>
        <w:t xml:space="preserve">” </w:t>
      </w:r>
      <w:r w:rsidR="008948E0" w:rsidRPr="004857C9">
        <w:rPr>
          <w:sz w:val="22"/>
          <w:szCs w:val="22"/>
        </w:rPr>
        <w:t>developed</w:t>
      </w:r>
      <w:r w:rsidRPr="004857C9">
        <w:rPr>
          <w:sz w:val="22"/>
          <w:szCs w:val="22"/>
        </w:rPr>
        <w:t xml:space="preserve"> by López, Collishaw, and Piha</w:t>
      </w:r>
      <w:r w:rsidR="00270FBF">
        <w:rPr>
          <w:sz w:val="22"/>
          <w:szCs w:val="22"/>
        </w:rPr>
        <w:t xml:space="preserve"> (1994)</w:t>
      </w:r>
      <w:r w:rsidRPr="004857C9">
        <w:rPr>
          <w:sz w:val="22"/>
          <w:szCs w:val="22"/>
        </w:rPr>
        <w:t>, which describes the characteristic decoupling between peak smoking prevalence and peak mortality in populations, often spanning decades. Consequently, the persistent health burden of tobacco use remains a critical public health priority, even amidst declining consumption rates.</w:t>
      </w:r>
    </w:p>
    <w:p w14:paraId="1020AF4C" w14:textId="06DA85B3" w:rsidR="004857C9" w:rsidRPr="004857C9" w:rsidRDefault="004857C9" w:rsidP="004857C9">
      <w:pPr>
        <w:rPr>
          <w:sz w:val="22"/>
          <w:szCs w:val="22"/>
        </w:rPr>
      </w:pPr>
      <w:r w:rsidRPr="004857C9">
        <w:rPr>
          <w:sz w:val="22"/>
          <w:szCs w:val="22"/>
        </w:rPr>
        <w:lastRenderedPageBreak/>
        <w:t>Our research is situated within this context and these recent debates about the means for the state to regulate without prohibiting tobacco consumption. The aim is to provide initial reflections on the groups most affected by smoking</w:t>
      </w:r>
      <w:r w:rsidR="00724FC2">
        <w:rPr>
          <w:sz w:val="22"/>
          <w:szCs w:val="22"/>
        </w:rPr>
        <w:t xml:space="preserve">. </w:t>
      </w:r>
      <w:r w:rsidRPr="004857C9">
        <w:rPr>
          <w:sz w:val="22"/>
          <w:szCs w:val="22"/>
        </w:rPr>
        <w:t xml:space="preserve">The goal is to develop reflections that can, through quantitative analysis, </w:t>
      </w:r>
      <w:r w:rsidR="00724FC2">
        <w:rPr>
          <w:sz w:val="22"/>
          <w:szCs w:val="22"/>
        </w:rPr>
        <w:t>inform</w:t>
      </w:r>
      <w:r w:rsidRPr="004857C9">
        <w:rPr>
          <w:sz w:val="22"/>
          <w:szCs w:val="22"/>
        </w:rPr>
        <w:t xml:space="preserve"> public decision-making on public health issues. The state could then adapt its policy tools to target the specific social profiles of affected individuals.</w:t>
      </w:r>
    </w:p>
    <w:p w14:paraId="50F1C283" w14:textId="1474ED77" w:rsidR="004857C9" w:rsidRPr="00E52B42" w:rsidRDefault="004857C9" w:rsidP="004857C9">
      <w:pPr>
        <w:rPr>
          <w:sz w:val="22"/>
          <w:szCs w:val="22"/>
        </w:rPr>
      </w:pPr>
      <w:r w:rsidRPr="004857C9">
        <w:rPr>
          <w:sz w:val="22"/>
          <w:szCs w:val="22"/>
        </w:rPr>
        <w:t xml:space="preserve">There exists a plethora of studies, from both public policy and academic research, focusing on the effects of smoking and how it manifests in our societies. </w:t>
      </w:r>
      <w:r w:rsidR="00865786">
        <w:rPr>
          <w:sz w:val="22"/>
          <w:szCs w:val="22"/>
        </w:rPr>
        <w:t>Within these, this project aims</w:t>
      </w:r>
      <w:r w:rsidRPr="004857C9">
        <w:rPr>
          <w:sz w:val="22"/>
          <w:szCs w:val="22"/>
        </w:rPr>
        <w:t xml:space="preserve"> to adopt a social perspective, touching on the field of public policy regarding smoking, without necessarily providing operational suggestions. The study aims to </w:t>
      </w:r>
      <w:r w:rsidR="00865786">
        <w:rPr>
          <w:sz w:val="22"/>
          <w:szCs w:val="22"/>
        </w:rPr>
        <w:t>improve the</w:t>
      </w:r>
      <w:r w:rsidRPr="004857C9">
        <w:rPr>
          <w:sz w:val="22"/>
          <w:szCs w:val="22"/>
        </w:rPr>
        <w:t xml:space="preserve"> understanding of the phenomenon through the lens of two issues central to liberal societies during the 20th </w:t>
      </w:r>
      <w:r w:rsidR="008948E0" w:rsidRPr="004857C9">
        <w:rPr>
          <w:sz w:val="22"/>
          <w:szCs w:val="22"/>
        </w:rPr>
        <w:t>century:</w:t>
      </w:r>
      <w:r w:rsidRPr="004857C9">
        <w:rPr>
          <w:sz w:val="22"/>
          <w:szCs w:val="22"/>
        </w:rPr>
        <w:t xml:space="preserve"> gender equality and the role of women, and education, particularly policies aimed at </w:t>
      </w:r>
      <w:r w:rsidR="008948E0" w:rsidRPr="004857C9">
        <w:rPr>
          <w:sz w:val="22"/>
          <w:szCs w:val="22"/>
        </w:rPr>
        <w:t>social “</w:t>
      </w:r>
      <w:proofErr w:type="spellStart"/>
      <w:r w:rsidRPr="004857C9">
        <w:rPr>
          <w:sz w:val="22"/>
          <w:szCs w:val="22"/>
        </w:rPr>
        <w:t>moyennisation</w:t>
      </w:r>
      <w:proofErr w:type="spellEnd"/>
      <w:r w:rsidR="008948E0">
        <w:rPr>
          <w:sz w:val="22"/>
          <w:szCs w:val="22"/>
        </w:rPr>
        <w:t>”</w:t>
      </w:r>
      <w:r w:rsidR="00A7420E">
        <w:rPr>
          <w:sz w:val="22"/>
          <w:szCs w:val="22"/>
        </w:rPr>
        <w:t xml:space="preserve"> </w:t>
      </w:r>
      <w:r w:rsidR="00A7420E">
        <w:rPr>
          <w:sz w:val="22"/>
          <w:szCs w:val="22"/>
        </w:rPr>
        <w:t>(</w:t>
      </w:r>
      <w:proofErr w:type="spellStart"/>
      <w:r w:rsidR="00A7420E">
        <w:rPr>
          <w:sz w:val="22"/>
          <w:szCs w:val="22"/>
        </w:rPr>
        <w:t>Mendras</w:t>
      </w:r>
      <w:proofErr w:type="spellEnd"/>
      <w:r w:rsidR="00A7420E">
        <w:rPr>
          <w:sz w:val="22"/>
          <w:szCs w:val="22"/>
        </w:rPr>
        <w:t xml:space="preserve"> &amp; </w:t>
      </w:r>
      <w:proofErr w:type="spellStart"/>
      <w:r w:rsidR="00B80F70" w:rsidRPr="00A66EEE">
        <w:rPr>
          <w:sz w:val="22"/>
          <w:szCs w:val="22"/>
        </w:rPr>
        <w:t>Duboys</w:t>
      </w:r>
      <w:proofErr w:type="spellEnd"/>
      <w:r w:rsidR="00B80F70" w:rsidRPr="00A66EEE">
        <w:rPr>
          <w:sz w:val="22"/>
          <w:szCs w:val="22"/>
        </w:rPr>
        <w:t xml:space="preserve"> </w:t>
      </w:r>
      <w:proofErr w:type="spellStart"/>
      <w:r w:rsidR="00B80F70" w:rsidRPr="00A66EEE">
        <w:rPr>
          <w:sz w:val="22"/>
          <w:szCs w:val="22"/>
        </w:rPr>
        <w:t>Fresney</w:t>
      </w:r>
      <w:proofErr w:type="spellEnd"/>
      <w:r w:rsidR="00A7420E">
        <w:rPr>
          <w:sz w:val="22"/>
          <w:szCs w:val="22"/>
        </w:rPr>
        <w:t>, 1994)</w:t>
      </w:r>
      <w:r w:rsidR="00A7420E">
        <w:rPr>
          <w:sz w:val="22"/>
          <w:szCs w:val="22"/>
        </w:rPr>
        <w:t xml:space="preserve">, i.e. the broadening of the middle class </w:t>
      </w:r>
      <w:r w:rsidRPr="004857C9">
        <w:rPr>
          <w:sz w:val="22"/>
          <w:szCs w:val="22"/>
        </w:rPr>
        <w:t xml:space="preserve">and democratizing access to higher education. In the following sections, we will successively </w:t>
      </w:r>
      <w:r w:rsidR="00A20326" w:rsidRPr="004857C9">
        <w:rPr>
          <w:sz w:val="22"/>
          <w:szCs w:val="22"/>
        </w:rPr>
        <w:t>analyse</w:t>
      </w:r>
      <w:r w:rsidRPr="004857C9">
        <w:rPr>
          <w:sz w:val="22"/>
          <w:szCs w:val="22"/>
        </w:rPr>
        <w:t xml:space="preserve"> the various strands of literature that allow us to answer our two research questions, before concluding with the methodological references underpinning our quantitative analysis.</w:t>
      </w:r>
    </w:p>
    <w:p w14:paraId="0276F13B" w14:textId="77777777" w:rsidR="000038A0" w:rsidRPr="004857C9" w:rsidRDefault="000038A0" w:rsidP="004857C9">
      <w:pPr>
        <w:rPr>
          <w:sz w:val="22"/>
          <w:szCs w:val="22"/>
        </w:rPr>
      </w:pPr>
    </w:p>
    <w:p w14:paraId="103A2E82" w14:textId="72DAFB5B" w:rsidR="004857C9" w:rsidRPr="004857C9" w:rsidRDefault="004857C9" w:rsidP="000C4463">
      <w:pPr>
        <w:rPr>
          <w:b/>
          <w:bCs/>
          <w:sz w:val="22"/>
          <w:szCs w:val="22"/>
        </w:rPr>
      </w:pPr>
      <w:r w:rsidRPr="004857C9">
        <w:rPr>
          <w:b/>
          <w:bCs/>
          <w:sz w:val="22"/>
          <w:szCs w:val="22"/>
        </w:rPr>
        <w:t xml:space="preserve">Gender and </w:t>
      </w:r>
      <w:proofErr w:type="gramStart"/>
      <w:r w:rsidRPr="004857C9">
        <w:rPr>
          <w:b/>
          <w:bCs/>
          <w:sz w:val="22"/>
          <w:szCs w:val="22"/>
        </w:rPr>
        <w:t>Smoking :</w:t>
      </w:r>
      <w:proofErr w:type="gramEnd"/>
      <w:r w:rsidRPr="004857C9">
        <w:rPr>
          <w:b/>
          <w:bCs/>
          <w:sz w:val="22"/>
          <w:szCs w:val="22"/>
        </w:rPr>
        <w:t xml:space="preserve"> Literature Review and Analytical Framework</w:t>
      </w:r>
    </w:p>
    <w:p w14:paraId="2316E022" w14:textId="12FB41CC" w:rsidR="004857C9" w:rsidRPr="004857C9" w:rsidRDefault="004857C9" w:rsidP="004857C9">
      <w:pPr>
        <w:rPr>
          <w:sz w:val="22"/>
          <w:szCs w:val="22"/>
        </w:rPr>
      </w:pPr>
      <w:r w:rsidRPr="004857C9">
        <w:rPr>
          <w:sz w:val="22"/>
          <w:szCs w:val="22"/>
        </w:rPr>
        <w:t>The relationship between smoking and gender has undergone a significant historical evolution. While a pronounced male-dominated pattern created a persistent global gender gap for much of the 20th century</w:t>
      </w:r>
      <w:r w:rsidR="008F4D51">
        <w:rPr>
          <w:sz w:val="22"/>
          <w:szCs w:val="22"/>
        </w:rPr>
        <w:t xml:space="preserve"> (Waldron, 1991)</w:t>
      </w:r>
      <w:r w:rsidRPr="004857C9">
        <w:rPr>
          <w:sz w:val="22"/>
          <w:szCs w:val="22"/>
        </w:rPr>
        <w:t xml:space="preserve">, subsequent decades have witnessed a notable convergence, often described as the </w:t>
      </w:r>
      <w:r w:rsidR="00E22C10">
        <w:rPr>
          <w:sz w:val="22"/>
          <w:szCs w:val="22"/>
        </w:rPr>
        <w:t>„</w:t>
      </w:r>
      <w:r w:rsidRPr="004857C9">
        <w:rPr>
          <w:sz w:val="22"/>
          <w:szCs w:val="22"/>
        </w:rPr>
        <w:t>feminization</w:t>
      </w:r>
      <w:r w:rsidR="008948E0">
        <w:rPr>
          <w:sz w:val="22"/>
          <w:szCs w:val="22"/>
        </w:rPr>
        <w:t xml:space="preserve">” </w:t>
      </w:r>
      <w:r w:rsidRPr="004857C9">
        <w:rPr>
          <w:sz w:val="22"/>
          <w:szCs w:val="22"/>
        </w:rPr>
        <w:t>of smoking, driven by targeted marketing and shifting social norms</w:t>
      </w:r>
      <w:r w:rsidR="00E21A15">
        <w:rPr>
          <w:sz w:val="22"/>
          <w:szCs w:val="22"/>
        </w:rPr>
        <w:t xml:space="preserve"> (Amos &amp; Haglund, 2000)</w:t>
      </w:r>
      <w:r w:rsidR="00776C86">
        <w:rPr>
          <w:sz w:val="22"/>
          <w:szCs w:val="22"/>
        </w:rPr>
        <w:t>.</w:t>
      </w:r>
      <w:r w:rsidRPr="004857C9">
        <w:rPr>
          <w:sz w:val="22"/>
          <w:szCs w:val="22"/>
        </w:rPr>
        <w:t xml:space="preserve"> Consequently, although men generally exhibit higher prevalence rates, the disparity has substantially narrowed in many high-income and European countries. Contemporary research reveals that this modern gender gap is not uniform but varies considerably across different European contexts, influenced by cultural and socioeconomic factors</w:t>
      </w:r>
      <w:r w:rsidR="004413E4">
        <w:rPr>
          <w:sz w:val="22"/>
          <w:szCs w:val="22"/>
        </w:rPr>
        <w:t xml:space="preserve"> (Giskes et al., 2005)</w:t>
      </w:r>
      <w:r w:rsidRPr="004857C9">
        <w:rPr>
          <w:sz w:val="22"/>
          <w:szCs w:val="22"/>
        </w:rPr>
        <w:t>, and that the determinants of initiation, addiction, and cessation remain distinctly gendered</w:t>
      </w:r>
      <w:r w:rsidR="004413E4">
        <w:rPr>
          <w:sz w:val="22"/>
          <w:szCs w:val="22"/>
        </w:rPr>
        <w:t xml:space="preserve"> (Piper et al., 2010)</w:t>
      </w:r>
      <w:r w:rsidRPr="004857C9">
        <w:rPr>
          <w:sz w:val="22"/>
          <w:szCs w:val="22"/>
        </w:rPr>
        <w:t xml:space="preserve">. This established yet dynamic landscape underscores the necessity of examining gender as a fundamental, but complex, social axis in understanding smoking </w:t>
      </w:r>
      <w:r w:rsidR="00E97CD4" w:rsidRPr="004857C9">
        <w:rPr>
          <w:sz w:val="22"/>
          <w:szCs w:val="22"/>
        </w:rPr>
        <w:t>behaviours</w:t>
      </w:r>
      <w:r w:rsidRPr="004857C9">
        <w:rPr>
          <w:sz w:val="22"/>
          <w:szCs w:val="22"/>
        </w:rPr>
        <w:t>.</w:t>
      </w:r>
    </w:p>
    <w:p w14:paraId="292BC6E0" w14:textId="43149B10" w:rsidR="004857C9" w:rsidRPr="00E52B42" w:rsidRDefault="008948E0" w:rsidP="004857C9">
      <w:pPr>
        <w:rPr>
          <w:sz w:val="22"/>
          <w:szCs w:val="22"/>
        </w:rPr>
      </w:pPr>
      <w:r>
        <w:rPr>
          <w:sz w:val="22"/>
          <w:szCs w:val="22"/>
        </w:rPr>
        <w:t xml:space="preserve">Ritchie </w:t>
      </w:r>
      <w:r w:rsidR="003A24B9">
        <w:rPr>
          <w:sz w:val="22"/>
          <w:szCs w:val="22"/>
        </w:rPr>
        <w:t xml:space="preserve">&amp; Roser, 2024 </w:t>
      </w:r>
      <w:r w:rsidR="004857C9" w:rsidRPr="004857C9">
        <w:rPr>
          <w:sz w:val="22"/>
          <w:szCs w:val="22"/>
        </w:rPr>
        <w:t>provide a comprehensive quantitative analysis across multiple world regions, offering a broad perspective on the issue of smoking. Our objective here is to adopt a similar analytical approach using data sourced directly from the Eurostat database. The aim is to replicate this methodology while subsequently introducing an additional variable to elevate the analysis to a multivariate level, a point that will be elaborated in the following section.</w:t>
      </w:r>
    </w:p>
    <w:p w14:paraId="5806201A" w14:textId="77777777" w:rsidR="00CE4DC3" w:rsidRDefault="00CE4DC3" w:rsidP="000C4463">
      <w:pPr>
        <w:rPr>
          <w:sz w:val="22"/>
          <w:szCs w:val="22"/>
        </w:rPr>
      </w:pPr>
    </w:p>
    <w:p w14:paraId="38362025" w14:textId="3E0EC771" w:rsidR="004857C9" w:rsidRPr="004857C9" w:rsidRDefault="004857C9" w:rsidP="000C4463">
      <w:pPr>
        <w:rPr>
          <w:b/>
          <w:bCs/>
          <w:sz w:val="22"/>
          <w:szCs w:val="22"/>
        </w:rPr>
      </w:pPr>
      <w:r w:rsidRPr="004857C9">
        <w:rPr>
          <w:b/>
          <w:bCs/>
          <w:sz w:val="22"/>
          <w:szCs w:val="22"/>
        </w:rPr>
        <w:t>Education as a Social Determinant of Smoking</w:t>
      </w:r>
    </w:p>
    <w:p w14:paraId="2073D467" w14:textId="215DBB1D" w:rsidR="004857C9" w:rsidRPr="00E52B42" w:rsidRDefault="004857C9" w:rsidP="004857C9">
      <w:pPr>
        <w:rPr>
          <w:sz w:val="22"/>
          <w:szCs w:val="22"/>
        </w:rPr>
      </w:pPr>
      <w:r w:rsidRPr="004857C9">
        <w:rPr>
          <w:sz w:val="22"/>
          <w:szCs w:val="22"/>
        </w:rPr>
        <w:t xml:space="preserve">The literature examining the link between smoking and educational attainment is less extensive than that focusing on income, which has been a primary lens for </w:t>
      </w:r>
      <w:r w:rsidR="00234B0D" w:rsidRPr="004857C9">
        <w:rPr>
          <w:sz w:val="22"/>
          <w:szCs w:val="22"/>
        </w:rPr>
        <w:t>analysing</w:t>
      </w:r>
      <w:r w:rsidRPr="004857C9">
        <w:rPr>
          <w:sz w:val="22"/>
          <w:szCs w:val="22"/>
        </w:rPr>
        <w:t xml:space="preserve"> addiction across social classes. Based on our academic perspective, we hypothesize that education level serves </w:t>
      </w:r>
      <w:r w:rsidRPr="004857C9">
        <w:rPr>
          <w:sz w:val="22"/>
          <w:szCs w:val="22"/>
        </w:rPr>
        <w:lastRenderedPageBreak/>
        <w:t xml:space="preserve">as a potent and distinct indicator for mapping smoking disparities, an intuition supported by the relative scarcity of focused studies on this variable. </w:t>
      </w:r>
      <w:r w:rsidR="0039773B">
        <w:rPr>
          <w:sz w:val="22"/>
          <w:szCs w:val="22"/>
        </w:rPr>
        <w:t xml:space="preserve">Huisman, </w:t>
      </w:r>
      <w:r w:rsidR="00C53DDB">
        <w:rPr>
          <w:sz w:val="22"/>
          <w:szCs w:val="22"/>
        </w:rPr>
        <w:t>Kunst</w:t>
      </w:r>
      <w:r w:rsidR="0039773B">
        <w:rPr>
          <w:sz w:val="22"/>
          <w:szCs w:val="22"/>
        </w:rPr>
        <w:t xml:space="preserve"> &amp; Mackenbach (2005) </w:t>
      </w:r>
      <w:r w:rsidRPr="004857C9">
        <w:rPr>
          <w:sz w:val="22"/>
          <w:szCs w:val="22"/>
        </w:rPr>
        <w:t>provide a foundational European analysis that is of particular interest to our inquiry. However, its reliance on data from the late 1990s represents a significant temporal limitation. Our study therefore aims to achieve two primary objectives: first, to update this research with contemporary data, reflecting recent socio-economic evolutions; and second, to deepen the analysis by conducting a multivariate examination that intersects gender with education level, directly addressing our second research question. This approach will allow us to offer a novel and more nuanced contribution to the field.</w:t>
      </w:r>
    </w:p>
    <w:p w14:paraId="6C4DE70C" w14:textId="77777777" w:rsidR="000038A0" w:rsidRPr="004857C9" w:rsidRDefault="000038A0" w:rsidP="004857C9">
      <w:pPr>
        <w:rPr>
          <w:sz w:val="22"/>
          <w:szCs w:val="22"/>
        </w:rPr>
      </w:pPr>
    </w:p>
    <w:p w14:paraId="16A847DD" w14:textId="594D3868" w:rsidR="004857C9" w:rsidRPr="004857C9" w:rsidRDefault="004857C9" w:rsidP="000C4463">
      <w:pPr>
        <w:rPr>
          <w:b/>
          <w:bCs/>
          <w:sz w:val="22"/>
          <w:szCs w:val="22"/>
        </w:rPr>
      </w:pPr>
      <w:r w:rsidRPr="004857C9">
        <w:rPr>
          <w:b/>
          <w:bCs/>
          <w:sz w:val="22"/>
          <w:szCs w:val="22"/>
        </w:rPr>
        <w:t>Methodological Framework and Analytical Tools</w:t>
      </w:r>
    </w:p>
    <w:p w14:paraId="50D9B7F6" w14:textId="0AEBB826" w:rsidR="004857C9" w:rsidRPr="004857C9" w:rsidRDefault="004857C9" w:rsidP="004857C9">
      <w:pPr>
        <w:rPr>
          <w:sz w:val="22"/>
          <w:szCs w:val="22"/>
        </w:rPr>
      </w:pPr>
      <w:r w:rsidRPr="004857C9">
        <w:rPr>
          <w:sz w:val="22"/>
          <w:szCs w:val="22"/>
        </w:rPr>
        <w:t xml:space="preserve">The quantitative analysis for this study will be conducted using the Python programming language, executed within the Visual Studio Code (VS Code) integrated development environment. This setup provides a robust and reproducible </w:t>
      </w:r>
      <w:r w:rsidR="00200132">
        <w:rPr>
          <w:sz w:val="22"/>
          <w:szCs w:val="22"/>
        </w:rPr>
        <w:t>setting</w:t>
      </w:r>
      <w:r w:rsidRPr="004857C9">
        <w:rPr>
          <w:sz w:val="22"/>
          <w:szCs w:val="22"/>
        </w:rPr>
        <w:t xml:space="preserve"> for data manipulation, statistical analysis, and visualization. We leverage core libraries, primarily pandas for data handling, </w:t>
      </w:r>
      <w:proofErr w:type="spellStart"/>
      <w:r w:rsidRPr="004857C9">
        <w:rPr>
          <w:sz w:val="22"/>
          <w:szCs w:val="22"/>
        </w:rPr>
        <w:t>numpy</w:t>
      </w:r>
      <w:proofErr w:type="spellEnd"/>
      <w:r w:rsidRPr="004857C9">
        <w:rPr>
          <w:sz w:val="22"/>
          <w:szCs w:val="22"/>
        </w:rPr>
        <w:t xml:space="preserve"> for numerical operations, and matplotlib </w:t>
      </w:r>
      <w:r w:rsidR="00200132">
        <w:rPr>
          <w:sz w:val="22"/>
          <w:szCs w:val="22"/>
        </w:rPr>
        <w:t>as well as</w:t>
      </w:r>
      <w:r w:rsidRPr="004857C9">
        <w:rPr>
          <w:sz w:val="22"/>
          <w:szCs w:val="22"/>
        </w:rPr>
        <w:t xml:space="preserve"> seaborn for generating graphs, to perform both our descriptive </w:t>
      </w:r>
      <w:proofErr w:type="spellStart"/>
      <w:r w:rsidR="00200132">
        <w:rPr>
          <w:sz w:val="22"/>
          <w:szCs w:val="22"/>
        </w:rPr>
        <w:t>uni</w:t>
      </w:r>
      <w:proofErr w:type="spellEnd"/>
      <w:r w:rsidR="00200132">
        <w:rPr>
          <w:sz w:val="22"/>
          <w:szCs w:val="22"/>
        </w:rPr>
        <w:t>- and</w:t>
      </w:r>
      <w:r w:rsidRPr="004857C9">
        <w:rPr>
          <w:sz w:val="22"/>
          <w:szCs w:val="22"/>
        </w:rPr>
        <w:t xml:space="preserve"> multivariate </w:t>
      </w:r>
      <w:r w:rsidR="00200132">
        <w:rPr>
          <w:sz w:val="22"/>
          <w:szCs w:val="22"/>
        </w:rPr>
        <w:t>analyses</w:t>
      </w:r>
      <w:r w:rsidRPr="004857C9">
        <w:rPr>
          <w:sz w:val="22"/>
          <w:szCs w:val="22"/>
        </w:rPr>
        <w:t>.</w:t>
      </w:r>
    </w:p>
    <w:p w14:paraId="4B732791" w14:textId="604F0A13" w:rsidR="004857C9" w:rsidRPr="004857C9" w:rsidRDefault="004857C9" w:rsidP="004857C9">
      <w:pPr>
        <w:rPr>
          <w:sz w:val="22"/>
          <w:szCs w:val="22"/>
        </w:rPr>
      </w:pPr>
      <w:r w:rsidRPr="004857C9">
        <w:rPr>
          <w:sz w:val="22"/>
          <w:szCs w:val="22"/>
        </w:rPr>
        <w:t xml:space="preserve">This methodological approach is guided and informed by the instructional materials </w:t>
      </w:r>
      <w:r w:rsidR="00200132">
        <w:rPr>
          <w:sz w:val="22"/>
          <w:szCs w:val="22"/>
        </w:rPr>
        <w:t>of the course</w:t>
      </w:r>
      <w:r w:rsidRPr="004857C9">
        <w:rPr>
          <w:sz w:val="22"/>
          <w:szCs w:val="22"/>
        </w:rPr>
        <w:t xml:space="preserve">. </w:t>
      </w:r>
    </w:p>
    <w:p w14:paraId="1BC1BF4B" w14:textId="77777777" w:rsidR="004857C9" w:rsidRPr="004857C9" w:rsidRDefault="004857C9" w:rsidP="004857C9">
      <w:pPr>
        <w:rPr>
          <w:sz w:val="22"/>
          <w:szCs w:val="22"/>
        </w:rPr>
      </w:pPr>
    </w:p>
    <w:p w14:paraId="03A5A941" w14:textId="521F7F46" w:rsidR="000038A0" w:rsidRPr="00E52B42" w:rsidRDefault="000038A0" w:rsidP="000038A0">
      <w:pPr>
        <w:rPr>
          <w:b/>
          <w:bCs/>
          <w:sz w:val="28"/>
          <w:szCs w:val="28"/>
        </w:rPr>
      </w:pPr>
      <w:r w:rsidRPr="00E52B42">
        <w:rPr>
          <w:b/>
          <w:bCs/>
          <w:sz w:val="28"/>
          <w:szCs w:val="28"/>
        </w:rPr>
        <w:t>Methodology</w:t>
      </w:r>
    </w:p>
    <w:p w14:paraId="580121D7" w14:textId="2DDE2151" w:rsidR="004857C9" w:rsidRPr="004857C9" w:rsidRDefault="00A953E1" w:rsidP="004857C9">
      <w:pPr>
        <w:rPr>
          <w:sz w:val="22"/>
          <w:szCs w:val="22"/>
        </w:rPr>
      </w:pPr>
      <w:r>
        <w:rPr>
          <w:sz w:val="22"/>
          <w:szCs w:val="22"/>
        </w:rPr>
        <w:t>F</w:t>
      </w:r>
      <w:r w:rsidR="004857C9" w:rsidRPr="004857C9">
        <w:rPr>
          <w:sz w:val="22"/>
          <w:szCs w:val="22"/>
        </w:rPr>
        <w:t>or our analysis we choose to merge three different Eurostat datasets because they provide aggregate information about the smoking prevalence as well as the educational level across European countries. We use this Eurostat data primarily, because it offers easy access and allows us to merge without great difficulty, as the unit of observation is similar and the merging keys are obvious. </w:t>
      </w:r>
    </w:p>
    <w:p w14:paraId="3E7C28B8" w14:textId="729105CA" w:rsidR="004857C9" w:rsidRPr="004857C9" w:rsidRDefault="004857C9" w:rsidP="004857C9">
      <w:pPr>
        <w:rPr>
          <w:sz w:val="22"/>
          <w:szCs w:val="22"/>
        </w:rPr>
      </w:pPr>
      <w:r w:rsidRPr="004857C9">
        <w:rPr>
          <w:sz w:val="22"/>
          <w:szCs w:val="22"/>
        </w:rPr>
        <w:t xml:space="preserve">We first conduct univariate analysis on the smoking dataset to obtain </w:t>
      </w:r>
      <w:r w:rsidR="00FD2EE9">
        <w:rPr>
          <w:sz w:val="22"/>
          <w:szCs w:val="22"/>
        </w:rPr>
        <w:t>a simple mean difference analysis for smoking prevalence between men and women</w:t>
      </w:r>
      <w:r w:rsidRPr="004857C9">
        <w:rPr>
          <w:sz w:val="22"/>
          <w:szCs w:val="22"/>
        </w:rPr>
        <w:t xml:space="preserve">. </w:t>
      </w:r>
      <w:r w:rsidR="000A6C35">
        <w:rPr>
          <w:sz w:val="22"/>
          <w:szCs w:val="22"/>
        </w:rPr>
        <w:t xml:space="preserve">The dataset used contains smoking prevalence data for population aged 15 or above in 2023 for all 27 EU countries. </w:t>
      </w:r>
      <w:r w:rsidRPr="004857C9">
        <w:rPr>
          <w:sz w:val="22"/>
          <w:szCs w:val="22"/>
        </w:rPr>
        <w:t xml:space="preserve">For this, we import the data, clean it and then </w:t>
      </w:r>
      <w:r w:rsidR="00FD2EE9">
        <w:rPr>
          <w:sz w:val="22"/>
          <w:szCs w:val="22"/>
        </w:rPr>
        <w:t>run a simple regression of smoking prevalence on a gender dummy</w:t>
      </w:r>
      <w:r w:rsidRPr="004857C9">
        <w:rPr>
          <w:sz w:val="22"/>
          <w:szCs w:val="22"/>
        </w:rPr>
        <w:t xml:space="preserve">. We then aim to visualize </w:t>
      </w:r>
      <w:r w:rsidR="00FD2EE9">
        <w:rPr>
          <w:sz w:val="22"/>
          <w:szCs w:val="22"/>
        </w:rPr>
        <w:t>the relationship of smoking and gender</w:t>
      </w:r>
      <w:r w:rsidRPr="004857C9">
        <w:rPr>
          <w:sz w:val="22"/>
          <w:szCs w:val="22"/>
        </w:rPr>
        <w:t xml:space="preserve">, by replicating the </w:t>
      </w:r>
      <w:r w:rsidR="00FD2EE9">
        <w:rPr>
          <w:sz w:val="22"/>
          <w:szCs w:val="22"/>
        </w:rPr>
        <w:t xml:space="preserve">Our World in Data (2024) </w:t>
      </w:r>
      <w:r w:rsidRPr="004857C9">
        <w:rPr>
          <w:sz w:val="22"/>
          <w:szCs w:val="22"/>
        </w:rPr>
        <w:t>scatter</w:t>
      </w:r>
      <w:r w:rsidR="00F95778">
        <w:rPr>
          <w:sz w:val="22"/>
          <w:szCs w:val="22"/>
        </w:rPr>
        <w:t xml:space="preserve">, </w:t>
      </w:r>
      <w:r w:rsidRPr="004857C9">
        <w:rPr>
          <w:sz w:val="22"/>
          <w:szCs w:val="22"/>
        </w:rPr>
        <w:t xml:space="preserve">but with European countries </w:t>
      </w:r>
      <w:r w:rsidR="00FD2EE9">
        <w:rPr>
          <w:sz w:val="22"/>
          <w:szCs w:val="22"/>
        </w:rPr>
        <w:t>in</w:t>
      </w:r>
      <w:r w:rsidRPr="004857C9">
        <w:rPr>
          <w:sz w:val="22"/>
          <w:szCs w:val="22"/>
        </w:rPr>
        <w:t xml:space="preserve"> 2023.</w:t>
      </w:r>
      <w:r w:rsidR="00FD2EE9">
        <w:rPr>
          <w:sz w:val="22"/>
          <w:szCs w:val="22"/>
        </w:rPr>
        <w:t xml:space="preserve"> For each country a datapoint will indicate the smoking prevalence for men compared to women.</w:t>
      </w:r>
    </w:p>
    <w:p w14:paraId="055C556F" w14:textId="03FF72CD" w:rsidR="000A6C35" w:rsidRDefault="004857C9" w:rsidP="00C03A0C">
      <w:pPr>
        <w:rPr>
          <w:sz w:val="22"/>
          <w:szCs w:val="22"/>
        </w:rPr>
      </w:pPr>
      <w:r w:rsidRPr="004857C9">
        <w:rPr>
          <w:sz w:val="22"/>
          <w:szCs w:val="22"/>
        </w:rPr>
        <w:t xml:space="preserve">Afterwards, we aim to </w:t>
      </w:r>
      <w:r w:rsidR="002A05DF">
        <w:rPr>
          <w:sz w:val="22"/>
          <w:szCs w:val="22"/>
        </w:rPr>
        <w:t>extend our</w:t>
      </w:r>
      <w:r w:rsidRPr="004857C9">
        <w:rPr>
          <w:sz w:val="22"/>
          <w:szCs w:val="22"/>
        </w:rPr>
        <w:t xml:space="preserve"> question</w:t>
      </w:r>
      <w:r w:rsidR="002A05DF">
        <w:rPr>
          <w:sz w:val="22"/>
          <w:szCs w:val="22"/>
        </w:rPr>
        <w:t>s scope</w:t>
      </w:r>
      <w:r w:rsidRPr="004857C9">
        <w:rPr>
          <w:sz w:val="22"/>
          <w:szCs w:val="22"/>
        </w:rPr>
        <w:t xml:space="preserve"> </w:t>
      </w:r>
      <w:r w:rsidR="002A05DF">
        <w:rPr>
          <w:sz w:val="22"/>
          <w:szCs w:val="22"/>
        </w:rPr>
        <w:t>and move from</w:t>
      </w:r>
      <w:r w:rsidRPr="004857C9">
        <w:rPr>
          <w:sz w:val="22"/>
          <w:szCs w:val="22"/>
        </w:rPr>
        <w:t xml:space="preserve"> </w:t>
      </w:r>
      <w:proofErr w:type="spellStart"/>
      <w:r w:rsidRPr="004857C9">
        <w:rPr>
          <w:sz w:val="22"/>
          <w:szCs w:val="22"/>
        </w:rPr>
        <w:t>uni</w:t>
      </w:r>
      <w:proofErr w:type="spellEnd"/>
      <w:r w:rsidRPr="004857C9">
        <w:rPr>
          <w:sz w:val="22"/>
          <w:szCs w:val="22"/>
        </w:rPr>
        <w:t xml:space="preserve">- to multivariate analysis. This will require importing </w:t>
      </w:r>
      <w:r w:rsidR="002A05DF">
        <w:rPr>
          <w:sz w:val="22"/>
          <w:szCs w:val="22"/>
        </w:rPr>
        <w:t>an</w:t>
      </w:r>
      <w:r w:rsidRPr="004857C9">
        <w:rPr>
          <w:sz w:val="22"/>
          <w:szCs w:val="22"/>
        </w:rPr>
        <w:t xml:space="preserve"> additional dataset </w:t>
      </w:r>
      <w:r w:rsidR="002A05DF" w:rsidRPr="004857C9">
        <w:rPr>
          <w:sz w:val="22"/>
          <w:szCs w:val="22"/>
        </w:rPr>
        <w:t>and merging</w:t>
      </w:r>
      <w:r w:rsidRPr="004857C9">
        <w:rPr>
          <w:sz w:val="22"/>
          <w:szCs w:val="22"/>
        </w:rPr>
        <w:t xml:space="preserve"> </w:t>
      </w:r>
      <w:r w:rsidR="002A05DF">
        <w:rPr>
          <w:sz w:val="22"/>
          <w:szCs w:val="22"/>
        </w:rPr>
        <w:t>it</w:t>
      </w:r>
      <w:r w:rsidRPr="004857C9">
        <w:rPr>
          <w:sz w:val="22"/>
          <w:szCs w:val="22"/>
        </w:rPr>
        <w:t xml:space="preserve"> with our smoking dat</w:t>
      </w:r>
      <w:r w:rsidR="000A6C35">
        <w:rPr>
          <w:sz w:val="22"/>
          <w:szCs w:val="22"/>
        </w:rPr>
        <w:t>a</w:t>
      </w:r>
      <w:r w:rsidRPr="004857C9">
        <w:rPr>
          <w:sz w:val="22"/>
          <w:szCs w:val="22"/>
        </w:rPr>
        <w:t>.</w:t>
      </w:r>
      <w:r w:rsidR="000A6C35">
        <w:rPr>
          <w:sz w:val="22"/>
          <w:szCs w:val="22"/>
        </w:rPr>
        <w:t xml:space="preserve"> For the educational data we proxy youth education by the percentage of early leavers from education in 2023 </w:t>
      </w:r>
      <w:r w:rsidR="00DD58C9">
        <w:rPr>
          <w:sz w:val="22"/>
          <w:szCs w:val="22"/>
        </w:rPr>
        <w:t>separated</w:t>
      </w:r>
      <w:r w:rsidR="000A6C35">
        <w:rPr>
          <w:sz w:val="22"/>
          <w:szCs w:val="22"/>
        </w:rPr>
        <w:t xml:space="preserve"> for men and women. While this dataset includes data for more than the 27 EU countries, as it includes e.g. EEA as well, we restrict on countries for which smoking data is also available. Furthermore, as there is no female education data available for Luxembourg in 2023, we only consider the male percentage for this country.</w:t>
      </w:r>
      <w:r w:rsidRPr="004857C9">
        <w:rPr>
          <w:sz w:val="22"/>
          <w:szCs w:val="22"/>
        </w:rPr>
        <w:t xml:space="preserve"> Then, we run a </w:t>
      </w:r>
      <w:r w:rsidR="000A6C35">
        <w:rPr>
          <w:sz w:val="22"/>
          <w:szCs w:val="22"/>
        </w:rPr>
        <w:t xml:space="preserve">simple </w:t>
      </w:r>
      <w:r w:rsidRPr="004857C9">
        <w:rPr>
          <w:sz w:val="22"/>
          <w:szCs w:val="22"/>
        </w:rPr>
        <w:t xml:space="preserve">multivariate </w:t>
      </w:r>
      <w:r w:rsidRPr="004857C9">
        <w:rPr>
          <w:sz w:val="22"/>
          <w:szCs w:val="22"/>
        </w:rPr>
        <w:lastRenderedPageBreak/>
        <w:t xml:space="preserve">regression of smoking prevalence on both gender and </w:t>
      </w:r>
      <w:r w:rsidR="000A6C35">
        <w:rPr>
          <w:sz w:val="22"/>
          <w:szCs w:val="22"/>
        </w:rPr>
        <w:t>youth education</w:t>
      </w:r>
      <w:r w:rsidRPr="004857C9">
        <w:rPr>
          <w:sz w:val="22"/>
          <w:szCs w:val="22"/>
        </w:rPr>
        <w:t xml:space="preserve"> to clarify the influence of each variable on the smoking prevalence and put our result in a</w:t>
      </w:r>
      <w:r w:rsidR="000A6C35">
        <w:rPr>
          <w:sz w:val="22"/>
          <w:szCs w:val="22"/>
        </w:rPr>
        <w:t xml:space="preserve"> regression</w:t>
      </w:r>
      <w:r w:rsidRPr="004857C9">
        <w:rPr>
          <w:sz w:val="22"/>
          <w:szCs w:val="22"/>
        </w:rPr>
        <w:t xml:space="preserve"> table </w:t>
      </w:r>
      <w:r w:rsidR="000A6C35">
        <w:rPr>
          <w:sz w:val="22"/>
          <w:szCs w:val="22"/>
        </w:rPr>
        <w:t>as well as</w:t>
      </w:r>
      <w:r w:rsidRPr="004857C9">
        <w:rPr>
          <w:sz w:val="22"/>
          <w:szCs w:val="22"/>
        </w:rPr>
        <w:t xml:space="preserve"> present</w:t>
      </w:r>
      <w:r w:rsidR="000A6C35">
        <w:rPr>
          <w:sz w:val="22"/>
          <w:szCs w:val="22"/>
        </w:rPr>
        <w:t>ing</w:t>
      </w:r>
      <w:r w:rsidRPr="004857C9">
        <w:rPr>
          <w:sz w:val="22"/>
          <w:szCs w:val="22"/>
        </w:rPr>
        <w:t xml:space="preserve"> a heat map</w:t>
      </w:r>
      <w:r w:rsidR="000A6C35">
        <w:rPr>
          <w:sz w:val="22"/>
          <w:szCs w:val="22"/>
        </w:rPr>
        <w:t xml:space="preserve"> of the correlations between the variables</w:t>
      </w:r>
      <w:r w:rsidRPr="004857C9">
        <w:rPr>
          <w:sz w:val="22"/>
          <w:szCs w:val="22"/>
        </w:rPr>
        <w:t xml:space="preserve">. </w:t>
      </w:r>
    </w:p>
    <w:p w14:paraId="40FC3880" w14:textId="77777777" w:rsidR="000A6C35" w:rsidRPr="000A6C35" w:rsidRDefault="000A6C35" w:rsidP="00C03A0C">
      <w:pPr>
        <w:rPr>
          <w:sz w:val="22"/>
          <w:szCs w:val="22"/>
        </w:rPr>
      </w:pPr>
    </w:p>
    <w:p w14:paraId="41C00F17" w14:textId="595473B7" w:rsidR="00C03A0C" w:rsidRPr="00E52B42" w:rsidRDefault="00C03A0C" w:rsidP="00C03A0C">
      <w:pPr>
        <w:rPr>
          <w:b/>
          <w:bCs/>
          <w:sz w:val="28"/>
          <w:szCs w:val="28"/>
        </w:rPr>
      </w:pPr>
      <w:r w:rsidRPr="00E52B42">
        <w:rPr>
          <w:b/>
          <w:bCs/>
          <w:sz w:val="28"/>
          <w:szCs w:val="28"/>
        </w:rPr>
        <w:t>Results</w:t>
      </w:r>
    </w:p>
    <w:p w14:paraId="7D014733" w14:textId="483569FD" w:rsidR="004857C9" w:rsidRPr="004857C9" w:rsidRDefault="004857C9" w:rsidP="004857C9">
      <w:pPr>
        <w:rPr>
          <w:b/>
          <w:bCs/>
          <w:i/>
          <w:iCs/>
          <w:sz w:val="22"/>
          <w:szCs w:val="22"/>
        </w:rPr>
      </w:pPr>
      <w:r w:rsidRPr="004857C9">
        <w:rPr>
          <w:b/>
          <w:bCs/>
          <w:sz w:val="22"/>
          <w:szCs w:val="22"/>
        </w:rPr>
        <w:t>Is there a significant difference in smoking habits between men and women in Europe? </w:t>
      </w:r>
    </w:p>
    <w:p w14:paraId="11B1532A" w14:textId="1D441217" w:rsidR="004857C9" w:rsidRPr="004857C9" w:rsidRDefault="004857C9" w:rsidP="004857C9">
      <w:pPr>
        <w:rPr>
          <w:sz w:val="22"/>
          <w:szCs w:val="22"/>
          <w:lang w:val="de-DE"/>
        </w:rPr>
      </w:pPr>
      <w:r w:rsidRPr="004857C9">
        <w:rPr>
          <w:sz w:val="22"/>
          <w:szCs w:val="22"/>
        </w:rPr>
        <w:t xml:space="preserve">The result of </w:t>
      </w:r>
      <w:r w:rsidR="00A953E1" w:rsidRPr="004857C9">
        <w:rPr>
          <w:sz w:val="22"/>
          <w:szCs w:val="22"/>
        </w:rPr>
        <w:t>our regression</w:t>
      </w:r>
      <w:r w:rsidRPr="004857C9">
        <w:rPr>
          <w:sz w:val="22"/>
          <w:szCs w:val="22"/>
        </w:rPr>
        <w:t xml:space="preserve"> analysis via Python is given below (</w:t>
      </w:r>
      <w:r w:rsidR="00A953E1">
        <w:rPr>
          <w:sz w:val="22"/>
          <w:szCs w:val="22"/>
        </w:rPr>
        <w:t>T</w:t>
      </w:r>
      <w:r w:rsidRPr="004857C9">
        <w:rPr>
          <w:sz w:val="22"/>
          <w:szCs w:val="22"/>
        </w:rPr>
        <w:t>able 1)</w:t>
      </w:r>
      <w:r w:rsidR="006135C8">
        <w:rPr>
          <w:sz w:val="22"/>
          <w:szCs w:val="22"/>
        </w:rPr>
        <w:t>,</w:t>
      </w:r>
      <w:r w:rsidRPr="004857C9">
        <w:rPr>
          <w:sz w:val="22"/>
          <w:szCs w:val="22"/>
        </w:rPr>
        <w:t xml:space="preserve"> although it has been truncated to keep only the main coefficients of interest</w:t>
      </w:r>
      <w:r w:rsidR="006135C8">
        <w:rPr>
          <w:sz w:val="22"/>
          <w:szCs w:val="22"/>
        </w:rPr>
        <w:t>. T</w:t>
      </w:r>
      <w:r w:rsidRPr="004857C9">
        <w:rPr>
          <w:sz w:val="22"/>
          <w:szCs w:val="22"/>
        </w:rPr>
        <w:t xml:space="preserve">he intercept coefficient </w:t>
      </w:r>
      <w:r w:rsidR="006135C8">
        <w:rPr>
          <w:sz w:val="22"/>
          <w:szCs w:val="22"/>
        </w:rPr>
        <w:t>is</w:t>
      </w:r>
      <w:r w:rsidRPr="004857C9">
        <w:rPr>
          <w:sz w:val="22"/>
          <w:szCs w:val="22"/>
        </w:rPr>
        <w:t xml:space="preserve"> 19.96, which means that the average smoking prevalence among women is 19.96</w:t>
      </w:r>
      <w:r w:rsidR="006135C8" w:rsidRPr="004857C9">
        <w:rPr>
          <w:sz w:val="22"/>
          <w:szCs w:val="22"/>
        </w:rPr>
        <w:t>% across</w:t>
      </w:r>
      <w:r w:rsidRPr="004857C9">
        <w:rPr>
          <w:sz w:val="22"/>
          <w:szCs w:val="22"/>
        </w:rPr>
        <w:t xml:space="preserve"> the 27 EU countries. The </w:t>
      </w:r>
      <w:r w:rsidR="006135C8">
        <w:rPr>
          <w:sz w:val="22"/>
          <w:szCs w:val="22"/>
        </w:rPr>
        <w:t>coefficient on gender</w:t>
      </w:r>
      <w:r w:rsidRPr="004857C9">
        <w:rPr>
          <w:sz w:val="22"/>
          <w:szCs w:val="22"/>
        </w:rPr>
        <w:t xml:space="preserve"> means that the smoking prevalence among men is 9.62% higher than for women, which means that, on average, 29.59% of men smoke. These results are consistent with other scholars' research.</w:t>
      </w:r>
    </w:p>
    <w:p w14:paraId="5AD0328C" w14:textId="5DA7958B" w:rsidR="004857C9" w:rsidRPr="004857C9" w:rsidRDefault="00A953E1" w:rsidP="004857C9">
      <w:pPr>
        <w:rPr>
          <w:sz w:val="22"/>
          <w:szCs w:val="22"/>
        </w:rPr>
      </w:pPr>
      <w:r w:rsidRPr="00DF032C">
        <w:rPr>
          <w:b/>
          <w:bCs/>
          <w:sz w:val="22"/>
          <w:szCs w:val="22"/>
        </w:rPr>
        <w:t>Table</w:t>
      </w:r>
      <w:r w:rsidRPr="00DF032C">
        <w:rPr>
          <w:b/>
          <w:bCs/>
          <w:sz w:val="22"/>
          <w:szCs w:val="22"/>
        </w:rPr>
        <w:t xml:space="preserve"> 1</w:t>
      </w:r>
      <w:r w:rsidRPr="00DE5AA8">
        <w:rPr>
          <w:i/>
          <w:iCs/>
          <w:sz w:val="22"/>
          <w:szCs w:val="22"/>
        </w:rPr>
        <w:t xml:space="preserve">: </w:t>
      </w:r>
      <w:r>
        <w:rPr>
          <w:i/>
          <w:iCs/>
          <w:sz w:val="22"/>
          <w:szCs w:val="22"/>
        </w:rPr>
        <w:t>Results of univariate regression of smoking prevalence on gender</w:t>
      </w:r>
    </w:p>
    <w:tbl>
      <w:tblPr>
        <w:tblStyle w:val="TableGrid"/>
        <w:tblW w:w="0" w:type="auto"/>
        <w:tblLook w:val="04A0" w:firstRow="1" w:lastRow="0" w:firstColumn="1" w:lastColumn="0" w:noHBand="0" w:noVBand="1"/>
      </w:tblPr>
      <w:tblGrid>
        <w:gridCol w:w="1803"/>
        <w:gridCol w:w="1803"/>
        <w:gridCol w:w="1803"/>
        <w:gridCol w:w="1803"/>
        <w:gridCol w:w="1804"/>
      </w:tblGrid>
      <w:tr w:rsidR="00200DFE" w:rsidRPr="005E51BF" w14:paraId="03D1B53E" w14:textId="77777777" w:rsidTr="00200DFE">
        <w:tc>
          <w:tcPr>
            <w:tcW w:w="1803" w:type="dxa"/>
          </w:tcPr>
          <w:p w14:paraId="604F3CA5" w14:textId="77777777" w:rsidR="00200DFE" w:rsidRPr="005E51BF" w:rsidRDefault="00200DFE" w:rsidP="004857C9">
            <w:pPr>
              <w:rPr>
                <w:sz w:val="22"/>
                <w:szCs w:val="22"/>
              </w:rPr>
            </w:pPr>
          </w:p>
        </w:tc>
        <w:tc>
          <w:tcPr>
            <w:tcW w:w="1803" w:type="dxa"/>
          </w:tcPr>
          <w:p w14:paraId="5AD677FB" w14:textId="4D1469E4" w:rsidR="00200DFE" w:rsidRPr="005E51BF" w:rsidRDefault="00200DFE" w:rsidP="004857C9">
            <w:pPr>
              <w:rPr>
                <w:b/>
                <w:bCs/>
                <w:sz w:val="22"/>
                <w:szCs w:val="22"/>
              </w:rPr>
            </w:pPr>
            <w:r w:rsidRPr="005E51BF">
              <w:rPr>
                <w:b/>
                <w:bCs/>
                <w:sz w:val="22"/>
                <w:szCs w:val="22"/>
              </w:rPr>
              <w:t>Coefficient</w:t>
            </w:r>
          </w:p>
        </w:tc>
        <w:tc>
          <w:tcPr>
            <w:tcW w:w="1803" w:type="dxa"/>
          </w:tcPr>
          <w:p w14:paraId="70C5C38E" w14:textId="50ECDAE3" w:rsidR="00200DFE" w:rsidRPr="005E51BF" w:rsidRDefault="00200DFE" w:rsidP="004857C9">
            <w:pPr>
              <w:rPr>
                <w:b/>
                <w:bCs/>
                <w:sz w:val="22"/>
                <w:szCs w:val="22"/>
              </w:rPr>
            </w:pPr>
            <w:r w:rsidRPr="005E51BF">
              <w:rPr>
                <w:b/>
                <w:bCs/>
                <w:sz w:val="22"/>
                <w:szCs w:val="22"/>
              </w:rPr>
              <w:t>Std. Error</w:t>
            </w:r>
          </w:p>
        </w:tc>
        <w:tc>
          <w:tcPr>
            <w:tcW w:w="1803" w:type="dxa"/>
          </w:tcPr>
          <w:p w14:paraId="6DEC0396" w14:textId="5BC18DE0" w:rsidR="00200DFE" w:rsidRPr="005E51BF" w:rsidRDefault="00200DFE" w:rsidP="004857C9">
            <w:pPr>
              <w:rPr>
                <w:b/>
                <w:bCs/>
                <w:sz w:val="22"/>
                <w:szCs w:val="22"/>
              </w:rPr>
            </w:pPr>
            <w:r w:rsidRPr="005E51BF">
              <w:rPr>
                <w:b/>
                <w:bCs/>
                <w:sz w:val="22"/>
                <w:szCs w:val="22"/>
              </w:rPr>
              <w:t>t-statistic</w:t>
            </w:r>
          </w:p>
        </w:tc>
        <w:tc>
          <w:tcPr>
            <w:tcW w:w="1804" w:type="dxa"/>
          </w:tcPr>
          <w:p w14:paraId="12528C01" w14:textId="0E8ED983" w:rsidR="00200DFE" w:rsidRPr="005E51BF" w:rsidRDefault="00200DFE" w:rsidP="004857C9">
            <w:pPr>
              <w:rPr>
                <w:b/>
                <w:bCs/>
                <w:sz w:val="22"/>
                <w:szCs w:val="22"/>
              </w:rPr>
            </w:pPr>
            <w:r w:rsidRPr="005E51BF">
              <w:rPr>
                <w:b/>
                <w:bCs/>
                <w:sz w:val="22"/>
                <w:szCs w:val="22"/>
              </w:rPr>
              <w:t>p-value</w:t>
            </w:r>
          </w:p>
        </w:tc>
      </w:tr>
      <w:tr w:rsidR="00D145A6" w:rsidRPr="005E51BF" w14:paraId="71375161" w14:textId="77777777" w:rsidTr="00200DFE">
        <w:tc>
          <w:tcPr>
            <w:tcW w:w="1803" w:type="dxa"/>
          </w:tcPr>
          <w:p w14:paraId="75C14E94" w14:textId="74D549FE" w:rsidR="00D145A6" w:rsidRPr="005E51BF" w:rsidRDefault="00D145A6" w:rsidP="00D145A6">
            <w:pPr>
              <w:rPr>
                <w:b/>
                <w:bCs/>
                <w:sz w:val="22"/>
                <w:szCs w:val="22"/>
              </w:rPr>
            </w:pPr>
            <w:r w:rsidRPr="005E51BF">
              <w:rPr>
                <w:b/>
                <w:bCs/>
                <w:sz w:val="22"/>
                <w:szCs w:val="22"/>
              </w:rPr>
              <w:t>Gender</w:t>
            </w:r>
          </w:p>
        </w:tc>
        <w:tc>
          <w:tcPr>
            <w:tcW w:w="1803" w:type="dxa"/>
          </w:tcPr>
          <w:p w14:paraId="13F07429" w14:textId="39366CBC" w:rsidR="00D145A6" w:rsidRPr="005E51BF" w:rsidRDefault="00D145A6" w:rsidP="00564410">
            <w:pPr>
              <w:jc w:val="right"/>
              <w:rPr>
                <w:sz w:val="22"/>
                <w:szCs w:val="22"/>
              </w:rPr>
            </w:pPr>
            <w:r w:rsidRPr="005E51BF">
              <w:rPr>
                <w:sz w:val="22"/>
                <w:szCs w:val="22"/>
              </w:rPr>
              <w:t>9.63</w:t>
            </w:r>
          </w:p>
        </w:tc>
        <w:tc>
          <w:tcPr>
            <w:tcW w:w="1803" w:type="dxa"/>
          </w:tcPr>
          <w:p w14:paraId="0AA50E0F" w14:textId="44E78090" w:rsidR="00D145A6" w:rsidRPr="005E51BF" w:rsidRDefault="00564410" w:rsidP="00564410">
            <w:pPr>
              <w:jc w:val="right"/>
              <w:rPr>
                <w:sz w:val="22"/>
                <w:szCs w:val="22"/>
              </w:rPr>
            </w:pPr>
            <w:r>
              <w:rPr>
                <w:sz w:val="22"/>
                <w:szCs w:val="22"/>
              </w:rPr>
              <w:t>1.46</w:t>
            </w:r>
          </w:p>
        </w:tc>
        <w:tc>
          <w:tcPr>
            <w:tcW w:w="1803" w:type="dxa"/>
          </w:tcPr>
          <w:p w14:paraId="7918FBA9" w14:textId="1548451F" w:rsidR="00D145A6" w:rsidRPr="005E51BF" w:rsidRDefault="00564410" w:rsidP="00564410">
            <w:pPr>
              <w:jc w:val="right"/>
              <w:rPr>
                <w:sz w:val="22"/>
                <w:szCs w:val="22"/>
              </w:rPr>
            </w:pPr>
            <w:r>
              <w:rPr>
                <w:sz w:val="22"/>
                <w:szCs w:val="22"/>
              </w:rPr>
              <w:t>6.59</w:t>
            </w:r>
          </w:p>
        </w:tc>
        <w:tc>
          <w:tcPr>
            <w:tcW w:w="1804" w:type="dxa"/>
          </w:tcPr>
          <w:p w14:paraId="4E7B74A9" w14:textId="62306030" w:rsidR="00D145A6" w:rsidRPr="005E51BF" w:rsidRDefault="00D145A6" w:rsidP="00564410">
            <w:pPr>
              <w:jc w:val="right"/>
              <w:rPr>
                <w:sz w:val="22"/>
                <w:szCs w:val="22"/>
              </w:rPr>
            </w:pPr>
            <w:r w:rsidRPr="005E51BF">
              <w:rPr>
                <w:sz w:val="22"/>
                <w:szCs w:val="22"/>
              </w:rPr>
              <w:t>0.00</w:t>
            </w:r>
          </w:p>
        </w:tc>
      </w:tr>
      <w:tr w:rsidR="00200DFE" w:rsidRPr="005E51BF" w14:paraId="383D4D75" w14:textId="77777777" w:rsidTr="00200DFE">
        <w:tc>
          <w:tcPr>
            <w:tcW w:w="1803" w:type="dxa"/>
          </w:tcPr>
          <w:p w14:paraId="29DC879E" w14:textId="5049B50E" w:rsidR="00200DFE" w:rsidRPr="005E51BF" w:rsidRDefault="00200DFE" w:rsidP="004857C9">
            <w:pPr>
              <w:rPr>
                <w:b/>
                <w:bCs/>
                <w:sz w:val="22"/>
                <w:szCs w:val="22"/>
              </w:rPr>
            </w:pPr>
            <w:r w:rsidRPr="005E51BF">
              <w:rPr>
                <w:b/>
                <w:bCs/>
                <w:sz w:val="22"/>
                <w:szCs w:val="22"/>
              </w:rPr>
              <w:t>Intercept</w:t>
            </w:r>
          </w:p>
        </w:tc>
        <w:tc>
          <w:tcPr>
            <w:tcW w:w="1803" w:type="dxa"/>
          </w:tcPr>
          <w:p w14:paraId="0C4B8C8C" w14:textId="3949F01C" w:rsidR="00200DFE" w:rsidRPr="005E51BF" w:rsidRDefault="00D145A6" w:rsidP="00564410">
            <w:pPr>
              <w:jc w:val="right"/>
              <w:rPr>
                <w:sz w:val="22"/>
                <w:szCs w:val="22"/>
              </w:rPr>
            </w:pPr>
            <w:r>
              <w:rPr>
                <w:sz w:val="22"/>
                <w:szCs w:val="22"/>
              </w:rPr>
              <w:t>19.96</w:t>
            </w:r>
          </w:p>
        </w:tc>
        <w:tc>
          <w:tcPr>
            <w:tcW w:w="1803" w:type="dxa"/>
          </w:tcPr>
          <w:p w14:paraId="495B89A9" w14:textId="7364A1D7" w:rsidR="00200DFE" w:rsidRPr="005E51BF" w:rsidRDefault="00564410" w:rsidP="00564410">
            <w:pPr>
              <w:jc w:val="right"/>
              <w:rPr>
                <w:sz w:val="22"/>
                <w:szCs w:val="22"/>
              </w:rPr>
            </w:pPr>
            <w:r>
              <w:rPr>
                <w:sz w:val="22"/>
                <w:szCs w:val="22"/>
              </w:rPr>
              <w:t>1.15</w:t>
            </w:r>
          </w:p>
        </w:tc>
        <w:tc>
          <w:tcPr>
            <w:tcW w:w="1803" w:type="dxa"/>
          </w:tcPr>
          <w:p w14:paraId="57BCF814" w14:textId="7FDD66EC" w:rsidR="00200DFE" w:rsidRPr="005E51BF" w:rsidRDefault="00564410" w:rsidP="00564410">
            <w:pPr>
              <w:jc w:val="right"/>
              <w:rPr>
                <w:sz w:val="22"/>
                <w:szCs w:val="22"/>
              </w:rPr>
            </w:pPr>
            <w:r>
              <w:rPr>
                <w:sz w:val="22"/>
                <w:szCs w:val="22"/>
              </w:rPr>
              <w:t>17.30</w:t>
            </w:r>
          </w:p>
        </w:tc>
        <w:tc>
          <w:tcPr>
            <w:tcW w:w="1804" w:type="dxa"/>
          </w:tcPr>
          <w:p w14:paraId="0785EF63" w14:textId="0792F725" w:rsidR="00200DFE" w:rsidRPr="005E51BF" w:rsidRDefault="00564410" w:rsidP="00564410">
            <w:pPr>
              <w:jc w:val="right"/>
              <w:rPr>
                <w:sz w:val="22"/>
                <w:szCs w:val="22"/>
              </w:rPr>
            </w:pPr>
            <w:r>
              <w:rPr>
                <w:sz w:val="22"/>
                <w:szCs w:val="22"/>
              </w:rPr>
              <w:t>0.00</w:t>
            </w:r>
          </w:p>
        </w:tc>
      </w:tr>
    </w:tbl>
    <w:p w14:paraId="4BD42602" w14:textId="77777777" w:rsidR="004857C9" w:rsidRPr="004857C9" w:rsidRDefault="004857C9" w:rsidP="004857C9">
      <w:pPr>
        <w:rPr>
          <w:sz w:val="22"/>
          <w:szCs w:val="22"/>
        </w:rPr>
      </w:pPr>
    </w:p>
    <w:p w14:paraId="29B4EBD6" w14:textId="3D4EE9AE" w:rsidR="008E51D7" w:rsidRDefault="004857C9" w:rsidP="00AE6658">
      <w:pPr>
        <w:rPr>
          <w:sz w:val="22"/>
          <w:szCs w:val="22"/>
        </w:rPr>
      </w:pPr>
      <w:r w:rsidRPr="004857C9">
        <w:rPr>
          <w:sz w:val="22"/>
          <w:szCs w:val="22"/>
        </w:rPr>
        <w:t>Additionally, we have produced a graph showing the smoking prevalence by sex for the year 2023 with the smoking prevalence for men on the y-axis and the smoking prevalence for women on the x-axis (</w:t>
      </w:r>
      <w:r w:rsidR="006135C8">
        <w:rPr>
          <w:sz w:val="22"/>
          <w:szCs w:val="22"/>
        </w:rPr>
        <w:t>Figure 2</w:t>
      </w:r>
      <w:r w:rsidRPr="004857C9">
        <w:rPr>
          <w:sz w:val="22"/>
          <w:szCs w:val="22"/>
        </w:rPr>
        <w:t xml:space="preserve">). </w:t>
      </w:r>
      <w:r w:rsidR="00124E63">
        <w:rPr>
          <w:sz w:val="22"/>
          <w:szCs w:val="22"/>
        </w:rPr>
        <w:t>As seen in the regression and the low p-value of the coefficient,</w:t>
      </w:r>
      <w:r w:rsidRPr="004857C9">
        <w:rPr>
          <w:sz w:val="22"/>
          <w:szCs w:val="22"/>
        </w:rPr>
        <w:t xml:space="preserve"> the smoking difference by gender is </w:t>
      </w:r>
      <w:r w:rsidR="00124E63">
        <w:rPr>
          <w:sz w:val="22"/>
          <w:szCs w:val="22"/>
        </w:rPr>
        <w:t>highly</w:t>
      </w:r>
      <w:r w:rsidRPr="004857C9">
        <w:rPr>
          <w:sz w:val="22"/>
          <w:szCs w:val="22"/>
        </w:rPr>
        <w:t xml:space="preserve"> significant. We can observe that all countries are above the </w:t>
      </w:r>
      <w:proofErr w:type="gramStart"/>
      <w:r w:rsidRPr="004857C9">
        <w:rPr>
          <w:sz w:val="22"/>
          <w:szCs w:val="22"/>
        </w:rPr>
        <w:t>45 degree</w:t>
      </w:r>
      <w:proofErr w:type="gramEnd"/>
      <w:r w:rsidRPr="004857C9">
        <w:rPr>
          <w:sz w:val="22"/>
          <w:szCs w:val="22"/>
        </w:rPr>
        <w:t xml:space="preserve"> line, which confirms our previous </w:t>
      </w:r>
      <w:r w:rsidR="00124E63">
        <w:rPr>
          <w:sz w:val="22"/>
          <w:szCs w:val="22"/>
        </w:rPr>
        <w:t>finding</w:t>
      </w:r>
      <w:r w:rsidRPr="004857C9">
        <w:rPr>
          <w:sz w:val="22"/>
          <w:szCs w:val="22"/>
        </w:rPr>
        <w:t xml:space="preserve">: the smoking prevalence is higher for men than women in every country. This systematic observation indicates a </w:t>
      </w:r>
      <w:r w:rsidR="00124E63" w:rsidRPr="004857C9">
        <w:rPr>
          <w:sz w:val="22"/>
          <w:szCs w:val="22"/>
        </w:rPr>
        <w:t>deep-rooted</w:t>
      </w:r>
      <w:r w:rsidRPr="004857C9">
        <w:rPr>
          <w:sz w:val="22"/>
          <w:szCs w:val="22"/>
        </w:rPr>
        <w:t xml:space="preserve"> habit linked to gender social norms. </w:t>
      </w:r>
    </w:p>
    <w:p w14:paraId="2CC14C29" w14:textId="17678072" w:rsidR="008E51D7" w:rsidRDefault="00F061EA" w:rsidP="00AE6658">
      <w:pPr>
        <w:rPr>
          <w:i/>
          <w:iCs/>
          <w:sz w:val="22"/>
          <w:szCs w:val="22"/>
        </w:rPr>
      </w:pPr>
      <w:r w:rsidRPr="00DF032C">
        <w:rPr>
          <w:b/>
          <w:bCs/>
          <w:sz w:val="22"/>
          <w:szCs w:val="22"/>
          <w:lang w:val="de-DE"/>
        </w:rPr>
        <w:drawing>
          <wp:anchor distT="0" distB="0" distL="114300" distR="114300" simplePos="0" relativeHeight="251665408" behindDoc="0" locked="0" layoutInCell="1" allowOverlap="1" wp14:anchorId="4ECF398A" wp14:editId="71BDFF0D">
            <wp:simplePos x="0" y="0"/>
            <wp:positionH relativeFrom="column">
              <wp:posOffset>0</wp:posOffset>
            </wp:positionH>
            <wp:positionV relativeFrom="paragraph">
              <wp:posOffset>217170</wp:posOffset>
            </wp:positionV>
            <wp:extent cx="3657600" cy="2695575"/>
            <wp:effectExtent l="0" t="0" r="0" b="9525"/>
            <wp:wrapTopAndBottom/>
            <wp:docPr id="374930696" name="Picture 5"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30696" name="Picture 5" descr="A graph with re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600"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6658" w:rsidRPr="00DF032C">
        <w:rPr>
          <w:b/>
          <w:bCs/>
          <w:sz w:val="22"/>
          <w:szCs w:val="22"/>
        </w:rPr>
        <w:t>Figure 2</w:t>
      </w:r>
      <w:r w:rsidR="00AE6658" w:rsidRPr="00DE5AA8">
        <w:rPr>
          <w:i/>
          <w:iCs/>
          <w:sz w:val="22"/>
          <w:szCs w:val="22"/>
        </w:rPr>
        <w:t xml:space="preserve">: </w:t>
      </w:r>
      <w:r w:rsidR="00AE6658">
        <w:rPr>
          <w:i/>
          <w:iCs/>
          <w:sz w:val="22"/>
          <w:szCs w:val="22"/>
        </w:rPr>
        <w:t>Smoking Prevalence by Gender and Country</w:t>
      </w:r>
    </w:p>
    <w:p w14:paraId="338625B3" w14:textId="77777777" w:rsidR="00086039" w:rsidRDefault="00AE6658" w:rsidP="007277A1">
      <w:pPr>
        <w:rPr>
          <w:sz w:val="22"/>
          <w:szCs w:val="22"/>
        </w:rPr>
      </w:pPr>
      <w:r>
        <w:rPr>
          <w:i/>
          <w:iCs/>
          <w:sz w:val="22"/>
          <w:szCs w:val="22"/>
        </w:rPr>
        <w:t xml:space="preserve">Own Visualization, modelled after </w:t>
      </w:r>
      <w:proofErr w:type="spellStart"/>
      <w:r>
        <w:rPr>
          <w:i/>
          <w:iCs/>
          <w:sz w:val="22"/>
          <w:szCs w:val="22"/>
        </w:rPr>
        <w:t>OurWorldInData</w:t>
      </w:r>
      <w:proofErr w:type="spellEnd"/>
      <w:r>
        <w:rPr>
          <w:i/>
          <w:iCs/>
          <w:sz w:val="22"/>
          <w:szCs w:val="22"/>
        </w:rPr>
        <w:t xml:space="preserve"> (2024)</w:t>
      </w:r>
    </w:p>
    <w:p w14:paraId="01A7A608" w14:textId="78E63B84" w:rsidR="004857C9" w:rsidRPr="004857C9" w:rsidRDefault="004857C9" w:rsidP="007277A1">
      <w:pPr>
        <w:rPr>
          <w:sz w:val="22"/>
          <w:szCs w:val="22"/>
        </w:rPr>
      </w:pPr>
      <w:r w:rsidRPr="004857C9">
        <w:rPr>
          <w:b/>
          <w:bCs/>
          <w:sz w:val="22"/>
          <w:szCs w:val="22"/>
        </w:rPr>
        <w:lastRenderedPageBreak/>
        <w:t>Is smoking prevalence higher in European countries with lower levels of</w:t>
      </w:r>
      <w:r w:rsidR="007277A1" w:rsidRPr="00E52B42">
        <w:rPr>
          <w:b/>
          <w:bCs/>
          <w:sz w:val="22"/>
          <w:szCs w:val="22"/>
        </w:rPr>
        <w:t xml:space="preserve"> </w:t>
      </w:r>
      <w:r w:rsidRPr="004857C9">
        <w:rPr>
          <w:b/>
          <w:bCs/>
          <w:sz w:val="22"/>
          <w:szCs w:val="22"/>
        </w:rPr>
        <w:t>education? </w:t>
      </w:r>
    </w:p>
    <w:p w14:paraId="1B34BC9A" w14:textId="276E0EF3" w:rsidR="002F155B" w:rsidRDefault="004857C9" w:rsidP="004857C9">
      <w:pPr>
        <w:rPr>
          <w:sz w:val="22"/>
          <w:szCs w:val="22"/>
        </w:rPr>
      </w:pPr>
      <w:r w:rsidRPr="004857C9">
        <w:rPr>
          <w:sz w:val="22"/>
          <w:szCs w:val="22"/>
        </w:rPr>
        <w:t xml:space="preserve">The results of the multivariate regression (truncated) are below in </w:t>
      </w:r>
      <w:r w:rsidR="009A48DF">
        <w:rPr>
          <w:sz w:val="22"/>
          <w:szCs w:val="22"/>
        </w:rPr>
        <w:t>T</w:t>
      </w:r>
      <w:r w:rsidRPr="004857C9">
        <w:rPr>
          <w:sz w:val="22"/>
          <w:szCs w:val="22"/>
        </w:rPr>
        <w:t xml:space="preserve">able 2. Our dependent variable is smoking prevalence. It has been regressed on the independent variables gender and </w:t>
      </w:r>
      <w:r w:rsidR="009A48DF">
        <w:rPr>
          <w:sz w:val="22"/>
          <w:szCs w:val="22"/>
        </w:rPr>
        <w:t xml:space="preserve">percentage of early school leavers </w:t>
      </w:r>
      <w:r w:rsidR="0019055D">
        <w:rPr>
          <w:sz w:val="22"/>
          <w:szCs w:val="22"/>
        </w:rPr>
        <w:t xml:space="preserve">(ESL) </w:t>
      </w:r>
      <w:r w:rsidR="009A48DF">
        <w:rPr>
          <w:sz w:val="22"/>
          <w:szCs w:val="22"/>
        </w:rPr>
        <w:t>as a proxy for youth education</w:t>
      </w:r>
      <w:r w:rsidRPr="004857C9">
        <w:rPr>
          <w:sz w:val="22"/>
          <w:szCs w:val="22"/>
        </w:rPr>
        <w:t>. The intercept coefficient is slightly higher than in the first regression (see</w:t>
      </w:r>
      <w:r w:rsidR="00A707EE">
        <w:rPr>
          <w:sz w:val="22"/>
          <w:szCs w:val="22"/>
        </w:rPr>
        <w:t xml:space="preserve"> Table 1</w:t>
      </w:r>
      <w:r w:rsidRPr="004857C9">
        <w:rPr>
          <w:sz w:val="22"/>
          <w:szCs w:val="22"/>
        </w:rPr>
        <w:t xml:space="preserve">): </w:t>
      </w:r>
      <w:r w:rsidR="00975AF2">
        <w:rPr>
          <w:sz w:val="22"/>
          <w:szCs w:val="22"/>
        </w:rPr>
        <w:t>H</w:t>
      </w:r>
      <w:r w:rsidRPr="004857C9">
        <w:rPr>
          <w:sz w:val="22"/>
          <w:szCs w:val="22"/>
        </w:rPr>
        <w:t>ere, the smoking prevalence among women is 20.</w:t>
      </w:r>
      <w:r w:rsidR="00B53D07">
        <w:rPr>
          <w:sz w:val="22"/>
          <w:szCs w:val="22"/>
        </w:rPr>
        <w:t>62</w:t>
      </w:r>
      <w:r w:rsidRPr="004857C9">
        <w:rPr>
          <w:sz w:val="22"/>
          <w:szCs w:val="22"/>
        </w:rPr>
        <w:t>1%</w:t>
      </w:r>
      <w:r w:rsidR="00975AF2">
        <w:rPr>
          <w:sz w:val="22"/>
          <w:szCs w:val="22"/>
        </w:rPr>
        <w:t>, as it would be the prevalence for women in a country with 0% early school leavers.</w:t>
      </w:r>
      <w:r w:rsidRPr="004857C9">
        <w:rPr>
          <w:sz w:val="22"/>
          <w:szCs w:val="22"/>
        </w:rPr>
        <w:t xml:space="preserve"> A 1</w:t>
      </w:r>
      <w:r w:rsidR="00975AF2">
        <w:rPr>
          <w:sz w:val="22"/>
          <w:szCs w:val="22"/>
        </w:rPr>
        <w:t xml:space="preserve"> percentage point</w:t>
      </w:r>
      <w:r w:rsidRPr="004857C9">
        <w:rPr>
          <w:sz w:val="22"/>
          <w:szCs w:val="22"/>
        </w:rPr>
        <w:t xml:space="preserve"> increase in </w:t>
      </w:r>
      <w:r w:rsidR="00975AF2">
        <w:rPr>
          <w:sz w:val="22"/>
          <w:szCs w:val="22"/>
        </w:rPr>
        <w:t>early school leavers is associated with a</w:t>
      </w:r>
      <w:r w:rsidRPr="004857C9">
        <w:rPr>
          <w:sz w:val="22"/>
          <w:szCs w:val="22"/>
        </w:rPr>
        <w:t xml:space="preserve"> </w:t>
      </w:r>
      <w:r w:rsidR="00975AF2">
        <w:rPr>
          <w:sz w:val="22"/>
          <w:szCs w:val="22"/>
        </w:rPr>
        <w:t xml:space="preserve">decrease in smoking propensity by 0.06 percentage points, </w:t>
      </w:r>
      <w:r w:rsidR="00975AF2" w:rsidRPr="004857C9">
        <w:rPr>
          <w:sz w:val="22"/>
          <w:szCs w:val="22"/>
        </w:rPr>
        <w:t>gender held constant,</w:t>
      </w:r>
      <w:r w:rsidR="00975AF2">
        <w:rPr>
          <w:sz w:val="22"/>
          <w:szCs w:val="22"/>
        </w:rPr>
        <w:t xml:space="preserve"> but this effect is indistinguishable from zero.</w:t>
      </w:r>
      <w:r w:rsidR="00975AF2" w:rsidRPr="004857C9">
        <w:rPr>
          <w:sz w:val="22"/>
          <w:szCs w:val="22"/>
        </w:rPr>
        <w:t xml:space="preserve"> </w:t>
      </w:r>
      <w:r w:rsidR="00071EE1">
        <w:rPr>
          <w:sz w:val="22"/>
          <w:szCs w:val="22"/>
        </w:rPr>
        <w:t xml:space="preserve">We can therefore not find a relationship between our measure of youth education and smoking prevalence on the country level. </w:t>
      </w:r>
      <w:r w:rsidR="00E00EA1">
        <w:rPr>
          <w:sz w:val="22"/>
          <w:szCs w:val="22"/>
        </w:rPr>
        <w:t>At the same time,</w:t>
      </w:r>
      <w:r w:rsidR="00E00EA1" w:rsidRPr="004857C9">
        <w:rPr>
          <w:sz w:val="22"/>
          <w:szCs w:val="22"/>
        </w:rPr>
        <w:t xml:space="preserve"> being a man </w:t>
      </w:r>
      <w:r w:rsidR="00E00EA1">
        <w:rPr>
          <w:sz w:val="22"/>
          <w:szCs w:val="22"/>
        </w:rPr>
        <w:t>continues to be associated with an increase in</w:t>
      </w:r>
      <w:r w:rsidR="00E00EA1" w:rsidRPr="004857C9">
        <w:rPr>
          <w:sz w:val="22"/>
          <w:szCs w:val="22"/>
        </w:rPr>
        <w:t xml:space="preserve"> smoking prevalence </w:t>
      </w:r>
      <w:r w:rsidR="00E00EA1">
        <w:rPr>
          <w:sz w:val="22"/>
          <w:szCs w:val="22"/>
        </w:rPr>
        <w:t>at</w:t>
      </w:r>
      <w:r w:rsidR="00E00EA1" w:rsidRPr="004857C9">
        <w:rPr>
          <w:sz w:val="22"/>
          <w:szCs w:val="22"/>
        </w:rPr>
        <w:t xml:space="preserve"> 9.55</w:t>
      </w:r>
      <w:r w:rsidR="00E00EA1">
        <w:rPr>
          <w:sz w:val="22"/>
          <w:szCs w:val="22"/>
        </w:rPr>
        <w:t xml:space="preserve"> percentage points</w:t>
      </w:r>
      <w:r w:rsidR="00E00EA1" w:rsidRPr="004857C9">
        <w:rPr>
          <w:sz w:val="22"/>
          <w:szCs w:val="22"/>
        </w:rPr>
        <w:t xml:space="preserve"> </w:t>
      </w:r>
      <w:r w:rsidR="00E00EA1">
        <w:rPr>
          <w:sz w:val="22"/>
          <w:szCs w:val="22"/>
        </w:rPr>
        <w:t>for a constant level of youth education</w:t>
      </w:r>
      <w:r w:rsidR="00E00EA1" w:rsidRPr="004857C9">
        <w:rPr>
          <w:sz w:val="22"/>
          <w:szCs w:val="22"/>
        </w:rPr>
        <w:t>. </w:t>
      </w:r>
    </w:p>
    <w:p w14:paraId="4D000C2C" w14:textId="6227F168" w:rsidR="00BC4129" w:rsidRPr="004857C9" w:rsidRDefault="00BC4129" w:rsidP="00BC4129">
      <w:pPr>
        <w:rPr>
          <w:sz w:val="22"/>
          <w:szCs w:val="22"/>
        </w:rPr>
      </w:pPr>
      <w:r w:rsidRPr="00DF032C">
        <w:rPr>
          <w:b/>
          <w:bCs/>
          <w:sz w:val="22"/>
          <w:szCs w:val="22"/>
        </w:rPr>
        <w:t>Table</w:t>
      </w:r>
      <w:r w:rsidRPr="00DF032C">
        <w:rPr>
          <w:b/>
          <w:bCs/>
          <w:sz w:val="22"/>
          <w:szCs w:val="22"/>
        </w:rPr>
        <w:t xml:space="preserve"> 2</w:t>
      </w:r>
      <w:r w:rsidRPr="00DE5AA8">
        <w:rPr>
          <w:i/>
          <w:iCs/>
          <w:sz w:val="22"/>
          <w:szCs w:val="22"/>
        </w:rPr>
        <w:t xml:space="preserve">: </w:t>
      </w:r>
      <w:r>
        <w:rPr>
          <w:i/>
          <w:iCs/>
          <w:sz w:val="22"/>
          <w:szCs w:val="22"/>
        </w:rPr>
        <w:t xml:space="preserve">Results of </w:t>
      </w:r>
      <w:r w:rsidR="00AA6AD7">
        <w:rPr>
          <w:i/>
          <w:iCs/>
          <w:sz w:val="22"/>
          <w:szCs w:val="22"/>
        </w:rPr>
        <w:t>multivariate</w:t>
      </w:r>
      <w:r>
        <w:rPr>
          <w:i/>
          <w:iCs/>
          <w:sz w:val="22"/>
          <w:szCs w:val="22"/>
        </w:rPr>
        <w:t xml:space="preserve"> regression of smoking prevalence on gender</w:t>
      </w:r>
      <w:r w:rsidR="00AA6AD7">
        <w:rPr>
          <w:i/>
          <w:iCs/>
          <w:sz w:val="22"/>
          <w:szCs w:val="22"/>
        </w:rPr>
        <w:t xml:space="preserve"> and ESL</w:t>
      </w:r>
    </w:p>
    <w:tbl>
      <w:tblPr>
        <w:tblStyle w:val="TableGrid"/>
        <w:tblW w:w="0" w:type="auto"/>
        <w:tblLook w:val="04A0" w:firstRow="1" w:lastRow="0" w:firstColumn="1" w:lastColumn="0" w:noHBand="0" w:noVBand="1"/>
      </w:tblPr>
      <w:tblGrid>
        <w:gridCol w:w="1803"/>
        <w:gridCol w:w="1803"/>
        <w:gridCol w:w="1803"/>
        <w:gridCol w:w="1803"/>
        <w:gridCol w:w="1804"/>
      </w:tblGrid>
      <w:tr w:rsidR="00BC4129" w:rsidRPr="005E51BF" w14:paraId="23F82733" w14:textId="77777777" w:rsidTr="008A238C">
        <w:tc>
          <w:tcPr>
            <w:tcW w:w="1803" w:type="dxa"/>
          </w:tcPr>
          <w:p w14:paraId="15DFC6DC" w14:textId="77777777" w:rsidR="00BC4129" w:rsidRPr="005E51BF" w:rsidRDefault="00BC4129" w:rsidP="008A238C">
            <w:pPr>
              <w:rPr>
                <w:sz w:val="22"/>
                <w:szCs w:val="22"/>
              </w:rPr>
            </w:pPr>
          </w:p>
        </w:tc>
        <w:tc>
          <w:tcPr>
            <w:tcW w:w="1803" w:type="dxa"/>
          </w:tcPr>
          <w:p w14:paraId="44DC955A" w14:textId="77777777" w:rsidR="00BC4129" w:rsidRPr="005E51BF" w:rsidRDefault="00BC4129" w:rsidP="008A238C">
            <w:pPr>
              <w:rPr>
                <w:b/>
                <w:bCs/>
                <w:sz w:val="22"/>
                <w:szCs w:val="22"/>
              </w:rPr>
            </w:pPr>
            <w:r w:rsidRPr="005E51BF">
              <w:rPr>
                <w:b/>
                <w:bCs/>
                <w:sz w:val="22"/>
                <w:szCs w:val="22"/>
              </w:rPr>
              <w:t>Coefficient</w:t>
            </w:r>
          </w:p>
        </w:tc>
        <w:tc>
          <w:tcPr>
            <w:tcW w:w="1803" w:type="dxa"/>
          </w:tcPr>
          <w:p w14:paraId="5D5A76B5" w14:textId="77777777" w:rsidR="00BC4129" w:rsidRPr="005E51BF" w:rsidRDefault="00BC4129" w:rsidP="008A238C">
            <w:pPr>
              <w:rPr>
                <w:b/>
                <w:bCs/>
                <w:sz w:val="22"/>
                <w:szCs w:val="22"/>
              </w:rPr>
            </w:pPr>
            <w:r w:rsidRPr="005E51BF">
              <w:rPr>
                <w:b/>
                <w:bCs/>
                <w:sz w:val="22"/>
                <w:szCs w:val="22"/>
              </w:rPr>
              <w:t>Std. Error</w:t>
            </w:r>
          </w:p>
        </w:tc>
        <w:tc>
          <w:tcPr>
            <w:tcW w:w="1803" w:type="dxa"/>
          </w:tcPr>
          <w:p w14:paraId="7288F5DC" w14:textId="77777777" w:rsidR="00BC4129" w:rsidRPr="005E51BF" w:rsidRDefault="00BC4129" w:rsidP="008A238C">
            <w:pPr>
              <w:rPr>
                <w:b/>
                <w:bCs/>
                <w:sz w:val="22"/>
                <w:szCs w:val="22"/>
              </w:rPr>
            </w:pPr>
            <w:r w:rsidRPr="005E51BF">
              <w:rPr>
                <w:b/>
                <w:bCs/>
                <w:sz w:val="22"/>
                <w:szCs w:val="22"/>
              </w:rPr>
              <w:t>t-statistic</w:t>
            </w:r>
          </w:p>
        </w:tc>
        <w:tc>
          <w:tcPr>
            <w:tcW w:w="1804" w:type="dxa"/>
          </w:tcPr>
          <w:p w14:paraId="0B4CFFA6" w14:textId="77777777" w:rsidR="00BC4129" w:rsidRPr="005E51BF" w:rsidRDefault="00BC4129" w:rsidP="008A238C">
            <w:pPr>
              <w:rPr>
                <w:b/>
                <w:bCs/>
                <w:sz w:val="22"/>
                <w:szCs w:val="22"/>
              </w:rPr>
            </w:pPr>
            <w:r w:rsidRPr="005E51BF">
              <w:rPr>
                <w:b/>
                <w:bCs/>
                <w:sz w:val="22"/>
                <w:szCs w:val="22"/>
              </w:rPr>
              <w:t>p-value</w:t>
            </w:r>
          </w:p>
        </w:tc>
      </w:tr>
      <w:tr w:rsidR="00BC4129" w:rsidRPr="005E51BF" w14:paraId="682ACD90" w14:textId="77777777" w:rsidTr="008A238C">
        <w:tc>
          <w:tcPr>
            <w:tcW w:w="1803" w:type="dxa"/>
          </w:tcPr>
          <w:p w14:paraId="0204833B" w14:textId="77777777" w:rsidR="00BC4129" w:rsidRPr="005E51BF" w:rsidRDefault="00BC4129" w:rsidP="008A238C">
            <w:pPr>
              <w:rPr>
                <w:b/>
                <w:bCs/>
                <w:sz w:val="22"/>
                <w:szCs w:val="22"/>
              </w:rPr>
            </w:pPr>
            <w:r w:rsidRPr="005E51BF">
              <w:rPr>
                <w:b/>
                <w:bCs/>
                <w:sz w:val="22"/>
                <w:szCs w:val="22"/>
              </w:rPr>
              <w:t>Gender</w:t>
            </w:r>
          </w:p>
        </w:tc>
        <w:tc>
          <w:tcPr>
            <w:tcW w:w="1803" w:type="dxa"/>
          </w:tcPr>
          <w:p w14:paraId="022B2EA7" w14:textId="55F33F44" w:rsidR="00BC4129" w:rsidRPr="005E51BF" w:rsidRDefault="00C71C03" w:rsidP="008A238C">
            <w:pPr>
              <w:jc w:val="right"/>
              <w:rPr>
                <w:sz w:val="22"/>
                <w:szCs w:val="22"/>
              </w:rPr>
            </w:pPr>
            <w:r>
              <w:rPr>
                <w:sz w:val="22"/>
                <w:szCs w:val="22"/>
              </w:rPr>
              <w:t>9.55</w:t>
            </w:r>
          </w:p>
        </w:tc>
        <w:tc>
          <w:tcPr>
            <w:tcW w:w="1803" w:type="dxa"/>
          </w:tcPr>
          <w:p w14:paraId="4DA96355" w14:textId="222D69A5" w:rsidR="00BC4129" w:rsidRPr="005E51BF" w:rsidRDefault="00C71C03" w:rsidP="008A238C">
            <w:pPr>
              <w:jc w:val="right"/>
              <w:rPr>
                <w:sz w:val="22"/>
                <w:szCs w:val="22"/>
              </w:rPr>
            </w:pPr>
            <w:r>
              <w:rPr>
                <w:sz w:val="22"/>
                <w:szCs w:val="22"/>
              </w:rPr>
              <w:t>1.94</w:t>
            </w:r>
          </w:p>
        </w:tc>
        <w:tc>
          <w:tcPr>
            <w:tcW w:w="1803" w:type="dxa"/>
          </w:tcPr>
          <w:p w14:paraId="76549A39" w14:textId="6942C3FC" w:rsidR="00BC4129" w:rsidRPr="005E51BF" w:rsidRDefault="00C71C03" w:rsidP="008A238C">
            <w:pPr>
              <w:jc w:val="right"/>
              <w:rPr>
                <w:sz w:val="22"/>
                <w:szCs w:val="22"/>
              </w:rPr>
            </w:pPr>
            <w:r>
              <w:rPr>
                <w:sz w:val="22"/>
                <w:szCs w:val="22"/>
              </w:rPr>
              <w:t>4.93</w:t>
            </w:r>
          </w:p>
        </w:tc>
        <w:tc>
          <w:tcPr>
            <w:tcW w:w="1804" w:type="dxa"/>
          </w:tcPr>
          <w:p w14:paraId="26AD79EA" w14:textId="45631E6B" w:rsidR="00BC4129" w:rsidRPr="005E51BF" w:rsidRDefault="00C71C03" w:rsidP="008A238C">
            <w:pPr>
              <w:jc w:val="right"/>
              <w:rPr>
                <w:sz w:val="22"/>
                <w:szCs w:val="22"/>
              </w:rPr>
            </w:pPr>
            <w:r>
              <w:rPr>
                <w:sz w:val="22"/>
                <w:szCs w:val="22"/>
              </w:rPr>
              <w:t>0.00</w:t>
            </w:r>
          </w:p>
        </w:tc>
      </w:tr>
      <w:tr w:rsidR="00BC4129" w:rsidRPr="005E51BF" w14:paraId="07765CB0" w14:textId="77777777" w:rsidTr="008A238C">
        <w:tc>
          <w:tcPr>
            <w:tcW w:w="1803" w:type="dxa"/>
          </w:tcPr>
          <w:p w14:paraId="5043E70B" w14:textId="580C1F90" w:rsidR="00BC4129" w:rsidRPr="005E51BF" w:rsidRDefault="00BC4129" w:rsidP="008A238C">
            <w:pPr>
              <w:rPr>
                <w:b/>
                <w:bCs/>
                <w:sz w:val="22"/>
                <w:szCs w:val="22"/>
              </w:rPr>
            </w:pPr>
            <w:r>
              <w:rPr>
                <w:b/>
                <w:bCs/>
                <w:sz w:val="22"/>
                <w:szCs w:val="22"/>
              </w:rPr>
              <w:t>Early School Leavers (%)</w:t>
            </w:r>
          </w:p>
        </w:tc>
        <w:tc>
          <w:tcPr>
            <w:tcW w:w="1803" w:type="dxa"/>
          </w:tcPr>
          <w:p w14:paraId="58037027" w14:textId="69D7F3DC" w:rsidR="00BC4129" w:rsidRPr="005E51BF" w:rsidRDefault="00C71C03" w:rsidP="008A238C">
            <w:pPr>
              <w:jc w:val="right"/>
              <w:rPr>
                <w:sz w:val="22"/>
                <w:szCs w:val="22"/>
              </w:rPr>
            </w:pPr>
            <w:r>
              <w:rPr>
                <w:sz w:val="22"/>
                <w:szCs w:val="22"/>
              </w:rPr>
              <w:t>-0.06</w:t>
            </w:r>
          </w:p>
        </w:tc>
        <w:tc>
          <w:tcPr>
            <w:tcW w:w="1803" w:type="dxa"/>
          </w:tcPr>
          <w:p w14:paraId="16F27C3C" w14:textId="64003E7C" w:rsidR="00BC4129" w:rsidRPr="005E51BF" w:rsidRDefault="00C71C03" w:rsidP="008A238C">
            <w:pPr>
              <w:jc w:val="right"/>
              <w:rPr>
                <w:sz w:val="22"/>
                <w:szCs w:val="22"/>
              </w:rPr>
            </w:pPr>
            <w:r>
              <w:rPr>
                <w:sz w:val="22"/>
                <w:szCs w:val="22"/>
              </w:rPr>
              <w:t>0.45</w:t>
            </w:r>
          </w:p>
        </w:tc>
        <w:tc>
          <w:tcPr>
            <w:tcW w:w="1803" w:type="dxa"/>
          </w:tcPr>
          <w:p w14:paraId="6F94CB22" w14:textId="6DE2F436" w:rsidR="00BC4129" w:rsidRPr="005E51BF" w:rsidRDefault="00C71C03" w:rsidP="008A238C">
            <w:pPr>
              <w:jc w:val="right"/>
              <w:rPr>
                <w:sz w:val="22"/>
                <w:szCs w:val="22"/>
              </w:rPr>
            </w:pPr>
            <w:r>
              <w:rPr>
                <w:sz w:val="22"/>
                <w:szCs w:val="22"/>
              </w:rPr>
              <w:t>-0.13</w:t>
            </w:r>
          </w:p>
        </w:tc>
        <w:tc>
          <w:tcPr>
            <w:tcW w:w="1804" w:type="dxa"/>
          </w:tcPr>
          <w:p w14:paraId="3A41C02D" w14:textId="2B616F28" w:rsidR="00BC4129" w:rsidRPr="005E51BF" w:rsidRDefault="00C71C03" w:rsidP="008A238C">
            <w:pPr>
              <w:jc w:val="right"/>
              <w:rPr>
                <w:sz w:val="22"/>
                <w:szCs w:val="22"/>
              </w:rPr>
            </w:pPr>
            <w:r>
              <w:rPr>
                <w:sz w:val="22"/>
                <w:szCs w:val="22"/>
              </w:rPr>
              <w:t>0.89</w:t>
            </w:r>
          </w:p>
        </w:tc>
      </w:tr>
      <w:tr w:rsidR="00BC4129" w:rsidRPr="005E51BF" w14:paraId="15D90EC1" w14:textId="77777777" w:rsidTr="008A238C">
        <w:tc>
          <w:tcPr>
            <w:tcW w:w="1803" w:type="dxa"/>
          </w:tcPr>
          <w:p w14:paraId="4D1CF90F" w14:textId="77777777" w:rsidR="00BC4129" w:rsidRPr="005E51BF" w:rsidRDefault="00BC4129" w:rsidP="008A238C">
            <w:pPr>
              <w:rPr>
                <w:b/>
                <w:bCs/>
                <w:sz w:val="22"/>
                <w:szCs w:val="22"/>
              </w:rPr>
            </w:pPr>
            <w:r w:rsidRPr="005E51BF">
              <w:rPr>
                <w:b/>
                <w:bCs/>
                <w:sz w:val="22"/>
                <w:szCs w:val="22"/>
              </w:rPr>
              <w:t>Intercept</w:t>
            </w:r>
          </w:p>
        </w:tc>
        <w:tc>
          <w:tcPr>
            <w:tcW w:w="1803" w:type="dxa"/>
          </w:tcPr>
          <w:p w14:paraId="6B8B95EE" w14:textId="78F58DCD" w:rsidR="00BC4129" w:rsidRPr="005E51BF" w:rsidRDefault="00C71C03" w:rsidP="008A238C">
            <w:pPr>
              <w:jc w:val="right"/>
              <w:rPr>
                <w:sz w:val="22"/>
                <w:szCs w:val="22"/>
              </w:rPr>
            </w:pPr>
            <w:r>
              <w:rPr>
                <w:sz w:val="22"/>
                <w:szCs w:val="22"/>
              </w:rPr>
              <w:t>20.62</w:t>
            </w:r>
          </w:p>
        </w:tc>
        <w:tc>
          <w:tcPr>
            <w:tcW w:w="1803" w:type="dxa"/>
          </w:tcPr>
          <w:p w14:paraId="6503B15D" w14:textId="033FBEED" w:rsidR="00BC4129" w:rsidRPr="005E51BF" w:rsidRDefault="00C71C03" w:rsidP="008A238C">
            <w:pPr>
              <w:jc w:val="right"/>
              <w:rPr>
                <w:sz w:val="22"/>
                <w:szCs w:val="22"/>
              </w:rPr>
            </w:pPr>
            <w:r>
              <w:rPr>
                <w:sz w:val="22"/>
                <w:szCs w:val="22"/>
              </w:rPr>
              <w:t>3.57</w:t>
            </w:r>
          </w:p>
        </w:tc>
        <w:tc>
          <w:tcPr>
            <w:tcW w:w="1803" w:type="dxa"/>
          </w:tcPr>
          <w:p w14:paraId="59B817D2" w14:textId="39E2BEF1" w:rsidR="00BC4129" w:rsidRPr="005E51BF" w:rsidRDefault="00C71C03" w:rsidP="008A238C">
            <w:pPr>
              <w:jc w:val="right"/>
              <w:rPr>
                <w:sz w:val="22"/>
                <w:szCs w:val="22"/>
              </w:rPr>
            </w:pPr>
            <w:r>
              <w:rPr>
                <w:sz w:val="22"/>
                <w:szCs w:val="22"/>
              </w:rPr>
              <w:t>5.78</w:t>
            </w:r>
          </w:p>
        </w:tc>
        <w:tc>
          <w:tcPr>
            <w:tcW w:w="1804" w:type="dxa"/>
          </w:tcPr>
          <w:p w14:paraId="0676C7BB" w14:textId="211AB226" w:rsidR="00BC4129" w:rsidRPr="005E51BF" w:rsidRDefault="00C71C03" w:rsidP="008A238C">
            <w:pPr>
              <w:jc w:val="right"/>
              <w:rPr>
                <w:sz w:val="22"/>
                <w:szCs w:val="22"/>
              </w:rPr>
            </w:pPr>
            <w:r>
              <w:rPr>
                <w:sz w:val="22"/>
                <w:szCs w:val="22"/>
              </w:rPr>
              <w:t>0.00</w:t>
            </w:r>
          </w:p>
        </w:tc>
      </w:tr>
    </w:tbl>
    <w:p w14:paraId="3E869B49" w14:textId="77777777" w:rsidR="00BC4129" w:rsidRPr="00E52B42" w:rsidRDefault="00BC4129" w:rsidP="004857C9">
      <w:pPr>
        <w:rPr>
          <w:sz w:val="22"/>
          <w:szCs w:val="22"/>
        </w:rPr>
      </w:pPr>
    </w:p>
    <w:p w14:paraId="671D1449" w14:textId="733018D8" w:rsidR="00696375" w:rsidRPr="00E52B42" w:rsidRDefault="00696375" w:rsidP="00696375">
      <w:pPr>
        <w:rPr>
          <w:sz w:val="22"/>
          <w:szCs w:val="22"/>
        </w:rPr>
      </w:pPr>
      <w:r w:rsidRPr="00E52B42">
        <w:rPr>
          <w:sz w:val="22"/>
          <w:szCs w:val="22"/>
        </w:rPr>
        <w:t xml:space="preserve">To further investigate </w:t>
      </w:r>
      <w:r w:rsidR="00BC4129">
        <w:rPr>
          <w:sz w:val="22"/>
          <w:szCs w:val="22"/>
        </w:rPr>
        <w:t>the relationship</w:t>
      </w:r>
      <w:r w:rsidRPr="00E52B42">
        <w:rPr>
          <w:sz w:val="22"/>
          <w:szCs w:val="22"/>
        </w:rPr>
        <w:t xml:space="preserve"> </w:t>
      </w:r>
      <w:r w:rsidR="00071EE1">
        <w:rPr>
          <w:sz w:val="22"/>
          <w:szCs w:val="22"/>
        </w:rPr>
        <w:t xml:space="preserve">between </w:t>
      </w:r>
      <w:r w:rsidRPr="00E52B42">
        <w:rPr>
          <w:sz w:val="22"/>
          <w:szCs w:val="22"/>
        </w:rPr>
        <w:t>smoking prevalence</w:t>
      </w:r>
      <w:r w:rsidR="00071EE1">
        <w:rPr>
          <w:sz w:val="22"/>
          <w:szCs w:val="22"/>
        </w:rPr>
        <w:t xml:space="preserve">, gender and early school leavers, </w:t>
      </w:r>
      <w:r w:rsidRPr="00E52B42">
        <w:rPr>
          <w:sz w:val="22"/>
          <w:szCs w:val="22"/>
        </w:rPr>
        <w:t xml:space="preserve">we complement the multivariate regression analysis with a correlation heatmap (Figure X). This visualization presents pairwise correlation coefficients between </w:t>
      </w:r>
      <w:r w:rsidR="006C74B1">
        <w:rPr>
          <w:sz w:val="22"/>
          <w:szCs w:val="22"/>
        </w:rPr>
        <w:t>the three variables</w:t>
      </w:r>
      <w:r w:rsidRPr="00E52B42">
        <w:rPr>
          <w:sz w:val="22"/>
          <w:szCs w:val="22"/>
        </w:rPr>
        <w:t xml:space="preserve"> across the EU27 countries</w:t>
      </w:r>
      <w:r w:rsidR="009F4BC0">
        <w:rPr>
          <w:sz w:val="22"/>
          <w:szCs w:val="22"/>
        </w:rPr>
        <w:t xml:space="preserve"> (Figure 3)</w:t>
      </w:r>
      <w:r w:rsidRPr="00E52B42">
        <w:rPr>
          <w:sz w:val="22"/>
          <w:szCs w:val="22"/>
        </w:rPr>
        <w:t>.</w:t>
      </w:r>
    </w:p>
    <w:p w14:paraId="561F9C67" w14:textId="1BE70FF5" w:rsidR="00696375" w:rsidRDefault="00696375" w:rsidP="00696375">
      <w:pPr>
        <w:rPr>
          <w:sz w:val="22"/>
          <w:szCs w:val="22"/>
        </w:rPr>
      </w:pPr>
      <w:r w:rsidRPr="00E52B42">
        <w:rPr>
          <w:sz w:val="22"/>
          <w:szCs w:val="22"/>
        </w:rPr>
        <w:t xml:space="preserve">The heatmap reveals a moderate positive correlation between gender and smoking prevalence (ρ = 0.49), confirming the descriptive and regression-based findings of a substantial gender gap in smoking </w:t>
      </w:r>
      <w:proofErr w:type="spellStart"/>
      <w:r w:rsidRPr="00E52B42">
        <w:rPr>
          <w:sz w:val="22"/>
          <w:szCs w:val="22"/>
        </w:rPr>
        <w:t>behavior</w:t>
      </w:r>
      <w:proofErr w:type="spellEnd"/>
      <w:r w:rsidRPr="00E52B42">
        <w:rPr>
          <w:sz w:val="22"/>
          <w:szCs w:val="22"/>
        </w:rPr>
        <w:t>. Countries with a higher proportion of male smokers consistently exhibit higher overall smoking prevalence, reinforcing the central role of gender in explaining cross-country variation in smoking rates.</w:t>
      </w:r>
    </w:p>
    <w:p w14:paraId="4A4E51C0" w14:textId="77777777" w:rsidR="0057382D" w:rsidRDefault="00B338F4" w:rsidP="00325708">
      <w:pPr>
        <w:rPr>
          <w:sz w:val="22"/>
          <w:szCs w:val="22"/>
        </w:rPr>
      </w:pPr>
      <w:r>
        <w:rPr>
          <w:sz w:val="22"/>
          <w:szCs w:val="22"/>
        </w:rPr>
        <w:t>As seen before</w:t>
      </w:r>
      <w:r w:rsidRPr="00E52B42">
        <w:rPr>
          <w:sz w:val="22"/>
          <w:szCs w:val="22"/>
        </w:rPr>
        <w:t xml:space="preserve">, the correlation between </w:t>
      </w:r>
      <w:r>
        <w:rPr>
          <w:sz w:val="22"/>
          <w:szCs w:val="22"/>
        </w:rPr>
        <w:t>early school leavers</w:t>
      </w:r>
      <w:r w:rsidRPr="00E52B42">
        <w:rPr>
          <w:sz w:val="22"/>
          <w:szCs w:val="22"/>
        </w:rPr>
        <w:t xml:space="preserve"> and smoking prevalence is weak and positive (ρ = 0.15). This result is notable, as it does not align with the common expectation</w:t>
      </w:r>
      <w:r>
        <w:rPr>
          <w:sz w:val="22"/>
          <w:szCs w:val="22"/>
        </w:rPr>
        <w:t xml:space="preserve">, </w:t>
      </w:r>
      <w:r w:rsidRPr="00E52B42">
        <w:rPr>
          <w:sz w:val="22"/>
          <w:szCs w:val="22"/>
        </w:rPr>
        <w:t>derived from individual-level studies</w:t>
      </w:r>
      <w:r>
        <w:rPr>
          <w:sz w:val="22"/>
          <w:szCs w:val="22"/>
        </w:rPr>
        <w:t xml:space="preserve">, </w:t>
      </w:r>
      <w:r w:rsidRPr="00E52B42">
        <w:rPr>
          <w:sz w:val="22"/>
          <w:szCs w:val="22"/>
        </w:rPr>
        <w:t xml:space="preserve">that lower education is associated with higher smoking prevalence. At the aggregate country level, this weak correlation suggests that differences in educational attainment across EU countries explain little of the observed variation in smoking prevalence. </w:t>
      </w:r>
    </w:p>
    <w:p w14:paraId="096F7117" w14:textId="5C808A81" w:rsidR="00325708" w:rsidRPr="0057382D" w:rsidRDefault="00325708" w:rsidP="00325708">
      <w:pPr>
        <w:rPr>
          <w:sz w:val="22"/>
          <w:szCs w:val="22"/>
        </w:rPr>
      </w:pPr>
      <w:r w:rsidRPr="00DF032C">
        <w:rPr>
          <w:b/>
          <w:bCs/>
          <w:sz w:val="22"/>
          <w:szCs w:val="22"/>
          <w:lang w:val="de-DE"/>
        </w:rPr>
        <w:lastRenderedPageBreak/>
        <w:drawing>
          <wp:anchor distT="0" distB="0" distL="114300" distR="114300" simplePos="0" relativeHeight="251663360" behindDoc="0" locked="0" layoutInCell="1" allowOverlap="1" wp14:anchorId="53B42434" wp14:editId="7708C452">
            <wp:simplePos x="0" y="0"/>
            <wp:positionH relativeFrom="column">
              <wp:posOffset>173355</wp:posOffset>
            </wp:positionH>
            <wp:positionV relativeFrom="paragraph">
              <wp:posOffset>198120</wp:posOffset>
            </wp:positionV>
            <wp:extent cx="3519805" cy="2851150"/>
            <wp:effectExtent l="0" t="0" r="4445" b="6350"/>
            <wp:wrapTopAndBottom/>
            <wp:docPr id="196991741"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741" name="Picture 5"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519805" cy="2851150"/>
                    </a:xfrm>
                    <a:prstGeom prst="rect">
                      <a:avLst/>
                    </a:prstGeom>
                    <a:noFill/>
                    <a:ln>
                      <a:noFill/>
                    </a:ln>
                  </pic:spPr>
                </pic:pic>
              </a:graphicData>
            </a:graphic>
            <wp14:sizeRelH relativeFrom="margin">
              <wp14:pctWidth>0</wp14:pctWidth>
            </wp14:sizeRelH>
          </wp:anchor>
        </w:drawing>
      </w:r>
      <w:r w:rsidRPr="00DF032C">
        <w:rPr>
          <w:b/>
          <w:bCs/>
          <w:sz w:val="22"/>
          <w:szCs w:val="22"/>
        </w:rPr>
        <w:t>Figure 3</w:t>
      </w:r>
      <w:r w:rsidRPr="00DE5AA8">
        <w:rPr>
          <w:i/>
          <w:iCs/>
          <w:sz w:val="22"/>
          <w:szCs w:val="22"/>
        </w:rPr>
        <w:t xml:space="preserve">: </w:t>
      </w:r>
      <w:r>
        <w:rPr>
          <w:i/>
          <w:iCs/>
          <w:sz w:val="22"/>
          <w:szCs w:val="22"/>
        </w:rPr>
        <w:t>Correlation heatmap of smoking prevalence, gender and early school leavers</w:t>
      </w:r>
    </w:p>
    <w:p w14:paraId="77977BA5" w14:textId="189C8639" w:rsidR="00325708" w:rsidRPr="00325708" w:rsidRDefault="00325708" w:rsidP="00696375">
      <w:pPr>
        <w:rPr>
          <w:i/>
          <w:iCs/>
          <w:sz w:val="22"/>
          <w:szCs w:val="22"/>
        </w:rPr>
      </w:pPr>
      <w:r>
        <w:rPr>
          <w:i/>
          <w:iCs/>
          <w:sz w:val="22"/>
          <w:szCs w:val="22"/>
        </w:rPr>
        <w:t>Own Visualization</w:t>
      </w:r>
    </w:p>
    <w:p w14:paraId="2786A149" w14:textId="08EDF335" w:rsidR="00696375" w:rsidRPr="00E52B42" w:rsidRDefault="00696375" w:rsidP="00696375">
      <w:pPr>
        <w:rPr>
          <w:sz w:val="22"/>
          <w:szCs w:val="22"/>
        </w:rPr>
      </w:pPr>
      <w:r w:rsidRPr="00E52B42">
        <w:rPr>
          <w:sz w:val="22"/>
          <w:szCs w:val="22"/>
        </w:rPr>
        <w:t xml:space="preserve">The correlation between gender and education level is moderate (ρ = 0.34), indicating that </w:t>
      </w:r>
      <w:r w:rsidR="00F2361E">
        <w:rPr>
          <w:sz w:val="22"/>
          <w:szCs w:val="22"/>
        </w:rPr>
        <w:t>being an early school le</w:t>
      </w:r>
      <w:r w:rsidR="00F95778">
        <w:rPr>
          <w:sz w:val="22"/>
          <w:szCs w:val="22"/>
        </w:rPr>
        <w:t>a</w:t>
      </w:r>
      <w:r w:rsidR="00F2361E">
        <w:rPr>
          <w:sz w:val="22"/>
          <w:szCs w:val="22"/>
        </w:rPr>
        <w:t>ver is more prevalent among men than women overall</w:t>
      </w:r>
      <w:r w:rsidRPr="00E52B42">
        <w:rPr>
          <w:sz w:val="22"/>
          <w:szCs w:val="22"/>
        </w:rPr>
        <w:t xml:space="preserve">. </w:t>
      </w:r>
    </w:p>
    <w:p w14:paraId="02951C6A" w14:textId="32FEC6F3" w:rsidR="00696375" w:rsidRPr="00E52B42" w:rsidRDefault="00696375" w:rsidP="00696375">
      <w:pPr>
        <w:rPr>
          <w:sz w:val="22"/>
          <w:szCs w:val="22"/>
        </w:rPr>
      </w:pPr>
      <w:r w:rsidRPr="00E52B42">
        <w:rPr>
          <w:sz w:val="22"/>
          <w:szCs w:val="22"/>
        </w:rPr>
        <w:t xml:space="preserve">These insights from the heatmap are directly reflected in the regression results presented in Table 2. While the coefficient on education is negative, suggesting that higher educational attainment may be associated with lower smoking prevalence, it is not statistically significant. This lack of significance is consistent with the weak correlation observed in the heatmap and implies that, at the country level, education does not exert a robust independent influence on smoking prevalence once gender is controlled for. By contrast, the gender coefficient remains large and highly significant, confirming that gender differences are </w:t>
      </w:r>
      <w:r w:rsidR="00947D90">
        <w:rPr>
          <w:sz w:val="22"/>
          <w:szCs w:val="22"/>
        </w:rPr>
        <w:t>an important</w:t>
      </w:r>
      <w:r w:rsidRPr="00E52B42">
        <w:rPr>
          <w:sz w:val="22"/>
          <w:szCs w:val="22"/>
        </w:rPr>
        <w:t xml:space="preserve"> factor in explaining smoking prevalence in this dataset.</w:t>
      </w:r>
    </w:p>
    <w:p w14:paraId="17EC1F57" w14:textId="18559AA0" w:rsidR="004857C9" w:rsidRPr="004857C9" w:rsidRDefault="00696375" w:rsidP="004857C9">
      <w:pPr>
        <w:rPr>
          <w:sz w:val="22"/>
          <w:szCs w:val="22"/>
        </w:rPr>
      </w:pPr>
      <w:r w:rsidRPr="00E52B42">
        <w:rPr>
          <w:sz w:val="22"/>
          <w:szCs w:val="22"/>
        </w:rPr>
        <w:t>This highlights a key methodological insight: macro-level analyses may fail to capture social gradients that are well established in micro-level research, particularly when cultural, policy, and historical factors differ substantially across countries.</w:t>
      </w:r>
      <w:r w:rsidR="00947D90">
        <w:rPr>
          <w:sz w:val="22"/>
          <w:szCs w:val="22"/>
        </w:rPr>
        <w:t xml:space="preserve"> Furthermore, our measure of youth education may be ill-suited for detecting country-level differences, as it assumes that </w:t>
      </w:r>
      <w:proofErr w:type="gramStart"/>
      <w:r w:rsidR="00947D90">
        <w:rPr>
          <w:sz w:val="22"/>
          <w:szCs w:val="22"/>
        </w:rPr>
        <w:t>todays</w:t>
      </w:r>
      <w:proofErr w:type="gramEnd"/>
      <w:r w:rsidR="00947D90">
        <w:rPr>
          <w:sz w:val="22"/>
          <w:szCs w:val="22"/>
        </w:rPr>
        <w:t xml:space="preserve"> percentage of early school leavers informs about youth education historically as well which shaped the smoking </w:t>
      </w:r>
      <w:r w:rsidR="00507656">
        <w:rPr>
          <w:sz w:val="22"/>
          <w:szCs w:val="22"/>
        </w:rPr>
        <w:t>behaviour</w:t>
      </w:r>
      <w:r w:rsidR="00947D90">
        <w:rPr>
          <w:sz w:val="22"/>
          <w:szCs w:val="22"/>
        </w:rPr>
        <w:t xml:space="preserve"> of earlier cohorts.</w:t>
      </w:r>
    </w:p>
    <w:p w14:paraId="5C7CC08B" w14:textId="77777777" w:rsidR="000A76FF" w:rsidRDefault="000A76FF" w:rsidP="007277A1">
      <w:pPr>
        <w:rPr>
          <w:b/>
          <w:bCs/>
          <w:sz w:val="28"/>
          <w:szCs w:val="28"/>
        </w:rPr>
      </w:pPr>
    </w:p>
    <w:p w14:paraId="6E99FBD1" w14:textId="5A46782A" w:rsidR="007277A1" w:rsidRPr="00E52B42" w:rsidRDefault="007277A1" w:rsidP="007277A1">
      <w:pPr>
        <w:rPr>
          <w:b/>
          <w:bCs/>
          <w:sz w:val="28"/>
          <w:szCs w:val="28"/>
        </w:rPr>
      </w:pPr>
      <w:r w:rsidRPr="00E52B42">
        <w:rPr>
          <w:b/>
          <w:bCs/>
          <w:sz w:val="28"/>
          <w:szCs w:val="28"/>
        </w:rPr>
        <w:t>Conclusion</w:t>
      </w:r>
    </w:p>
    <w:p w14:paraId="07BD6A72" w14:textId="3F9D989B" w:rsidR="00F95778" w:rsidRPr="00F95778" w:rsidRDefault="00F95778" w:rsidP="00F95778">
      <w:pPr>
        <w:rPr>
          <w:sz w:val="22"/>
          <w:szCs w:val="22"/>
        </w:rPr>
      </w:pPr>
      <w:r w:rsidRPr="00F95778">
        <w:rPr>
          <w:sz w:val="22"/>
          <w:szCs w:val="22"/>
        </w:rPr>
        <w:t xml:space="preserve">This </w:t>
      </w:r>
      <w:r w:rsidR="001470A7">
        <w:rPr>
          <w:sz w:val="22"/>
          <w:szCs w:val="22"/>
        </w:rPr>
        <w:t>project</w:t>
      </w:r>
      <w:r w:rsidRPr="00F95778">
        <w:rPr>
          <w:sz w:val="22"/>
          <w:szCs w:val="22"/>
        </w:rPr>
        <w:t xml:space="preserve"> examined smoking prevalence across EU27 countries through the lenses of gender and youth education using recent Eurostat data. Our analysis provides evidence of a persistent and statistically significant gender gap in smoking </w:t>
      </w:r>
      <w:r w:rsidR="00171141" w:rsidRPr="00F95778">
        <w:rPr>
          <w:sz w:val="22"/>
          <w:szCs w:val="22"/>
        </w:rPr>
        <w:t>behaviour</w:t>
      </w:r>
      <w:r w:rsidRPr="00F95778">
        <w:rPr>
          <w:sz w:val="22"/>
          <w:szCs w:val="22"/>
        </w:rPr>
        <w:t xml:space="preserve">: men exhibit substantially higher smoking prevalence than women in every EU country considered. This finding aligns with existing literature and confirms that gender remains a central axis structuring smoking </w:t>
      </w:r>
      <w:r w:rsidR="00171141" w:rsidRPr="00F95778">
        <w:rPr>
          <w:sz w:val="22"/>
          <w:szCs w:val="22"/>
        </w:rPr>
        <w:t>behaviour</w:t>
      </w:r>
      <w:r w:rsidRPr="00F95778">
        <w:rPr>
          <w:sz w:val="22"/>
          <w:szCs w:val="22"/>
        </w:rPr>
        <w:t xml:space="preserve"> in contemporary Europe.</w:t>
      </w:r>
    </w:p>
    <w:p w14:paraId="1F7C995E" w14:textId="0B2BA255" w:rsidR="00EE038E" w:rsidRPr="00171141" w:rsidRDefault="00F95778" w:rsidP="004857C9">
      <w:pPr>
        <w:rPr>
          <w:sz w:val="22"/>
          <w:szCs w:val="22"/>
        </w:rPr>
      </w:pPr>
      <w:r w:rsidRPr="00F95778">
        <w:rPr>
          <w:sz w:val="22"/>
          <w:szCs w:val="22"/>
        </w:rPr>
        <w:lastRenderedPageBreak/>
        <w:t xml:space="preserve">By contrast, we find no statistically significant relationship between smoking prevalence and youth education as proxied by the share of early school leavers at the country level. While individual-level studies often document strong educational gradients in smoking, our results suggest that such patterns do not translate cleanly to aggregate cross-country comparisons. This discrepancy highlights the limitations of macro-level analysis and inferring individual </w:t>
      </w:r>
      <w:r w:rsidR="00171141" w:rsidRPr="00F95778">
        <w:rPr>
          <w:sz w:val="22"/>
          <w:szCs w:val="22"/>
        </w:rPr>
        <w:t>behaviour</w:t>
      </w:r>
      <w:r w:rsidRPr="00F95778">
        <w:rPr>
          <w:sz w:val="22"/>
          <w:szCs w:val="22"/>
        </w:rPr>
        <w:t xml:space="preserve"> from country-level data.</w:t>
      </w:r>
      <w:r w:rsidR="001470A7">
        <w:rPr>
          <w:sz w:val="22"/>
          <w:szCs w:val="22"/>
        </w:rPr>
        <w:t xml:space="preserve"> </w:t>
      </w:r>
      <w:r w:rsidRPr="00F95778">
        <w:rPr>
          <w:sz w:val="22"/>
          <w:szCs w:val="22"/>
        </w:rPr>
        <w:t xml:space="preserve">Overall, our findings underscore the importance of gender as a key determinant of smoking prevalence in Europe, while also illustrating the methodological challenges of capturing education-related effects using aggregate indicators. </w:t>
      </w:r>
    </w:p>
    <w:p w14:paraId="16FDFBC3" w14:textId="77777777" w:rsidR="00F95778" w:rsidRPr="00171141" w:rsidRDefault="00F95778" w:rsidP="004857C9">
      <w:pPr>
        <w:rPr>
          <w:sz w:val="22"/>
          <w:szCs w:val="22"/>
        </w:rPr>
      </w:pPr>
    </w:p>
    <w:p w14:paraId="2E081C04" w14:textId="1F2F4A9F" w:rsidR="00226544" w:rsidRDefault="00226544" w:rsidP="00226544">
      <w:pPr>
        <w:rPr>
          <w:b/>
          <w:bCs/>
          <w:sz w:val="28"/>
          <w:szCs w:val="28"/>
        </w:rPr>
      </w:pPr>
      <w:r w:rsidRPr="00312988">
        <w:rPr>
          <w:b/>
          <w:bCs/>
          <w:sz w:val="28"/>
          <w:szCs w:val="28"/>
        </w:rPr>
        <w:t>References</w:t>
      </w:r>
    </w:p>
    <w:p w14:paraId="474B2708" w14:textId="77777777" w:rsidR="00A66EEE" w:rsidRPr="00A66EEE" w:rsidRDefault="00A66EEE" w:rsidP="00A66EEE">
      <w:pPr>
        <w:rPr>
          <w:sz w:val="22"/>
          <w:szCs w:val="22"/>
        </w:rPr>
      </w:pPr>
      <w:r w:rsidRPr="00A66EEE">
        <w:rPr>
          <w:sz w:val="22"/>
          <w:szCs w:val="22"/>
        </w:rPr>
        <w:t xml:space="preserve">Amos, A., &amp; Haglund, M. (2000). </w:t>
      </w:r>
      <w:r w:rsidRPr="00A66EEE">
        <w:rPr>
          <w:i/>
          <w:iCs/>
          <w:sz w:val="22"/>
          <w:szCs w:val="22"/>
        </w:rPr>
        <w:t>From social taboo to “torch of freedom”: The marketing of cigarettes to women</w:t>
      </w:r>
      <w:r w:rsidRPr="00A66EEE">
        <w:rPr>
          <w:sz w:val="22"/>
          <w:szCs w:val="22"/>
        </w:rPr>
        <w:t>. Tobacco Control.</w:t>
      </w:r>
    </w:p>
    <w:p w14:paraId="292539D8" w14:textId="77777777" w:rsidR="00A66EEE" w:rsidRPr="00A66EEE" w:rsidRDefault="00A66EEE" w:rsidP="00A66EEE">
      <w:pPr>
        <w:rPr>
          <w:sz w:val="22"/>
          <w:szCs w:val="22"/>
        </w:rPr>
      </w:pPr>
      <w:r w:rsidRPr="00A66EEE">
        <w:rPr>
          <w:sz w:val="22"/>
          <w:szCs w:val="22"/>
        </w:rPr>
        <w:t xml:space="preserve">Giskes, K., Kunst, A. E., Benach, J., Borrell, C., Costa, G., Dahl, E., </w:t>
      </w:r>
      <w:proofErr w:type="spellStart"/>
      <w:r w:rsidRPr="00A66EEE">
        <w:rPr>
          <w:sz w:val="22"/>
          <w:szCs w:val="22"/>
        </w:rPr>
        <w:t>Dalstra</w:t>
      </w:r>
      <w:proofErr w:type="spellEnd"/>
      <w:r w:rsidRPr="00A66EEE">
        <w:rPr>
          <w:sz w:val="22"/>
          <w:szCs w:val="22"/>
        </w:rPr>
        <w:t xml:space="preserve">, J. A., Federico, B., Helmert, U., Judge, K., </w:t>
      </w:r>
      <w:proofErr w:type="spellStart"/>
      <w:r w:rsidRPr="00A66EEE">
        <w:rPr>
          <w:sz w:val="22"/>
          <w:szCs w:val="22"/>
        </w:rPr>
        <w:t>Lahelma</w:t>
      </w:r>
      <w:proofErr w:type="spellEnd"/>
      <w:r w:rsidRPr="00A66EEE">
        <w:rPr>
          <w:sz w:val="22"/>
          <w:szCs w:val="22"/>
        </w:rPr>
        <w:t xml:space="preserve">, E., Moussa, K., Ostergren, P. O., Platt, S., </w:t>
      </w:r>
      <w:proofErr w:type="spellStart"/>
      <w:r w:rsidRPr="00A66EEE">
        <w:rPr>
          <w:sz w:val="22"/>
          <w:szCs w:val="22"/>
        </w:rPr>
        <w:t>Prattala</w:t>
      </w:r>
      <w:proofErr w:type="spellEnd"/>
      <w:r w:rsidRPr="00A66EEE">
        <w:rPr>
          <w:sz w:val="22"/>
          <w:szCs w:val="22"/>
        </w:rPr>
        <w:t xml:space="preserve">, R., Rasmussen, N. K., &amp; Mackenbach, J. P. (2005). Trends in smoking behaviour between 1985 and 2000 in nine European countries by education. </w:t>
      </w:r>
      <w:r w:rsidRPr="00A66EEE">
        <w:rPr>
          <w:i/>
          <w:iCs/>
          <w:sz w:val="22"/>
          <w:szCs w:val="22"/>
        </w:rPr>
        <w:t>Journal of Epidemiology and Community Health.</w:t>
      </w:r>
    </w:p>
    <w:p w14:paraId="1428E871" w14:textId="77777777" w:rsidR="00A66EEE" w:rsidRPr="00A66EEE" w:rsidRDefault="00A66EEE" w:rsidP="00A66EEE">
      <w:pPr>
        <w:rPr>
          <w:sz w:val="22"/>
          <w:szCs w:val="22"/>
        </w:rPr>
      </w:pPr>
      <w:r w:rsidRPr="00A66EEE">
        <w:rPr>
          <w:sz w:val="22"/>
          <w:szCs w:val="22"/>
        </w:rPr>
        <w:t xml:space="preserve">Huisman, M., Kunst, A. E., &amp; Mackenbach, J. P. (2005). Inequalities in the prevalence of smoking in the European Union: Comparing education and income. </w:t>
      </w:r>
      <w:r w:rsidRPr="00A66EEE">
        <w:rPr>
          <w:i/>
          <w:iCs/>
          <w:sz w:val="22"/>
          <w:szCs w:val="22"/>
        </w:rPr>
        <w:t>Preventive Medicine.</w:t>
      </w:r>
    </w:p>
    <w:p w14:paraId="0069E9C8" w14:textId="77777777" w:rsidR="00A66EEE" w:rsidRPr="00A66EEE" w:rsidRDefault="00A66EEE" w:rsidP="00A66EEE">
      <w:pPr>
        <w:rPr>
          <w:sz w:val="22"/>
          <w:szCs w:val="22"/>
          <w:lang w:val="fr-FR"/>
        </w:rPr>
      </w:pPr>
      <w:r w:rsidRPr="00A66EEE">
        <w:rPr>
          <w:sz w:val="22"/>
          <w:szCs w:val="22"/>
        </w:rPr>
        <w:t xml:space="preserve">Lopez, A. D., Collishaw, N. E., &amp; Piha, T. (1994). A descriptive model of the cigarette epidemic in developed countries. </w:t>
      </w:r>
      <w:r w:rsidRPr="00A66EEE">
        <w:rPr>
          <w:i/>
          <w:iCs/>
          <w:sz w:val="22"/>
          <w:szCs w:val="22"/>
          <w:lang w:val="fr-FR"/>
        </w:rPr>
        <w:t>Tobacco Control, 3</w:t>
      </w:r>
      <w:r w:rsidRPr="00A66EEE">
        <w:rPr>
          <w:sz w:val="22"/>
          <w:szCs w:val="22"/>
          <w:lang w:val="fr-FR"/>
        </w:rPr>
        <w:t>(3), 242–247.</w:t>
      </w:r>
    </w:p>
    <w:p w14:paraId="54E1618A" w14:textId="77777777" w:rsidR="00B80F70" w:rsidRDefault="00A66EEE" w:rsidP="00A66EEE">
      <w:pPr>
        <w:rPr>
          <w:sz w:val="22"/>
          <w:szCs w:val="22"/>
        </w:rPr>
      </w:pPr>
      <w:r w:rsidRPr="00A66EEE">
        <w:rPr>
          <w:sz w:val="22"/>
          <w:szCs w:val="22"/>
          <w:lang w:val="fr-FR"/>
        </w:rPr>
        <w:t xml:space="preserve">Mendras, H., &amp; Duboys Fresney, L. (1994). </w:t>
      </w:r>
      <w:r w:rsidRPr="00A66EEE">
        <w:rPr>
          <w:i/>
          <w:iCs/>
          <w:sz w:val="22"/>
          <w:szCs w:val="22"/>
          <w:lang w:val="fr-FR"/>
        </w:rPr>
        <w:t xml:space="preserve">La seconde révolution </w:t>
      </w:r>
      <w:proofErr w:type="gramStart"/>
      <w:r w:rsidRPr="00A66EEE">
        <w:rPr>
          <w:i/>
          <w:iCs/>
          <w:sz w:val="22"/>
          <w:szCs w:val="22"/>
          <w:lang w:val="fr-FR"/>
        </w:rPr>
        <w:t>française:</w:t>
      </w:r>
      <w:proofErr w:type="gramEnd"/>
      <w:r w:rsidRPr="00A66EEE">
        <w:rPr>
          <w:i/>
          <w:iCs/>
          <w:sz w:val="22"/>
          <w:szCs w:val="22"/>
          <w:lang w:val="fr-FR"/>
        </w:rPr>
        <w:t xml:space="preserve"> 1965–1984</w:t>
      </w:r>
      <w:r w:rsidRPr="00A66EEE">
        <w:rPr>
          <w:sz w:val="22"/>
          <w:szCs w:val="22"/>
          <w:lang w:val="fr-FR"/>
        </w:rPr>
        <w:t xml:space="preserve"> (nouvelle éd. </w:t>
      </w:r>
      <w:proofErr w:type="gramStart"/>
      <w:r w:rsidRPr="00A66EEE">
        <w:rPr>
          <w:sz w:val="22"/>
          <w:szCs w:val="22"/>
          <w:lang w:val="fr-FR"/>
        </w:rPr>
        <w:t>refondue</w:t>
      </w:r>
      <w:proofErr w:type="gramEnd"/>
      <w:r w:rsidRPr="00A66EEE">
        <w:rPr>
          <w:sz w:val="22"/>
          <w:szCs w:val="22"/>
          <w:lang w:val="fr-FR"/>
        </w:rPr>
        <w:t xml:space="preserve"> et mise à jour). </w:t>
      </w:r>
      <w:r w:rsidRPr="00A66EEE">
        <w:rPr>
          <w:sz w:val="22"/>
          <w:szCs w:val="22"/>
        </w:rPr>
        <w:t>Gallimard.</w:t>
      </w:r>
    </w:p>
    <w:p w14:paraId="2A1C38F7" w14:textId="0D822566" w:rsidR="00A66EEE" w:rsidRPr="00A66EEE" w:rsidRDefault="00A66EEE" w:rsidP="00A66EEE">
      <w:pPr>
        <w:rPr>
          <w:sz w:val="22"/>
          <w:szCs w:val="22"/>
        </w:rPr>
      </w:pPr>
      <w:r w:rsidRPr="00A66EEE">
        <w:rPr>
          <w:sz w:val="22"/>
          <w:szCs w:val="22"/>
        </w:rPr>
        <w:t xml:space="preserve">Piper, M. E., Cook, J. W., Schlam, T. R., Jorenby, D. E., Smith, S. S., Bolt, D. M., &amp; Loh, W. Y. (2010). Gender, race, and education differences in abstinence rates among participants in two randomized smoking cessation trials. </w:t>
      </w:r>
      <w:r w:rsidRPr="00A66EEE">
        <w:rPr>
          <w:i/>
          <w:iCs/>
          <w:sz w:val="22"/>
          <w:szCs w:val="22"/>
        </w:rPr>
        <w:t>Nicotine &amp; Tobacco Research.</w:t>
      </w:r>
    </w:p>
    <w:p w14:paraId="3520051C" w14:textId="6AA6E08A" w:rsidR="009003CD" w:rsidRDefault="009003CD" w:rsidP="00A66EEE">
      <w:pPr>
        <w:rPr>
          <w:sz w:val="22"/>
          <w:szCs w:val="22"/>
        </w:rPr>
      </w:pPr>
      <w:r w:rsidRPr="009003CD">
        <w:rPr>
          <w:sz w:val="22"/>
          <w:szCs w:val="22"/>
        </w:rPr>
        <w:t xml:space="preserve">Ritchie, H., &amp; Roser, M. (2024). Who smokes more, men or women? Our World in Data. </w:t>
      </w:r>
      <w:hyperlink r:id="rId11" w:history="1">
        <w:r w:rsidRPr="000F086C">
          <w:rPr>
            <w:rStyle w:val="Hyperlink"/>
            <w:sz w:val="22"/>
            <w:szCs w:val="22"/>
          </w:rPr>
          <w:t>https://ourworldindata.org/who-smokes-more-men-or-women</w:t>
        </w:r>
      </w:hyperlink>
    </w:p>
    <w:p w14:paraId="106B7544" w14:textId="595536B1" w:rsidR="00A66EEE" w:rsidRPr="00A66EEE" w:rsidRDefault="00A66EEE" w:rsidP="00A66EEE">
      <w:pPr>
        <w:rPr>
          <w:sz w:val="22"/>
          <w:szCs w:val="22"/>
        </w:rPr>
      </w:pPr>
      <w:r w:rsidRPr="00A66EEE">
        <w:rPr>
          <w:sz w:val="22"/>
          <w:szCs w:val="22"/>
        </w:rPr>
        <w:t xml:space="preserve">World Health Organization. (2021). </w:t>
      </w:r>
      <w:r w:rsidRPr="00A66EEE">
        <w:rPr>
          <w:i/>
          <w:iCs/>
          <w:sz w:val="22"/>
          <w:szCs w:val="22"/>
        </w:rPr>
        <w:t>WHO global report on trends in prevalence of tobacco use 2000–2025</w:t>
      </w:r>
      <w:r w:rsidRPr="00A66EEE">
        <w:rPr>
          <w:sz w:val="22"/>
          <w:szCs w:val="22"/>
        </w:rPr>
        <w:t xml:space="preserve"> (4th ed.). World Health Organization. </w:t>
      </w:r>
      <w:hyperlink r:id="rId12" w:tgtFrame="_new" w:history="1">
        <w:r w:rsidRPr="00A66EEE">
          <w:rPr>
            <w:rStyle w:val="Hyperlink"/>
            <w:sz w:val="22"/>
            <w:szCs w:val="22"/>
          </w:rPr>
          <w:t>https://iris.who.int/handle/10665/348537</w:t>
        </w:r>
      </w:hyperlink>
      <w:r w:rsidRPr="00A66EEE">
        <w:rPr>
          <w:sz w:val="22"/>
          <w:szCs w:val="22"/>
        </w:rPr>
        <w:t xml:space="preserve"> </w:t>
      </w:r>
      <w:hyperlink r:id="rId13" w:tgtFrame="_blank" w:history="1">
        <w:r w:rsidRPr="00A66EEE">
          <w:rPr>
            <w:rStyle w:val="Hyperlink"/>
            <w:sz w:val="22"/>
            <w:szCs w:val="22"/>
          </w:rPr>
          <w:t>World Health Organization+1</w:t>
        </w:r>
      </w:hyperlink>
    </w:p>
    <w:p w14:paraId="298DC609" w14:textId="76E9168C" w:rsidR="00A66EEE" w:rsidRPr="005D469B" w:rsidRDefault="00A66EEE" w:rsidP="004857C9">
      <w:pPr>
        <w:rPr>
          <w:sz w:val="22"/>
          <w:szCs w:val="22"/>
          <w:lang w:val="de-DE"/>
        </w:rPr>
      </w:pPr>
      <w:r w:rsidRPr="00A66EEE">
        <w:rPr>
          <w:sz w:val="22"/>
          <w:szCs w:val="22"/>
        </w:rPr>
        <w:t xml:space="preserve">Waldron, I. (1991). Patterns and causes of gender differences in smoking. </w:t>
      </w:r>
      <w:proofErr w:type="spellStart"/>
      <w:r w:rsidRPr="00A66EEE">
        <w:rPr>
          <w:i/>
          <w:iCs/>
          <w:sz w:val="22"/>
          <w:szCs w:val="22"/>
          <w:lang w:val="de-DE"/>
        </w:rPr>
        <w:t>Social</w:t>
      </w:r>
      <w:proofErr w:type="spellEnd"/>
      <w:r w:rsidRPr="00A66EEE">
        <w:rPr>
          <w:i/>
          <w:iCs/>
          <w:sz w:val="22"/>
          <w:szCs w:val="22"/>
          <w:lang w:val="de-DE"/>
        </w:rPr>
        <w:t xml:space="preserve"> Science &amp; Medicine.</w:t>
      </w:r>
    </w:p>
    <w:p w14:paraId="67DC9F15" w14:textId="77777777" w:rsidR="009C3740" w:rsidRDefault="009C3740" w:rsidP="004857C9">
      <w:pPr>
        <w:rPr>
          <w:i/>
          <w:iCs/>
          <w:sz w:val="22"/>
          <w:szCs w:val="22"/>
        </w:rPr>
      </w:pPr>
    </w:p>
    <w:p w14:paraId="6993C315" w14:textId="5DA6ECF0" w:rsidR="001E5659" w:rsidRPr="00F30657" w:rsidRDefault="0045091F" w:rsidP="004857C9">
      <w:pPr>
        <w:rPr>
          <w:i/>
          <w:iCs/>
          <w:sz w:val="22"/>
          <w:szCs w:val="22"/>
        </w:rPr>
      </w:pPr>
      <w:r w:rsidRPr="00F30657">
        <w:rPr>
          <w:i/>
          <w:iCs/>
          <w:sz w:val="22"/>
          <w:szCs w:val="22"/>
        </w:rPr>
        <w:t>Additionally,</w:t>
      </w:r>
      <w:r w:rsidR="001E5659" w:rsidRPr="00F30657">
        <w:rPr>
          <w:i/>
          <w:iCs/>
          <w:sz w:val="22"/>
          <w:szCs w:val="22"/>
        </w:rPr>
        <w:t xml:space="preserve"> our GitHub repository and the code for this report can be found here:</w:t>
      </w:r>
    </w:p>
    <w:p w14:paraId="4350DDE7" w14:textId="7ADD5969" w:rsidR="0000464B" w:rsidRPr="00E52B42" w:rsidRDefault="0098548D">
      <w:pPr>
        <w:rPr>
          <w:sz w:val="22"/>
          <w:szCs w:val="22"/>
        </w:rPr>
      </w:pPr>
      <w:hyperlink r:id="rId14" w:history="1">
        <w:r w:rsidRPr="00E52B42">
          <w:rPr>
            <w:rStyle w:val="Hyperlink"/>
            <w:sz w:val="22"/>
            <w:szCs w:val="22"/>
          </w:rPr>
          <w:t>https://github.com/nilsr-spec/Python-Introduction-Smoking-Prevalence.git</w:t>
        </w:r>
      </w:hyperlink>
      <w:r w:rsidRPr="00E52B42">
        <w:rPr>
          <w:sz w:val="22"/>
          <w:szCs w:val="22"/>
        </w:rPr>
        <w:t xml:space="preserve"> </w:t>
      </w:r>
    </w:p>
    <w:sectPr w:rsidR="0000464B" w:rsidRPr="00E52B4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62FC" w14:textId="77777777" w:rsidR="00103EFD" w:rsidRDefault="00103EFD" w:rsidP="00E43136">
      <w:pPr>
        <w:spacing w:after="0" w:line="240" w:lineRule="auto"/>
      </w:pPr>
      <w:r>
        <w:separator/>
      </w:r>
    </w:p>
  </w:endnote>
  <w:endnote w:type="continuationSeparator" w:id="0">
    <w:p w14:paraId="6954D66C" w14:textId="77777777" w:rsidR="00103EFD" w:rsidRDefault="00103EFD" w:rsidP="00E43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960210"/>
      <w:docPartObj>
        <w:docPartGallery w:val="Page Numbers (Bottom of Page)"/>
        <w:docPartUnique/>
      </w:docPartObj>
    </w:sdtPr>
    <w:sdtContent>
      <w:p w14:paraId="623C1097" w14:textId="7C801AD9" w:rsidR="00E43136" w:rsidRDefault="00E43136">
        <w:pPr>
          <w:pStyle w:val="Footer"/>
          <w:jc w:val="center"/>
        </w:pPr>
        <w:r>
          <w:fldChar w:fldCharType="begin"/>
        </w:r>
        <w:r>
          <w:instrText>PAGE   \* MERGEFORMAT</w:instrText>
        </w:r>
        <w:r>
          <w:fldChar w:fldCharType="separate"/>
        </w:r>
        <w:r>
          <w:t>2</w:t>
        </w:r>
        <w:r>
          <w:fldChar w:fldCharType="end"/>
        </w:r>
      </w:p>
    </w:sdtContent>
  </w:sdt>
  <w:p w14:paraId="55848855" w14:textId="77777777" w:rsidR="00E43136" w:rsidRDefault="00E43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300C" w14:textId="77777777" w:rsidR="00103EFD" w:rsidRDefault="00103EFD" w:rsidP="00E43136">
      <w:pPr>
        <w:spacing w:after="0" w:line="240" w:lineRule="auto"/>
      </w:pPr>
      <w:r>
        <w:separator/>
      </w:r>
    </w:p>
  </w:footnote>
  <w:footnote w:type="continuationSeparator" w:id="0">
    <w:p w14:paraId="56021E28" w14:textId="77777777" w:rsidR="00103EFD" w:rsidRDefault="00103EFD" w:rsidP="00E43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E88"/>
    <w:multiLevelType w:val="multilevel"/>
    <w:tmpl w:val="5CC6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C3DCC"/>
    <w:multiLevelType w:val="hybridMultilevel"/>
    <w:tmpl w:val="0CE29742"/>
    <w:lvl w:ilvl="0" w:tplc="3300E118">
      <w:start w:val="3"/>
      <w:numFmt w:val="lowerLetter"/>
      <w:lvlText w:val="%1."/>
      <w:lvlJc w:val="left"/>
      <w:pPr>
        <w:tabs>
          <w:tab w:val="num" w:pos="720"/>
        </w:tabs>
        <w:ind w:left="720" w:hanging="360"/>
      </w:pPr>
    </w:lvl>
    <w:lvl w:ilvl="1" w:tplc="0D6AE7A2" w:tentative="1">
      <w:start w:val="1"/>
      <w:numFmt w:val="decimal"/>
      <w:lvlText w:val="%2."/>
      <w:lvlJc w:val="left"/>
      <w:pPr>
        <w:tabs>
          <w:tab w:val="num" w:pos="1440"/>
        </w:tabs>
        <w:ind w:left="1440" w:hanging="360"/>
      </w:pPr>
    </w:lvl>
    <w:lvl w:ilvl="2" w:tplc="C2A24310" w:tentative="1">
      <w:start w:val="1"/>
      <w:numFmt w:val="decimal"/>
      <w:lvlText w:val="%3."/>
      <w:lvlJc w:val="left"/>
      <w:pPr>
        <w:tabs>
          <w:tab w:val="num" w:pos="2160"/>
        </w:tabs>
        <w:ind w:left="2160" w:hanging="360"/>
      </w:pPr>
    </w:lvl>
    <w:lvl w:ilvl="3" w:tplc="37DA228A" w:tentative="1">
      <w:start w:val="1"/>
      <w:numFmt w:val="decimal"/>
      <w:lvlText w:val="%4."/>
      <w:lvlJc w:val="left"/>
      <w:pPr>
        <w:tabs>
          <w:tab w:val="num" w:pos="2880"/>
        </w:tabs>
        <w:ind w:left="2880" w:hanging="360"/>
      </w:pPr>
    </w:lvl>
    <w:lvl w:ilvl="4" w:tplc="89086808" w:tentative="1">
      <w:start w:val="1"/>
      <w:numFmt w:val="decimal"/>
      <w:lvlText w:val="%5."/>
      <w:lvlJc w:val="left"/>
      <w:pPr>
        <w:tabs>
          <w:tab w:val="num" w:pos="3600"/>
        </w:tabs>
        <w:ind w:left="3600" w:hanging="360"/>
      </w:pPr>
    </w:lvl>
    <w:lvl w:ilvl="5" w:tplc="57A006D4" w:tentative="1">
      <w:start w:val="1"/>
      <w:numFmt w:val="decimal"/>
      <w:lvlText w:val="%6."/>
      <w:lvlJc w:val="left"/>
      <w:pPr>
        <w:tabs>
          <w:tab w:val="num" w:pos="4320"/>
        </w:tabs>
        <w:ind w:left="4320" w:hanging="360"/>
      </w:pPr>
    </w:lvl>
    <w:lvl w:ilvl="6" w:tplc="404C378A" w:tentative="1">
      <w:start w:val="1"/>
      <w:numFmt w:val="decimal"/>
      <w:lvlText w:val="%7."/>
      <w:lvlJc w:val="left"/>
      <w:pPr>
        <w:tabs>
          <w:tab w:val="num" w:pos="5040"/>
        </w:tabs>
        <w:ind w:left="5040" w:hanging="360"/>
      </w:pPr>
    </w:lvl>
    <w:lvl w:ilvl="7" w:tplc="205E0E4E" w:tentative="1">
      <w:start w:val="1"/>
      <w:numFmt w:val="decimal"/>
      <w:lvlText w:val="%8."/>
      <w:lvlJc w:val="left"/>
      <w:pPr>
        <w:tabs>
          <w:tab w:val="num" w:pos="5760"/>
        </w:tabs>
        <w:ind w:left="5760" w:hanging="360"/>
      </w:pPr>
    </w:lvl>
    <w:lvl w:ilvl="8" w:tplc="173240EC" w:tentative="1">
      <w:start w:val="1"/>
      <w:numFmt w:val="decimal"/>
      <w:lvlText w:val="%9."/>
      <w:lvlJc w:val="left"/>
      <w:pPr>
        <w:tabs>
          <w:tab w:val="num" w:pos="6480"/>
        </w:tabs>
        <w:ind w:left="6480" w:hanging="360"/>
      </w:pPr>
    </w:lvl>
  </w:abstractNum>
  <w:abstractNum w:abstractNumId="2" w15:restartNumberingAfterBreak="0">
    <w:nsid w:val="2B9B0209"/>
    <w:multiLevelType w:val="hybridMultilevel"/>
    <w:tmpl w:val="A2FC38F8"/>
    <w:lvl w:ilvl="0" w:tplc="0C567F0E">
      <w:start w:val="2"/>
      <w:numFmt w:val="lowerLetter"/>
      <w:lvlText w:val="%1."/>
      <w:lvlJc w:val="left"/>
      <w:pPr>
        <w:tabs>
          <w:tab w:val="num" w:pos="720"/>
        </w:tabs>
        <w:ind w:left="720" w:hanging="360"/>
      </w:pPr>
    </w:lvl>
    <w:lvl w:ilvl="1" w:tplc="DF7C3704" w:tentative="1">
      <w:start w:val="1"/>
      <w:numFmt w:val="decimal"/>
      <w:lvlText w:val="%2."/>
      <w:lvlJc w:val="left"/>
      <w:pPr>
        <w:tabs>
          <w:tab w:val="num" w:pos="1440"/>
        </w:tabs>
        <w:ind w:left="1440" w:hanging="360"/>
      </w:pPr>
    </w:lvl>
    <w:lvl w:ilvl="2" w:tplc="E3D042E0" w:tentative="1">
      <w:start w:val="1"/>
      <w:numFmt w:val="decimal"/>
      <w:lvlText w:val="%3."/>
      <w:lvlJc w:val="left"/>
      <w:pPr>
        <w:tabs>
          <w:tab w:val="num" w:pos="2160"/>
        </w:tabs>
        <w:ind w:left="2160" w:hanging="360"/>
      </w:pPr>
    </w:lvl>
    <w:lvl w:ilvl="3" w:tplc="EE04D1F2" w:tentative="1">
      <w:start w:val="1"/>
      <w:numFmt w:val="decimal"/>
      <w:lvlText w:val="%4."/>
      <w:lvlJc w:val="left"/>
      <w:pPr>
        <w:tabs>
          <w:tab w:val="num" w:pos="2880"/>
        </w:tabs>
        <w:ind w:left="2880" w:hanging="360"/>
      </w:pPr>
    </w:lvl>
    <w:lvl w:ilvl="4" w:tplc="DE54DF70" w:tentative="1">
      <w:start w:val="1"/>
      <w:numFmt w:val="decimal"/>
      <w:lvlText w:val="%5."/>
      <w:lvlJc w:val="left"/>
      <w:pPr>
        <w:tabs>
          <w:tab w:val="num" w:pos="3600"/>
        </w:tabs>
        <w:ind w:left="3600" w:hanging="360"/>
      </w:pPr>
    </w:lvl>
    <w:lvl w:ilvl="5" w:tplc="62C82258" w:tentative="1">
      <w:start w:val="1"/>
      <w:numFmt w:val="decimal"/>
      <w:lvlText w:val="%6."/>
      <w:lvlJc w:val="left"/>
      <w:pPr>
        <w:tabs>
          <w:tab w:val="num" w:pos="4320"/>
        </w:tabs>
        <w:ind w:left="4320" w:hanging="360"/>
      </w:pPr>
    </w:lvl>
    <w:lvl w:ilvl="6" w:tplc="DC24F9B6" w:tentative="1">
      <w:start w:val="1"/>
      <w:numFmt w:val="decimal"/>
      <w:lvlText w:val="%7."/>
      <w:lvlJc w:val="left"/>
      <w:pPr>
        <w:tabs>
          <w:tab w:val="num" w:pos="5040"/>
        </w:tabs>
        <w:ind w:left="5040" w:hanging="360"/>
      </w:pPr>
    </w:lvl>
    <w:lvl w:ilvl="7" w:tplc="7094596E" w:tentative="1">
      <w:start w:val="1"/>
      <w:numFmt w:val="decimal"/>
      <w:lvlText w:val="%8."/>
      <w:lvlJc w:val="left"/>
      <w:pPr>
        <w:tabs>
          <w:tab w:val="num" w:pos="5760"/>
        </w:tabs>
        <w:ind w:left="5760" w:hanging="360"/>
      </w:pPr>
    </w:lvl>
    <w:lvl w:ilvl="8" w:tplc="36D4C178" w:tentative="1">
      <w:start w:val="1"/>
      <w:numFmt w:val="decimal"/>
      <w:lvlText w:val="%9."/>
      <w:lvlJc w:val="left"/>
      <w:pPr>
        <w:tabs>
          <w:tab w:val="num" w:pos="6480"/>
        </w:tabs>
        <w:ind w:left="6480" w:hanging="360"/>
      </w:pPr>
    </w:lvl>
  </w:abstractNum>
  <w:abstractNum w:abstractNumId="3" w15:restartNumberingAfterBreak="0">
    <w:nsid w:val="41E242A7"/>
    <w:multiLevelType w:val="hybridMultilevel"/>
    <w:tmpl w:val="8E54A552"/>
    <w:lvl w:ilvl="0" w:tplc="BB1A4F3C">
      <w:start w:val="2"/>
      <w:numFmt w:val="upperLetter"/>
      <w:lvlText w:val="%1."/>
      <w:lvlJc w:val="left"/>
      <w:pPr>
        <w:tabs>
          <w:tab w:val="num" w:pos="720"/>
        </w:tabs>
        <w:ind w:left="720" w:hanging="360"/>
      </w:pPr>
    </w:lvl>
    <w:lvl w:ilvl="1" w:tplc="30CAFEA4" w:tentative="1">
      <w:start w:val="1"/>
      <w:numFmt w:val="decimal"/>
      <w:lvlText w:val="%2."/>
      <w:lvlJc w:val="left"/>
      <w:pPr>
        <w:tabs>
          <w:tab w:val="num" w:pos="1440"/>
        </w:tabs>
        <w:ind w:left="1440" w:hanging="360"/>
      </w:pPr>
    </w:lvl>
    <w:lvl w:ilvl="2" w:tplc="89E6AA1C" w:tentative="1">
      <w:start w:val="1"/>
      <w:numFmt w:val="decimal"/>
      <w:lvlText w:val="%3."/>
      <w:lvlJc w:val="left"/>
      <w:pPr>
        <w:tabs>
          <w:tab w:val="num" w:pos="2160"/>
        </w:tabs>
        <w:ind w:left="2160" w:hanging="360"/>
      </w:pPr>
    </w:lvl>
    <w:lvl w:ilvl="3" w:tplc="9EE43064" w:tentative="1">
      <w:start w:val="1"/>
      <w:numFmt w:val="decimal"/>
      <w:lvlText w:val="%4."/>
      <w:lvlJc w:val="left"/>
      <w:pPr>
        <w:tabs>
          <w:tab w:val="num" w:pos="2880"/>
        </w:tabs>
        <w:ind w:left="2880" w:hanging="360"/>
      </w:pPr>
    </w:lvl>
    <w:lvl w:ilvl="4" w:tplc="C3AC18F4" w:tentative="1">
      <w:start w:val="1"/>
      <w:numFmt w:val="decimal"/>
      <w:lvlText w:val="%5."/>
      <w:lvlJc w:val="left"/>
      <w:pPr>
        <w:tabs>
          <w:tab w:val="num" w:pos="3600"/>
        </w:tabs>
        <w:ind w:left="3600" w:hanging="360"/>
      </w:pPr>
    </w:lvl>
    <w:lvl w:ilvl="5" w:tplc="BD70FB68" w:tentative="1">
      <w:start w:val="1"/>
      <w:numFmt w:val="decimal"/>
      <w:lvlText w:val="%6."/>
      <w:lvlJc w:val="left"/>
      <w:pPr>
        <w:tabs>
          <w:tab w:val="num" w:pos="4320"/>
        </w:tabs>
        <w:ind w:left="4320" w:hanging="360"/>
      </w:pPr>
    </w:lvl>
    <w:lvl w:ilvl="6" w:tplc="5A585C28" w:tentative="1">
      <w:start w:val="1"/>
      <w:numFmt w:val="decimal"/>
      <w:lvlText w:val="%7."/>
      <w:lvlJc w:val="left"/>
      <w:pPr>
        <w:tabs>
          <w:tab w:val="num" w:pos="5040"/>
        </w:tabs>
        <w:ind w:left="5040" w:hanging="360"/>
      </w:pPr>
    </w:lvl>
    <w:lvl w:ilvl="7" w:tplc="C87A7FF8" w:tentative="1">
      <w:start w:val="1"/>
      <w:numFmt w:val="decimal"/>
      <w:lvlText w:val="%8."/>
      <w:lvlJc w:val="left"/>
      <w:pPr>
        <w:tabs>
          <w:tab w:val="num" w:pos="5760"/>
        </w:tabs>
        <w:ind w:left="5760" w:hanging="360"/>
      </w:pPr>
    </w:lvl>
    <w:lvl w:ilvl="8" w:tplc="DB3404F6" w:tentative="1">
      <w:start w:val="1"/>
      <w:numFmt w:val="decimal"/>
      <w:lvlText w:val="%9."/>
      <w:lvlJc w:val="left"/>
      <w:pPr>
        <w:tabs>
          <w:tab w:val="num" w:pos="6480"/>
        </w:tabs>
        <w:ind w:left="6480" w:hanging="360"/>
      </w:pPr>
    </w:lvl>
  </w:abstractNum>
  <w:abstractNum w:abstractNumId="4" w15:restartNumberingAfterBreak="0">
    <w:nsid w:val="613156F1"/>
    <w:multiLevelType w:val="multilevel"/>
    <w:tmpl w:val="5030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759C8"/>
    <w:multiLevelType w:val="hybridMultilevel"/>
    <w:tmpl w:val="2F5EB4AA"/>
    <w:lvl w:ilvl="0" w:tplc="73805DD0">
      <w:start w:val="4"/>
      <w:numFmt w:val="lowerLetter"/>
      <w:lvlText w:val="%1."/>
      <w:lvlJc w:val="left"/>
      <w:pPr>
        <w:tabs>
          <w:tab w:val="num" w:pos="720"/>
        </w:tabs>
        <w:ind w:left="720" w:hanging="360"/>
      </w:pPr>
    </w:lvl>
    <w:lvl w:ilvl="1" w:tplc="755A90AE" w:tentative="1">
      <w:start w:val="1"/>
      <w:numFmt w:val="decimal"/>
      <w:lvlText w:val="%2."/>
      <w:lvlJc w:val="left"/>
      <w:pPr>
        <w:tabs>
          <w:tab w:val="num" w:pos="1440"/>
        </w:tabs>
        <w:ind w:left="1440" w:hanging="360"/>
      </w:pPr>
    </w:lvl>
    <w:lvl w:ilvl="2" w:tplc="DD0E1CF4" w:tentative="1">
      <w:start w:val="1"/>
      <w:numFmt w:val="decimal"/>
      <w:lvlText w:val="%3."/>
      <w:lvlJc w:val="left"/>
      <w:pPr>
        <w:tabs>
          <w:tab w:val="num" w:pos="2160"/>
        </w:tabs>
        <w:ind w:left="2160" w:hanging="360"/>
      </w:pPr>
    </w:lvl>
    <w:lvl w:ilvl="3" w:tplc="FDECF386" w:tentative="1">
      <w:start w:val="1"/>
      <w:numFmt w:val="decimal"/>
      <w:lvlText w:val="%4."/>
      <w:lvlJc w:val="left"/>
      <w:pPr>
        <w:tabs>
          <w:tab w:val="num" w:pos="2880"/>
        </w:tabs>
        <w:ind w:left="2880" w:hanging="360"/>
      </w:pPr>
    </w:lvl>
    <w:lvl w:ilvl="4" w:tplc="F5021842" w:tentative="1">
      <w:start w:val="1"/>
      <w:numFmt w:val="decimal"/>
      <w:lvlText w:val="%5."/>
      <w:lvlJc w:val="left"/>
      <w:pPr>
        <w:tabs>
          <w:tab w:val="num" w:pos="3600"/>
        </w:tabs>
        <w:ind w:left="3600" w:hanging="360"/>
      </w:pPr>
    </w:lvl>
    <w:lvl w:ilvl="5" w:tplc="F1585106" w:tentative="1">
      <w:start w:val="1"/>
      <w:numFmt w:val="decimal"/>
      <w:lvlText w:val="%6."/>
      <w:lvlJc w:val="left"/>
      <w:pPr>
        <w:tabs>
          <w:tab w:val="num" w:pos="4320"/>
        </w:tabs>
        <w:ind w:left="4320" w:hanging="360"/>
      </w:pPr>
    </w:lvl>
    <w:lvl w:ilvl="6" w:tplc="DB0E5756" w:tentative="1">
      <w:start w:val="1"/>
      <w:numFmt w:val="decimal"/>
      <w:lvlText w:val="%7."/>
      <w:lvlJc w:val="left"/>
      <w:pPr>
        <w:tabs>
          <w:tab w:val="num" w:pos="5040"/>
        </w:tabs>
        <w:ind w:left="5040" w:hanging="360"/>
      </w:pPr>
    </w:lvl>
    <w:lvl w:ilvl="7" w:tplc="D29C3130" w:tentative="1">
      <w:start w:val="1"/>
      <w:numFmt w:val="decimal"/>
      <w:lvlText w:val="%8."/>
      <w:lvlJc w:val="left"/>
      <w:pPr>
        <w:tabs>
          <w:tab w:val="num" w:pos="5760"/>
        </w:tabs>
        <w:ind w:left="5760" w:hanging="360"/>
      </w:pPr>
    </w:lvl>
    <w:lvl w:ilvl="8" w:tplc="4B660F00" w:tentative="1">
      <w:start w:val="1"/>
      <w:numFmt w:val="decimal"/>
      <w:lvlText w:val="%9."/>
      <w:lvlJc w:val="left"/>
      <w:pPr>
        <w:tabs>
          <w:tab w:val="num" w:pos="6480"/>
        </w:tabs>
        <w:ind w:left="6480" w:hanging="360"/>
      </w:pPr>
    </w:lvl>
  </w:abstractNum>
  <w:num w:numId="1" w16cid:durableId="145322539">
    <w:abstractNumId w:val="4"/>
    <w:lvlOverride w:ilvl="0">
      <w:lvl w:ilvl="0">
        <w:numFmt w:val="lowerLetter"/>
        <w:lvlText w:val="%1."/>
        <w:lvlJc w:val="left"/>
      </w:lvl>
    </w:lvlOverride>
  </w:num>
  <w:num w:numId="2" w16cid:durableId="1203714746">
    <w:abstractNumId w:val="2"/>
  </w:num>
  <w:num w:numId="3" w16cid:durableId="168063739">
    <w:abstractNumId w:val="1"/>
  </w:num>
  <w:num w:numId="4" w16cid:durableId="1599942765">
    <w:abstractNumId w:val="5"/>
  </w:num>
  <w:num w:numId="5" w16cid:durableId="1736659264">
    <w:abstractNumId w:val="0"/>
    <w:lvlOverride w:ilvl="0">
      <w:lvl w:ilvl="0">
        <w:numFmt w:val="upperLetter"/>
        <w:lvlText w:val="%1."/>
        <w:lvlJc w:val="left"/>
      </w:lvl>
    </w:lvlOverride>
  </w:num>
  <w:num w:numId="6" w16cid:durableId="1470588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C9"/>
    <w:rsid w:val="000038A0"/>
    <w:rsid w:val="0000464B"/>
    <w:rsid w:val="00037A1D"/>
    <w:rsid w:val="00063EAD"/>
    <w:rsid w:val="00071EE1"/>
    <w:rsid w:val="00080DD7"/>
    <w:rsid w:val="00086039"/>
    <w:rsid w:val="000A6C35"/>
    <w:rsid w:val="000A76FF"/>
    <w:rsid w:val="000C4463"/>
    <w:rsid w:val="000C624F"/>
    <w:rsid w:val="00103EFD"/>
    <w:rsid w:val="00124E63"/>
    <w:rsid w:val="0014415A"/>
    <w:rsid w:val="001470A7"/>
    <w:rsid w:val="00171141"/>
    <w:rsid w:val="00177A2D"/>
    <w:rsid w:val="0019055D"/>
    <w:rsid w:val="00194CA1"/>
    <w:rsid w:val="001E5659"/>
    <w:rsid w:val="001F2FB3"/>
    <w:rsid w:val="00200132"/>
    <w:rsid w:val="00200DFE"/>
    <w:rsid w:val="00226544"/>
    <w:rsid w:val="00234B0D"/>
    <w:rsid w:val="00266012"/>
    <w:rsid w:val="00270FBF"/>
    <w:rsid w:val="0027105B"/>
    <w:rsid w:val="002774BB"/>
    <w:rsid w:val="002A05DF"/>
    <w:rsid w:val="002E4968"/>
    <w:rsid w:val="002F155B"/>
    <w:rsid w:val="00312988"/>
    <w:rsid w:val="00316245"/>
    <w:rsid w:val="00323764"/>
    <w:rsid w:val="00325708"/>
    <w:rsid w:val="00336D84"/>
    <w:rsid w:val="00353076"/>
    <w:rsid w:val="0036366A"/>
    <w:rsid w:val="00383171"/>
    <w:rsid w:val="0039773B"/>
    <w:rsid w:val="003A24B9"/>
    <w:rsid w:val="003B757E"/>
    <w:rsid w:val="003F55B8"/>
    <w:rsid w:val="00426414"/>
    <w:rsid w:val="004413E4"/>
    <w:rsid w:val="0045091F"/>
    <w:rsid w:val="0047028E"/>
    <w:rsid w:val="004857C9"/>
    <w:rsid w:val="00504BD2"/>
    <w:rsid w:val="00507656"/>
    <w:rsid w:val="00564410"/>
    <w:rsid w:val="00570B2E"/>
    <w:rsid w:val="0057357F"/>
    <w:rsid w:val="0057382D"/>
    <w:rsid w:val="005822FA"/>
    <w:rsid w:val="005A4CD4"/>
    <w:rsid w:val="005A5BD9"/>
    <w:rsid w:val="005D469B"/>
    <w:rsid w:val="005E51BF"/>
    <w:rsid w:val="005E566D"/>
    <w:rsid w:val="00605EA2"/>
    <w:rsid w:val="006135C8"/>
    <w:rsid w:val="006223E5"/>
    <w:rsid w:val="00651EC4"/>
    <w:rsid w:val="006626CA"/>
    <w:rsid w:val="006636F4"/>
    <w:rsid w:val="00682BAF"/>
    <w:rsid w:val="00696375"/>
    <w:rsid w:val="006B0F0E"/>
    <w:rsid w:val="006C74B1"/>
    <w:rsid w:val="006D6E98"/>
    <w:rsid w:val="006E0B70"/>
    <w:rsid w:val="00721E30"/>
    <w:rsid w:val="00724FC2"/>
    <w:rsid w:val="007277A1"/>
    <w:rsid w:val="00747AC3"/>
    <w:rsid w:val="00776C86"/>
    <w:rsid w:val="007A6FC3"/>
    <w:rsid w:val="007F4F61"/>
    <w:rsid w:val="00865786"/>
    <w:rsid w:val="00876FFE"/>
    <w:rsid w:val="00883FDE"/>
    <w:rsid w:val="008948E0"/>
    <w:rsid w:val="008B3FFB"/>
    <w:rsid w:val="008C6854"/>
    <w:rsid w:val="008E51D7"/>
    <w:rsid w:val="008E6315"/>
    <w:rsid w:val="008F4D51"/>
    <w:rsid w:val="009003CD"/>
    <w:rsid w:val="00947D90"/>
    <w:rsid w:val="009564D2"/>
    <w:rsid w:val="00975AF2"/>
    <w:rsid w:val="0098548D"/>
    <w:rsid w:val="009A48DF"/>
    <w:rsid w:val="009C3740"/>
    <w:rsid w:val="009F4BC0"/>
    <w:rsid w:val="009F4C5B"/>
    <w:rsid w:val="00A20326"/>
    <w:rsid w:val="00A66EEE"/>
    <w:rsid w:val="00A707EE"/>
    <w:rsid w:val="00A7420E"/>
    <w:rsid w:val="00A953E1"/>
    <w:rsid w:val="00AA6AD7"/>
    <w:rsid w:val="00AB1D75"/>
    <w:rsid w:val="00AD1EA1"/>
    <w:rsid w:val="00AE6658"/>
    <w:rsid w:val="00B2048B"/>
    <w:rsid w:val="00B338F4"/>
    <w:rsid w:val="00B53D07"/>
    <w:rsid w:val="00B80F70"/>
    <w:rsid w:val="00BC4129"/>
    <w:rsid w:val="00BC77C9"/>
    <w:rsid w:val="00C03A0C"/>
    <w:rsid w:val="00C07963"/>
    <w:rsid w:val="00C13C63"/>
    <w:rsid w:val="00C33E24"/>
    <w:rsid w:val="00C45467"/>
    <w:rsid w:val="00C53DDB"/>
    <w:rsid w:val="00C71C03"/>
    <w:rsid w:val="00C80959"/>
    <w:rsid w:val="00CE4DC3"/>
    <w:rsid w:val="00D145A6"/>
    <w:rsid w:val="00D57B42"/>
    <w:rsid w:val="00D94CDE"/>
    <w:rsid w:val="00D978D1"/>
    <w:rsid w:val="00DD58C9"/>
    <w:rsid w:val="00DE5AA8"/>
    <w:rsid w:val="00DF032C"/>
    <w:rsid w:val="00E00EA1"/>
    <w:rsid w:val="00E21A15"/>
    <w:rsid w:val="00E22C10"/>
    <w:rsid w:val="00E43136"/>
    <w:rsid w:val="00E52B42"/>
    <w:rsid w:val="00E97CD4"/>
    <w:rsid w:val="00EA0BB9"/>
    <w:rsid w:val="00ED4173"/>
    <w:rsid w:val="00EE038E"/>
    <w:rsid w:val="00EE4074"/>
    <w:rsid w:val="00F061EA"/>
    <w:rsid w:val="00F2361E"/>
    <w:rsid w:val="00F30657"/>
    <w:rsid w:val="00F31DF7"/>
    <w:rsid w:val="00F95778"/>
    <w:rsid w:val="00FD17D7"/>
    <w:rsid w:val="00FD2EE9"/>
    <w:rsid w:val="00FF20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27B9"/>
  <w15:chartTrackingRefBased/>
  <w15:docId w15:val="{9327B6E5-F80F-420A-B147-94128864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85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7C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857C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857C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857C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857C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857C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857C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857C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857C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5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7C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5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7C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857C9"/>
    <w:pPr>
      <w:spacing w:before="160"/>
      <w:jc w:val="center"/>
    </w:pPr>
    <w:rPr>
      <w:i/>
      <w:iCs/>
      <w:color w:val="404040" w:themeColor="text1" w:themeTint="BF"/>
    </w:rPr>
  </w:style>
  <w:style w:type="character" w:customStyle="1" w:styleId="QuoteChar">
    <w:name w:val="Quote Char"/>
    <w:basedOn w:val="DefaultParagraphFont"/>
    <w:link w:val="Quote"/>
    <w:uiPriority w:val="29"/>
    <w:rsid w:val="004857C9"/>
    <w:rPr>
      <w:i/>
      <w:iCs/>
      <w:color w:val="404040" w:themeColor="text1" w:themeTint="BF"/>
      <w:lang w:val="en-GB"/>
    </w:rPr>
  </w:style>
  <w:style w:type="paragraph" w:styleId="ListParagraph">
    <w:name w:val="List Paragraph"/>
    <w:basedOn w:val="Normal"/>
    <w:uiPriority w:val="34"/>
    <w:qFormat/>
    <w:rsid w:val="004857C9"/>
    <w:pPr>
      <w:ind w:left="720"/>
      <w:contextualSpacing/>
    </w:pPr>
  </w:style>
  <w:style w:type="character" w:styleId="IntenseEmphasis">
    <w:name w:val="Intense Emphasis"/>
    <w:basedOn w:val="DefaultParagraphFont"/>
    <w:uiPriority w:val="21"/>
    <w:qFormat/>
    <w:rsid w:val="004857C9"/>
    <w:rPr>
      <w:i/>
      <w:iCs/>
      <w:color w:val="0F4761" w:themeColor="accent1" w:themeShade="BF"/>
    </w:rPr>
  </w:style>
  <w:style w:type="paragraph" w:styleId="IntenseQuote">
    <w:name w:val="Intense Quote"/>
    <w:basedOn w:val="Normal"/>
    <w:next w:val="Normal"/>
    <w:link w:val="IntenseQuoteChar"/>
    <w:uiPriority w:val="30"/>
    <w:qFormat/>
    <w:rsid w:val="00485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7C9"/>
    <w:rPr>
      <w:i/>
      <w:iCs/>
      <w:color w:val="0F4761" w:themeColor="accent1" w:themeShade="BF"/>
      <w:lang w:val="en-GB"/>
    </w:rPr>
  </w:style>
  <w:style w:type="character" w:styleId="IntenseReference">
    <w:name w:val="Intense Reference"/>
    <w:basedOn w:val="DefaultParagraphFont"/>
    <w:uiPriority w:val="32"/>
    <w:qFormat/>
    <w:rsid w:val="004857C9"/>
    <w:rPr>
      <w:b/>
      <w:bCs/>
      <w:smallCaps/>
      <w:color w:val="0F4761" w:themeColor="accent1" w:themeShade="BF"/>
      <w:spacing w:val="5"/>
    </w:rPr>
  </w:style>
  <w:style w:type="character" w:styleId="Hyperlink">
    <w:name w:val="Hyperlink"/>
    <w:basedOn w:val="DefaultParagraphFont"/>
    <w:uiPriority w:val="99"/>
    <w:unhideWhenUsed/>
    <w:rsid w:val="004857C9"/>
    <w:rPr>
      <w:color w:val="467886" w:themeColor="hyperlink"/>
      <w:u w:val="single"/>
    </w:rPr>
  </w:style>
  <w:style w:type="character" w:styleId="UnresolvedMention">
    <w:name w:val="Unresolved Mention"/>
    <w:basedOn w:val="DefaultParagraphFont"/>
    <w:uiPriority w:val="99"/>
    <w:semiHidden/>
    <w:unhideWhenUsed/>
    <w:rsid w:val="004857C9"/>
    <w:rPr>
      <w:color w:val="605E5C"/>
      <w:shd w:val="clear" w:color="auto" w:fill="E1DFDD"/>
    </w:rPr>
  </w:style>
  <w:style w:type="paragraph" w:styleId="Header">
    <w:name w:val="header"/>
    <w:basedOn w:val="Normal"/>
    <w:link w:val="HeaderChar"/>
    <w:uiPriority w:val="99"/>
    <w:unhideWhenUsed/>
    <w:rsid w:val="00E43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3136"/>
    <w:rPr>
      <w:lang w:val="en-GB"/>
    </w:rPr>
  </w:style>
  <w:style w:type="paragraph" w:styleId="Footer">
    <w:name w:val="footer"/>
    <w:basedOn w:val="Normal"/>
    <w:link w:val="FooterChar"/>
    <w:uiPriority w:val="99"/>
    <w:unhideWhenUsed/>
    <w:rsid w:val="00E43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136"/>
    <w:rPr>
      <w:lang w:val="en-GB"/>
    </w:rPr>
  </w:style>
  <w:style w:type="paragraph" w:styleId="FootnoteText">
    <w:name w:val="footnote text"/>
    <w:basedOn w:val="Normal"/>
    <w:link w:val="FootnoteTextChar"/>
    <w:uiPriority w:val="99"/>
    <w:unhideWhenUsed/>
    <w:rsid w:val="0014415A"/>
    <w:pPr>
      <w:spacing w:after="0" w:line="240" w:lineRule="auto"/>
    </w:pPr>
    <w:rPr>
      <w:sz w:val="20"/>
      <w:szCs w:val="20"/>
    </w:rPr>
  </w:style>
  <w:style w:type="character" w:customStyle="1" w:styleId="FootnoteTextChar">
    <w:name w:val="Footnote Text Char"/>
    <w:basedOn w:val="DefaultParagraphFont"/>
    <w:link w:val="FootnoteText"/>
    <w:uiPriority w:val="99"/>
    <w:rsid w:val="0014415A"/>
    <w:rPr>
      <w:sz w:val="20"/>
      <w:szCs w:val="20"/>
      <w:lang w:val="en-GB"/>
    </w:rPr>
  </w:style>
  <w:style w:type="character" w:styleId="FootnoteReference">
    <w:name w:val="footnote reference"/>
    <w:basedOn w:val="DefaultParagraphFont"/>
    <w:uiPriority w:val="99"/>
    <w:semiHidden/>
    <w:unhideWhenUsed/>
    <w:rsid w:val="0014415A"/>
    <w:rPr>
      <w:vertAlign w:val="superscript"/>
    </w:rPr>
  </w:style>
  <w:style w:type="paragraph" w:styleId="NormalWeb">
    <w:name w:val="Normal (Web)"/>
    <w:basedOn w:val="Normal"/>
    <w:uiPriority w:val="99"/>
    <w:semiHidden/>
    <w:unhideWhenUsed/>
    <w:rsid w:val="0014415A"/>
    <w:rPr>
      <w:rFonts w:ascii="Times New Roman" w:hAnsi="Times New Roman" w:cs="Times New Roman"/>
    </w:rPr>
  </w:style>
  <w:style w:type="table" w:styleId="TableGrid">
    <w:name w:val="Table Grid"/>
    <w:basedOn w:val="TableNormal"/>
    <w:uiPriority w:val="39"/>
    <w:rsid w:val="00200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ho.int/publications/i/item/9789240039322?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ris.who.int/handle/10665/348537?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who-smokes-more-men-or-wome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ilsr-spec/Python-Introduction-Smoking-Prevalen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BD6C0-3B81-4253-8236-0F3C425A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2742</Words>
  <Characters>17275</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RUETTEN</dc:creator>
  <cp:keywords/>
  <dc:description/>
  <cp:lastModifiedBy>Nils RUETTEN</cp:lastModifiedBy>
  <cp:revision>138</cp:revision>
  <dcterms:created xsi:type="dcterms:W3CDTF">2025-12-20T17:37:00Z</dcterms:created>
  <dcterms:modified xsi:type="dcterms:W3CDTF">2025-12-20T21:25:00Z</dcterms:modified>
</cp:coreProperties>
</file>