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Guion de sustentación · versión 20 minutos</w:t>
      </w:r>
    </w:p>
    <w:p>
      <w:pPr>
        <w:spacing w:after="160"/>
      </w:pPr>
      <w:r>
        <w:t xml:space="preserve">Tesis RCM — grupo electrógeno Rivera Diesel de 500 kW · Nilthon Rosinaldo Chite Vilca. 18 diapositivas principales + 15 anexos de respaldo (no se exponen).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1700"/>
        <w:gridCol w:w="2038"/>
      </w:tblGrid>
      <w:tr>
        <w:trPr>
          <w:tblHeader/>
        </w:trPr>
        <w:tc>
          <w:tcPr>
            <w:tcW w:type="dxa" w:w="7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tcPr>
          <w:p>
            <w:r>
              <w:rPr>
                <w:b/>
                <w:bCs/>
                <w:color w:val="FFFFFF"/>
              </w:rPr>
              <w:t xml:space="preserve">N.°</w:t>
            </w:r>
          </w:p>
        </w:tc>
        <w:tc>
          <w:tcPr>
            <w:tcW w:type="dxa" w:w="52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tcPr>
          <w:p>
            <w:r>
              <w:rPr>
                <w:b/>
                <w:bCs/>
                <w:color w:val="FFFFFF"/>
              </w:rPr>
              <w:t xml:space="preserve">Diapositiva</w:t>
            </w:r>
          </w:p>
        </w:tc>
        <w:tc>
          <w:tcPr>
            <w:tcW w:type="dxa" w:w="17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tcPr>
          <w:p>
            <w:r>
              <w:rPr>
                <w:b/>
                <w:bCs/>
                <w:color w:val="FFFFFF"/>
              </w:rPr>
              <w:t xml:space="preserve">Tiempo</w:t>
            </w:r>
          </w:p>
        </w:tc>
        <w:tc>
          <w:tcPr>
            <w:tcW w:type="dxa" w:w="2038"/>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tcPr>
          <w:p>
            <w:r>
              <w:rPr>
                <w:b/>
                <w:bCs/>
                <w:color w:val="FFFFFF"/>
              </w:rPr>
              <w:t xml:space="preserve">Acumulado</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Portada</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0:30</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0:30</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2</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El problema</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1:15</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1:45</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3</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Objetivos</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0:50</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2:35</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4</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Metodología</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0:55</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3:30</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5</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Conceptos clave</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1:10</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4:40</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6</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Diagnóstico</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1:00</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5:40</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7</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Equipos críticos</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0:55</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6:35</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8</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¿Dónde fallan?</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0:45</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7:20</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9</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Priorizar las fallas (NPR)</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1:15</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8:35</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10</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AMEF: el caso del filtro</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1:20</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9:55</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11</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Árbol de decisiones</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1:10</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11:05</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12</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Plan de mantenimiento</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1:15</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12:20</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13</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Recursos</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0:40</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13:00</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14</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Disponibilidad proyectada</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1:00</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14:00</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15</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¿De dónde sale la mejora?</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0:55</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14:55</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16</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Evaluación económica</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1:20</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16:15</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17</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Conclusiones</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1:15</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17:30</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18</w:t>
            </w:r>
          </w:p>
        </w:tc>
        <w:tc>
          <w:tcPr>
            <w:tcW w:type="dxa" w:w="52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Gracias</w:t>
            </w:r>
          </w:p>
        </w:tc>
        <w:tc>
          <w:tcPr>
            <w:tcW w:type="dxa" w:w="1700"/>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0:20</w:t>
            </w:r>
          </w:p>
        </w:tc>
        <w:tc>
          <w:tcPr>
            <w:tcW w:type="dxa" w:w="2038"/>
            <w:tcBorders>
              <w:top w:val="single" w:color="CBD5E1" w:sz="4"/>
              <w:left w:val="single" w:color="CBD5E1" w:sz="4"/>
              <w:bottom w:val="single" w:color="CBD5E1" w:sz="4"/>
              <w:right w:val="single" w:color="CBD5E1" w:sz="4"/>
            </w:tcBorders>
            <w:tcMar>
              <w:top w:type="dxa" w:w="50"/>
              <w:left w:type="dxa" w:w="90"/>
              <w:bottom w:type="dxa" w:w="50"/>
              <w:right w:type="dxa" w:w="90"/>
            </w:tcMar>
          </w:tcPr>
          <w:p>
            <w:r>
              <w:t xml:space="preserve">17:50</w:t>
            </w:r>
          </w:p>
        </w:tc>
      </w:tr>
    </w:tbl>
    <w:p>
      <w:pPr>
        <w:spacing w:after="160" w:before="160"/>
      </w:pPr>
      <w:r>
        <w:rPr>
          <w:b/>
          <w:bCs/>
          <w:color w:val="B45309"/>
        </w:rPr>
        <w:t xml:space="preserve">Total planificado: 17:50. Quedan ≈ 2:10 de margen hasta los 20:00 para pausas y transiciones. Puntos de control: al empezar la diapositiva 6 ≈ 4:40; la 11 ≈ 9:55; la 16 ≈ 14:55.</w:t>
      </w:r>
    </w:p>
    <w:p>
      <w:pPr>
        <w:pStyle w:val="Heading2"/>
        <w:keepNext/>
      </w:pPr>
      <w:r>
        <w:t xml:space="preserve">1 · Portada</w:t>
      </w:r>
    </w:p>
    <w:p>
      <w:pPr>
        <w:keepNext/>
      </w:pPr>
      <w:r>
        <w:rPr>
          <w:b/>
          <w:bCs/>
          <w:color w:val="B45309"/>
        </w:rPr>
        <w:t xml:space="preserve">Tiempo 0:30 · acumulado 0:30</w:t>
      </w:r>
    </w:p>
    <w:p>
      <w:pPr>
        <w:spacing w:after="60"/>
      </w:pPr>
      <w:r>
        <w:t xml:space="preserve">«Buenos días, señores miembros del jurado. Soy Nilthon Chite Vilca y presento la tesis "Implementación de la metodología RCM para la reducción de fallas y maximización de la disponibilidad operativa del grupo electrógeno Rivera Diesel de 500 kW, Moquegua 2024", asesorada por el magíster Erick Araca Berrios. En pocas palabras: cómo dejar de reparar fallas y empezar a prevenirlas.»</w:t>
      </w:r>
    </w:p>
    <w:p>
      <w:pPr>
        <w:spacing w:after="60"/>
      </w:pPr>
      <w:r>
        <w:rPr>
          <w:b/>
          <w:bCs/>
          <w:color w:val="1E3A8A"/>
        </w:rPr>
        <w:t xml:space="preserve">TRANSICIÓN → El problema.</w:t>
      </w:r>
    </w:p>
    <w:p>
      <w:pPr>
        <w:spacing w:after="60"/>
      </w:pPr>
      <w:r>
        <w:rPr>
          <w:b/>
          <w:bCs/>
          <w:color w:val="1E3A8A"/>
        </w:rPr>
        <w:t xml:space="preserve">QUÉ ES HECHO, CÁLCULO Y PROYECCIÓN</w:t>
      </w:r>
    </w:p>
    <w:p>
      <w:pPr>
        <w:spacing w:after="60"/>
      </w:pPr>
      <w:r>
        <w:t xml:space="preserve">• Hechos de la tesis: título, autor y asesor (portada de la tesis).</w:t>
      </w:r>
    </w:p>
    <w:p>
      <w:pPr>
        <w:spacing w:after="60"/>
      </w:pPr>
      <w:r>
        <w:t xml:space="preserve">• Cálculos propios: ninguno.</w:t>
      </w:r>
    </w:p>
    <w:p>
      <w:pPr>
        <w:spacing w:after="60"/>
      </w:pPr>
      <w:r>
        <w:t xml:space="preserve">• Proyección: ninguna.</w:t>
      </w:r>
    </w:p>
    <w:p>
      <w:pPr>
        <w:spacing w:after="60"/>
      </w:pPr>
      <w:r>
        <w:rPr>
          <w:b/>
          <w:bCs/>
          <w:color w:val="1E3A8A"/>
        </w:rPr>
        <w:t xml:space="preserve">ADVERTENCIAS PARA DEFENDER</w:t>
      </w:r>
    </w:p>
    <w:p>
      <w:pPr>
        <w:spacing w:after="60"/>
      </w:pPr>
      <w:r>
        <w:t xml:space="preserve">• La foto es un equipo Rivera Diesel de la flota (RCS 228), no uno de los tres estudiados.</w:t>
      </w:r>
    </w:p>
    <w:p>
      <w:pPr>
        <w:spacing w:after="60"/>
      </w:pPr>
      <w:r>
        <w:rPr>
          <w:b/>
          <w:bCs/>
          <w:color w:val="1E3A8A"/>
        </w:rPr>
        <w:t xml:space="preserve">PLAN DE ANIMACIONES (no implementado; Animaciones → «Al hacer clic»)</w:t>
      </w:r>
    </w:p>
    <w:p>
      <w:pPr>
        <w:spacing w:after="60"/>
      </w:pPr>
      <w:r>
        <w:t xml:space="preserve">1. Sin animaciones.</w:t>
      </w:r>
    </w:p>
    <w:p>
      <w:pPr>
        <w:pBdr>
          <w:bottom w:val="dotted" w:color="94A3B8" w:sz="6" w:space="4"/>
        </w:pBdr>
        <w:spacing w:after="200"/>
      </w:pPr>
      <w:r>
        <w:rPr>
          <w:color w:val="64748B"/>
        </w:rPr>
        <w:t xml:space="preserve">Mis notas:</w:t>
      </w:r>
    </w:p>
    <w:p>
      <w:pPr>
        <w:pStyle w:val="Heading2"/>
        <w:keepNext/>
      </w:pPr>
      <w:r>
        <w:t xml:space="preserve">2 · El problema</w:t>
      </w:r>
    </w:p>
    <w:p>
      <w:pPr>
        <w:keepNext/>
      </w:pPr>
      <w:r>
        <w:rPr>
          <w:b/>
          <w:bCs/>
          <w:color w:val="B45309"/>
        </w:rPr>
        <w:t xml:space="preserve">Tiempo 1:15 · acumulado 1:45</w:t>
      </w:r>
    </w:p>
    <w:p>
      <w:pPr>
        <w:spacing w:after="60"/>
      </w:pPr>
      <w:r>
        <w:rPr>
          <w:color w:val="64748B"/>
        </w:rPr>
        <w:t xml:space="preserve">[Señala las tres cifras.]</w:t>
      </w:r>
    </w:p>
    <w:p>
      <w:pPr>
        <w:spacing w:after="60"/>
      </w:pPr>
      <w:r>
        <w:t xml:space="preserve">«La empresa alquila grupos electrógenos a la minería. Sus tres grupos más críticos, de 500 kW, tuvieron 113 fallas en cuatro años. Por eso estuvieron disponibles entre 92,7 y 93,9 % del tiempo, cuando la meta es 97 %. Y solo en uno de ellos las fallas costaron más de 17 750 dólares.</w:t>
      </w:r>
    </w:p>
    <w:p>
      <w:pPr>
        <w:spacing w:after="60"/>
      </w:pPr>
      <w:r>
        <w:rPr>
          <w:color w:val="64748B"/>
        </w:rPr>
        <w:t xml:space="preserve">[Señala las causas.]</w:t>
      </w:r>
    </w:p>
    <w:p>
      <w:pPr>
        <w:spacing w:after="60"/>
      </w:pPr>
      <w:r>
        <w:t xml:space="preserve">¿Por qué pasa esto? Primero, porque se repara cuando el equipo ya falló. Segundo, porque se sacan piezas de un equipo para reparar otro, lo que se llama canibalización. Y tercero, porque las fallas se registran tarde y no se analizan.</w:t>
      </w:r>
    </w:p>
    <w:p>
      <w:pPr>
        <w:spacing w:after="60"/>
      </w:pPr>
      <w:r>
        <w:rPr>
          <w:color w:val="64748B"/>
        </w:rPr>
        <w:t xml:space="preserve">[Banda.]</w:t>
      </w:r>
    </w:p>
    <w:p>
      <w:pPr>
        <w:spacing w:after="60"/>
      </w:pPr>
      <w:r>
        <w:t xml:space="preserve">Mi propuesta es aplicar el mantenimiento centrado en la confiabilidad, RCM, para prevenir en vez de reparar.»</w:t>
      </w:r>
    </w:p>
    <w:p>
      <w:pPr>
        <w:spacing w:after="60"/>
      </w:pPr>
      <w:r>
        <w:rPr>
          <w:b/>
          <w:bCs/>
          <w:color w:val="1E3A8A"/>
        </w:rPr>
        <w:t xml:space="preserve">TRANSICIÓN → Objetivos.</w:t>
      </w:r>
    </w:p>
    <w:p>
      <w:pPr>
        <w:spacing w:after="60"/>
      </w:pPr>
      <w:r>
        <w:rPr>
          <w:b/>
          <w:bCs/>
          <w:color w:val="1E3A8A"/>
        </w:rPr>
        <w:t xml:space="preserve">QUÉ ES HECHO, CÁLCULO Y PROYECCIÓN</w:t>
      </w:r>
    </w:p>
    <w:p>
      <w:pPr>
        <w:spacing w:after="60"/>
      </w:pPr>
      <w:r>
        <w:t xml:space="preserve">• Hechos de la tesis: 113 fallas (43 + 49 + 21); D 92,65–93,94 %; meta 97 %; US$ 15 000 + US$ 2 752 (GI500-19); canibalización, registros hasta 30 días después, análisis de falla omitido (Cap. I y IV).</w:t>
      </w:r>
    </w:p>
    <w:p>
      <w:pPr>
        <w:spacing w:after="60"/>
      </w:pPr>
      <w:r>
        <w:t xml:space="preserve">• Cálculos propios: 113 = 43 + 49 + 21; rango redondeado.</w:t>
      </w:r>
    </w:p>
    <w:p>
      <w:pPr>
        <w:spacing w:after="60"/>
      </w:pPr>
      <w:r>
        <w:t xml:space="preserve">• Proyección: ninguna.</w:t>
      </w:r>
    </w:p>
    <w:p>
      <w:pPr>
        <w:spacing w:after="60"/>
      </w:pPr>
      <w:r>
        <w:rPr>
          <w:b/>
          <w:bCs/>
          <w:color w:val="1E3A8A"/>
        </w:rPr>
        <w:t xml:space="preserve">ADVERTENCIAS PARA DEFENDER</w:t>
      </w:r>
    </w:p>
    <w:p>
      <w:pPr>
        <w:spacing w:after="60"/>
      </w:pPr>
      <w:r>
        <w:t xml:space="preserve">• No cites las «172 horas» del Cap. I: no cuadran con 49 × 15,8 ≈ 774 h.</w:t>
      </w:r>
    </w:p>
    <w:p>
      <w:pPr>
        <w:spacing w:after="60"/>
      </w:pPr>
      <w:r>
        <w:rPr>
          <w:b/>
          <w:bCs/>
          <w:color w:val="1E3A8A"/>
        </w:rPr>
        <w:t xml:space="preserve">PREGUNTAS PROBABLES DEL JURADO</w:t>
      </w:r>
    </w:p>
    <w:p>
      <w:pPr>
        <w:spacing w:after="60"/>
      </w:pPr>
      <w:r>
        <w:t xml:space="preserve">1. «¿Qué es la canibalización?» → Retirar componentes de un equipo para reparar otro; vuelven en peor estado y causan nuevas fallas.</w:t>
      </w:r>
    </w:p>
    <w:p>
      <w:pPr>
        <w:spacing w:after="60"/>
      </w:pPr>
      <w:r>
        <w:rPr>
          <w:b/>
          <w:bCs/>
          <w:color w:val="1E3A8A"/>
        </w:rPr>
        <w:t xml:space="preserve">PLAN DE ANIMACIONES (no implementado; Animaciones → «Al hacer clic»)</w:t>
      </w:r>
    </w:p>
    <w:p>
      <w:pPr>
        <w:spacing w:after="60"/>
      </w:pPr>
      <w:r>
        <w:t xml:space="preserve">1. Cifras al entrar.</w:t>
      </w:r>
    </w:p>
    <w:p>
      <w:pPr>
        <w:spacing w:after="60"/>
      </w:pPr>
      <w:r>
        <w:t xml:space="preserve">2. Clic 1: foto y causas.</w:t>
      </w:r>
    </w:p>
    <w:p>
      <w:pPr>
        <w:spacing w:after="60"/>
      </w:pPr>
      <w:r>
        <w:t xml:space="preserve">3. Clic 2: banda.</w:t>
      </w:r>
    </w:p>
    <w:p>
      <w:pPr>
        <w:pBdr>
          <w:bottom w:val="dotted" w:color="94A3B8" w:sz="6" w:space="4"/>
        </w:pBdr>
        <w:spacing w:after="200"/>
      </w:pPr>
      <w:r>
        <w:rPr>
          <w:color w:val="64748B"/>
        </w:rPr>
        <w:t xml:space="preserve">Mis notas:</w:t>
      </w:r>
    </w:p>
    <w:p>
      <w:pPr>
        <w:pStyle w:val="Heading2"/>
        <w:keepNext/>
      </w:pPr>
      <w:r>
        <w:t xml:space="preserve">3 · Objetivos</w:t>
      </w:r>
    </w:p>
    <w:p>
      <w:pPr>
        <w:keepNext/>
      </w:pPr>
      <w:r>
        <w:rPr>
          <w:b/>
          <w:bCs/>
          <w:color w:val="B45309"/>
        </w:rPr>
        <w:t xml:space="preserve">Tiempo 0:50 · acumulado 2:35</w:t>
      </w:r>
    </w:p>
    <w:p>
      <w:pPr>
        <w:spacing w:after="60"/>
      </w:pPr>
      <w:r>
        <w:t xml:space="preserve">«Mi objetivo general es implementar la metodología RCM para reducir las fallas del grupo electrógeno de 500 kW y maximizar su disponibilidad.</w:t>
      </w:r>
    </w:p>
    <w:p>
      <w:pPr>
        <w:spacing w:after="60"/>
      </w:pPr>
      <w:r>
        <w:rPr>
          <w:color w:val="64748B"/>
        </w:rPr>
        <w:t xml:space="preserve">[Señala OE1.]</w:t>
      </w:r>
    </w:p>
    <w:p>
      <w:pPr>
        <w:spacing w:after="60"/>
      </w:pPr>
      <w:r>
        <w:t xml:space="preserve">Para lograrlo, primero apliqué el RCM para identificar las fallas críticas, con el análisis de modos y efectos de falla y el árbol de decisiones.</w:t>
      </w:r>
    </w:p>
    <w:p>
      <w:pPr>
        <w:spacing w:after="60"/>
      </w:pPr>
      <w:r>
        <w:rPr>
          <w:color w:val="64748B"/>
        </w:rPr>
        <w:t xml:space="preserve">[Señala OE2.]</w:t>
      </w:r>
    </w:p>
    <w:p>
      <w:pPr>
        <w:spacing w:after="60"/>
      </w:pPr>
      <w:r>
        <w:t xml:space="preserve">Luego determiné cuánto mejora la disponibilidad con un plan basado en confiabilidad.</w:t>
      </w:r>
    </w:p>
    <w:p>
      <w:pPr>
        <w:spacing w:after="60"/>
      </w:pPr>
      <w:r>
        <w:rPr>
          <w:color w:val="64748B"/>
        </w:rPr>
        <w:t xml:space="preserve">[Banda.]</w:t>
      </w:r>
    </w:p>
    <w:p>
      <w:pPr>
        <w:spacing w:after="60"/>
      </w:pPr>
      <w:r>
        <w:t xml:space="preserve">Mi hipótesis es que con RCM sí es posible reducir las fallas y maximizar la disponibilidad.»</w:t>
      </w:r>
    </w:p>
    <w:p>
      <w:pPr>
        <w:spacing w:after="60"/>
      </w:pPr>
      <w:r>
        <w:rPr>
          <w:b/>
          <w:bCs/>
          <w:color w:val="1E3A8A"/>
        </w:rPr>
        <w:t xml:space="preserve">TRANSICIÓN → Cómo lo investigué.</w:t>
      </w:r>
    </w:p>
    <w:p>
      <w:pPr>
        <w:spacing w:after="60"/>
      </w:pPr>
      <w:r>
        <w:rPr>
          <w:b/>
          <w:bCs/>
          <w:color w:val="1E3A8A"/>
        </w:rPr>
        <w:t xml:space="preserve">QUÉ ES HECHO, CÁLCULO Y PROYECCIÓN</w:t>
      </w:r>
    </w:p>
    <w:p>
      <w:pPr>
        <w:spacing w:after="60"/>
      </w:pPr>
      <w:r>
        <w:t xml:space="preserve">• Hechos de la tesis: objetivos e hipótesis del Cap. I (resumidos sin cambiar su sentido).</w:t>
      </w:r>
    </w:p>
    <w:p>
      <w:pPr>
        <w:spacing w:after="60"/>
      </w:pPr>
      <w:r>
        <w:t xml:space="preserve">• Cálculos propios: ninguno.</w:t>
      </w:r>
    </w:p>
    <w:p>
      <w:pPr>
        <w:spacing w:after="60"/>
      </w:pPr>
      <w:r>
        <w:t xml:space="preserve">• Proyección: ninguna.</w:t>
      </w:r>
    </w:p>
    <w:p>
      <w:pPr>
        <w:spacing w:after="60"/>
      </w:pPr>
      <w:r>
        <w:rPr>
          <w:b/>
          <w:bCs/>
          <w:color w:val="1E3A8A"/>
        </w:rPr>
        <w:t xml:space="preserve">ADVERTENCIAS PARA DEFENDER</w:t>
      </w:r>
    </w:p>
    <w:p>
      <w:pPr>
        <w:spacing w:after="60"/>
      </w:pPr>
      <w:r>
        <w:t xml:space="preserve">• Si preguntan por la hipótesis b) «significativamente»: no hubo prueba estadística; es mejora práctica proyectada.</w:t>
      </w:r>
    </w:p>
    <w:p>
      <w:pPr>
        <w:spacing w:after="60"/>
      </w:pPr>
      <w:r>
        <w:rPr>
          <w:b/>
          <w:bCs/>
          <w:color w:val="1E3A8A"/>
        </w:rPr>
        <w:t xml:space="preserve">PLAN DE ANIMACIONES (no implementado; Animaciones → «Al hacer clic»)</w:t>
      </w:r>
    </w:p>
    <w:p>
      <w:pPr>
        <w:spacing w:after="60"/>
      </w:pPr>
      <w:r>
        <w:t xml:space="preserve">1. Objetivo general al entrar.</w:t>
      </w:r>
    </w:p>
    <w:p>
      <w:pPr>
        <w:spacing w:after="60"/>
      </w:pPr>
      <w:r>
        <w:t xml:space="preserve">2. Clic 1: OE1.</w:t>
      </w:r>
    </w:p>
    <w:p>
      <w:pPr>
        <w:spacing w:after="60"/>
      </w:pPr>
      <w:r>
        <w:t xml:space="preserve">3. Clic 2: OE2 y banda.</w:t>
      </w:r>
    </w:p>
    <w:p>
      <w:pPr>
        <w:pBdr>
          <w:bottom w:val="dotted" w:color="94A3B8" w:sz="6" w:space="4"/>
        </w:pBdr>
        <w:spacing w:after="200"/>
      </w:pPr>
      <w:r>
        <w:rPr>
          <w:color w:val="64748B"/>
        </w:rPr>
        <w:t xml:space="preserve">Mis notas:</w:t>
      </w:r>
    </w:p>
    <w:p>
      <w:pPr>
        <w:pStyle w:val="Heading2"/>
        <w:keepNext/>
      </w:pPr>
      <w:r>
        <w:t xml:space="preserve">4 · Metodología</w:t>
      </w:r>
    </w:p>
    <w:p>
      <w:pPr>
        <w:keepNext/>
      </w:pPr>
      <w:r>
        <w:rPr>
          <w:b/>
          <w:bCs/>
          <w:color w:val="B45309"/>
        </w:rPr>
        <w:t xml:space="preserve">Tiempo 0:55 · acumulado 3:30</w:t>
      </w:r>
    </w:p>
    <w:p>
      <w:pPr>
        <w:spacing w:after="60"/>
      </w:pPr>
      <w:r>
        <w:rPr>
          <w:color w:val="64748B"/>
        </w:rPr>
        <w:t xml:space="preserve">[Señala las fichas.]</w:t>
      </w:r>
    </w:p>
    <w:p>
      <w:pPr>
        <w:spacing w:after="60"/>
      </w:pPr>
      <w:r>
        <w:t xml:space="preserve">«La investigación es aplicada, porque resuelve un problema real; cuantitativa, porque trabaja con datos numéricos; y no experimental, porque observé la situación sin intervenir los equipos. De los 20 grupos de la empresa, estudié los 3 más críticos.</w:t>
      </w:r>
    </w:p>
    <w:p>
      <w:pPr>
        <w:spacing w:after="60"/>
      </w:pPr>
      <w:r>
        <w:rPr>
          <w:color w:val="64748B"/>
        </w:rPr>
        <w:t xml:space="preserve">[Recorre los pasos.]</w:t>
      </w:r>
    </w:p>
    <w:p>
      <w:pPr>
        <w:spacing w:after="60"/>
      </w:pPr>
      <w:r>
        <w:t xml:space="preserve">Trabajé en seis pasos: diagnóstico de los equipos; selección de los críticos; identificación de dónde fallan; priorización de las fallas con el AMEF; elección de la tarea para cada falla con el árbol de decisiones; y finalmente el plan y sus resultados.</w:t>
      </w:r>
    </w:p>
    <w:p>
      <w:pPr>
        <w:spacing w:after="60"/>
      </w:pPr>
      <w:r>
        <w:rPr>
          <w:color w:val="64748B"/>
        </w:rPr>
        <w:t xml:space="preserve">[Banda.]</w:t>
      </w:r>
    </w:p>
    <w:p>
      <w:pPr>
        <w:spacing w:after="60"/>
      </w:pPr>
      <w:r>
        <w:t xml:space="preserve">Usé datos reales de la empresa de 2019 a 2022. Los resultados del plan son proyectados: el plan se diseñó, pero aún no se ejecuta.»</w:t>
      </w:r>
    </w:p>
    <w:p>
      <w:pPr>
        <w:spacing w:after="60"/>
      </w:pPr>
      <w:r>
        <w:rPr>
          <w:b/>
          <w:bCs/>
          <w:color w:val="1E3A8A"/>
        </w:rPr>
        <w:t xml:space="preserve">TRANSICIÓN → Conceptos clave.</w:t>
      </w:r>
    </w:p>
    <w:p>
      <w:pPr>
        <w:spacing w:after="60"/>
      </w:pPr>
      <w:r>
        <w:rPr>
          <w:b/>
          <w:bCs/>
          <w:color w:val="1E3A8A"/>
        </w:rPr>
        <w:t xml:space="preserve">QUÉ ES HECHO, CÁLCULO Y PROYECCIÓN</w:t>
      </w:r>
    </w:p>
    <w:p>
      <w:pPr>
        <w:spacing w:after="60"/>
      </w:pPr>
      <w:r>
        <w:t xml:space="preserve">• Hechos de la tesis: tipo aplicada, enfoque cuantitativo, diseño no experimental (3.2), población 20 y muestra 3, técnicas (Cap. III).</w:t>
      </w:r>
    </w:p>
    <w:p>
      <w:pPr>
        <w:spacing w:after="60"/>
      </w:pPr>
      <w:r>
        <w:t xml:space="preserve">• Cálculos propios: ninguno.</w:t>
      </w:r>
    </w:p>
    <w:p>
      <w:pPr>
        <w:spacing w:after="60"/>
      </w:pPr>
      <w:r>
        <w:t xml:space="preserve">• Proyección: ninguna.</w:t>
      </w:r>
    </w:p>
    <w:p>
      <w:pPr>
        <w:spacing w:after="60"/>
      </w:pPr>
      <w:r>
        <w:rPr>
          <w:b/>
          <w:bCs/>
          <w:color w:val="1E3A8A"/>
        </w:rPr>
        <w:t xml:space="preserve">ADVERTENCIAS PARA DEFENDER</w:t>
      </w:r>
    </w:p>
    <w:p>
      <w:pPr>
        <w:spacing w:after="60"/>
      </w:pPr>
      <w:r>
        <w:t xml:space="preserve">• La tesis dice «cuasi-experimental» en 3.1.1: es un error de redacción; sostén «no experimental» (3.2).</w:t>
      </w:r>
    </w:p>
    <w:p>
      <w:pPr>
        <w:spacing w:after="60"/>
      </w:pPr>
      <w:r>
        <w:rPr>
          <w:b/>
          <w:bCs/>
          <w:color w:val="1E3A8A"/>
        </w:rPr>
        <w:t xml:space="preserve">PLAN DE ANIMACIONES (no implementado; Animaciones → «Al hacer clic»)</w:t>
      </w:r>
    </w:p>
    <w:p>
      <w:pPr>
        <w:spacing w:after="60"/>
      </w:pPr>
      <w:r>
        <w:t xml:space="preserve">1. Fichas al entrar.</w:t>
      </w:r>
    </w:p>
    <w:p>
      <w:pPr>
        <w:spacing w:after="60"/>
      </w:pPr>
      <w:r>
        <w:t xml:space="preserve">2. Clic 1: pasos (Barrido desde la izquierda).</w:t>
      </w:r>
    </w:p>
    <w:p>
      <w:pPr>
        <w:spacing w:after="60"/>
      </w:pPr>
      <w:r>
        <w:t xml:space="preserve">3. Clic 2: banda.</w:t>
      </w:r>
    </w:p>
    <w:p>
      <w:pPr>
        <w:pBdr>
          <w:bottom w:val="dotted" w:color="94A3B8" w:sz="6" w:space="4"/>
        </w:pBdr>
        <w:spacing w:after="200"/>
      </w:pPr>
      <w:r>
        <w:rPr>
          <w:color w:val="64748B"/>
        </w:rPr>
        <w:t xml:space="preserve">Mis notas:</w:t>
      </w:r>
    </w:p>
    <w:p>
      <w:pPr>
        <w:pStyle w:val="Heading2"/>
        <w:keepNext/>
      </w:pPr>
      <w:r>
        <w:t xml:space="preserve">5 · Conceptos clave</w:t>
      </w:r>
    </w:p>
    <w:p>
      <w:pPr>
        <w:keepNext/>
      </w:pPr>
      <w:r>
        <w:rPr>
          <w:b/>
          <w:bCs/>
          <w:color w:val="B45309"/>
        </w:rPr>
        <w:t xml:space="preserve">Tiempo 1:10 · acumulado 4:40</w:t>
      </w:r>
    </w:p>
    <w:p>
      <w:pPr>
        <w:spacing w:after="60"/>
      </w:pPr>
      <w:r>
        <w:rPr>
          <w:color w:val="64748B"/>
        </w:rPr>
        <w:t xml:space="preserve">[Señala la tarjeta RCM.]</w:t>
      </w:r>
    </w:p>
    <w:p>
      <w:pPr>
        <w:spacing w:after="60"/>
      </w:pPr>
      <w:r>
        <w:t xml:space="preserve">«El RCM, o mantenimiento centrado en la confiabilidad, es una metodología de Moubray. No repara por costumbre ni cambia piezas solo por calendario: analiza cómo falla cada componente y elige la tarea que conviene: medir su estado, renovarlo o cambiarlo cada cierto tiempo, o rediseñar.</w:t>
      </w:r>
    </w:p>
    <w:p>
      <w:pPr>
        <w:spacing w:after="60"/>
      </w:pPr>
      <w:r>
        <w:rPr>
          <w:color w:val="64748B"/>
        </w:rPr>
        <w:t xml:space="preserve">[Señala los tres indicadores.]</w:t>
      </w:r>
    </w:p>
    <w:p>
      <w:pPr>
        <w:spacing w:after="60"/>
      </w:pPr>
      <w:r>
        <w:t xml:space="preserve">Para medir el resultado uso tres indicadores. El MTBF dice cada cuántas horas falla un equipo. El MTTR, cuánto demora repararlo. Y la disponibilidad combina ambos: es el porcentaje del tiempo en que el equipo está listo para trabajar.</w:t>
      </w:r>
    </w:p>
    <w:p>
      <w:pPr>
        <w:spacing w:after="60"/>
      </w:pPr>
      <w:r>
        <w:rPr>
          <w:color w:val="64748B"/>
        </w:rPr>
        <w:t xml:space="preserve">[Señala la fórmula.]</w:t>
      </w:r>
    </w:p>
    <w:p>
      <w:pPr>
        <w:spacing w:after="60"/>
      </w:pPr>
      <w:r>
        <w:t xml:space="preserve">Por ejemplo, el GI500-16 falla cada 145 horas y demora 11,5 en repararse: su disponibilidad es 92,67 %.</w:t>
      </w:r>
    </w:p>
    <w:p>
      <w:pPr>
        <w:spacing w:after="60"/>
      </w:pPr>
      <w:r>
        <w:rPr>
          <w:color w:val="64748B"/>
        </w:rPr>
        <w:t xml:space="preserve">[Señala el antecedente y la banda.]</w:t>
      </w:r>
    </w:p>
    <w:p>
      <w:pPr>
        <w:spacing w:after="60"/>
      </w:pPr>
      <w:r>
        <w:t xml:space="preserve">Un estudio similar en alquiler para minería logró subir la disponibilidad 7,48 %. La idea es clara: para subir la disponibilidad hay que fallar menos y reparar más rápido.»</w:t>
      </w:r>
    </w:p>
    <w:p>
      <w:pPr>
        <w:spacing w:after="60"/>
      </w:pPr>
      <w:r>
        <w:rPr>
          <w:b/>
          <w:bCs/>
          <w:color w:val="1E3A8A"/>
        </w:rPr>
        <w:t xml:space="preserve">TRANSICIÓN → Diagnóstico.</w:t>
      </w:r>
    </w:p>
    <w:p>
      <w:pPr>
        <w:spacing w:after="60"/>
      </w:pPr>
      <w:r>
        <w:rPr>
          <w:b/>
          <w:bCs/>
          <w:color w:val="1E3A8A"/>
        </w:rPr>
        <w:t xml:space="preserve">QUÉ ES HECHO, CÁLCULO Y PROYECCIÓN</w:t>
      </w:r>
    </w:p>
    <w:p>
      <w:pPr>
        <w:spacing w:after="60"/>
      </w:pPr>
      <w:r>
        <w:t xml:space="preserve">• Hechos de la tesis: definición de RCM (Moubray), ecuaciones (2), (3) y (4); antecedente Illesca y Ureta (2024): +7,48 %.</w:t>
      </w:r>
    </w:p>
    <w:p>
      <w:pPr>
        <w:spacing w:after="60"/>
      </w:pPr>
      <w:r>
        <w:t xml:space="preserve">• Cálculos propios: 145,3/156,8 = 92,67 %.</w:t>
      </w:r>
    </w:p>
    <w:p>
      <w:pPr>
        <w:spacing w:after="60"/>
      </w:pPr>
      <w:r>
        <w:t xml:space="preserve">• Proyección: ninguna.</w:t>
      </w:r>
    </w:p>
    <w:p>
      <w:pPr>
        <w:spacing w:after="60"/>
      </w:pPr>
      <w:r>
        <w:rPr>
          <w:b/>
          <w:bCs/>
          <w:color w:val="1E3A8A"/>
        </w:rPr>
        <w:t xml:space="preserve">PREGUNTAS PROBABLES DEL JURADO</w:t>
      </w:r>
    </w:p>
    <w:p>
      <w:pPr>
        <w:spacing w:after="60"/>
      </w:pPr>
      <w:r>
        <w:t xml:space="preserve">1. «¿En qué se diferencia el RCM del preventivo?» → El preventivo programa tareas por tiempo; el RCM elige la tarea según cómo falla cada componente y qué consecuencia tiene.</w:t>
      </w:r>
    </w:p>
    <w:p>
      <w:pPr>
        <w:spacing w:after="60"/>
      </w:pPr>
      <w:r>
        <w:rPr>
          <w:b/>
          <w:bCs/>
          <w:color w:val="1E3A8A"/>
        </w:rPr>
        <w:t xml:space="preserve">PLAN DE ANIMACIONES (no implementado; Animaciones → «Al hacer clic»)</w:t>
      </w:r>
    </w:p>
    <w:p>
      <w:pPr>
        <w:spacing w:after="60"/>
      </w:pPr>
      <w:r>
        <w:t xml:space="preserve">1. RCM al entrar.</w:t>
      </w:r>
    </w:p>
    <w:p>
      <w:pPr>
        <w:spacing w:after="60"/>
      </w:pPr>
      <w:r>
        <w:t xml:space="preserve">2. Clic 1: indicadores.</w:t>
      </w:r>
    </w:p>
    <w:p>
      <w:pPr>
        <w:spacing w:after="60"/>
      </w:pPr>
      <w:r>
        <w:t xml:space="preserve">3. Clic 2: fórmula y antecedente.</w:t>
      </w:r>
    </w:p>
    <w:p>
      <w:pPr>
        <w:spacing w:after="60"/>
      </w:pPr>
      <w:r>
        <w:t xml:space="preserve">4. Clic 3: banda.</w:t>
      </w:r>
    </w:p>
    <w:p>
      <w:pPr>
        <w:pBdr>
          <w:bottom w:val="dotted" w:color="94A3B8" w:sz="6" w:space="4"/>
        </w:pBdr>
        <w:spacing w:after="200"/>
      </w:pPr>
      <w:r>
        <w:rPr>
          <w:color w:val="64748B"/>
        </w:rPr>
        <w:t xml:space="preserve">Mis notas:</w:t>
      </w:r>
    </w:p>
    <w:p>
      <w:pPr>
        <w:pStyle w:val="Heading2"/>
        <w:keepNext/>
      </w:pPr>
      <w:r>
        <w:t xml:space="preserve">6 · Diagnóstico</w:t>
      </w:r>
    </w:p>
    <w:p>
      <w:pPr>
        <w:keepNext/>
      </w:pPr>
      <w:r>
        <w:rPr>
          <w:b/>
          <w:bCs/>
          <w:color w:val="B45309"/>
        </w:rPr>
        <w:t xml:space="preserve">Tiempo 1:00 · acumulado 5:40</w:t>
      </w:r>
    </w:p>
    <w:p>
      <w:pPr>
        <w:spacing w:after="60"/>
      </w:pPr>
      <w:r>
        <w:rPr>
          <w:color w:val="64748B"/>
        </w:rPr>
        <w:t xml:space="preserve">[Recorre las tres tarjetas.]</w:t>
      </w:r>
    </w:p>
    <w:p>
      <w:pPr>
        <w:spacing w:after="60"/>
      </w:pPr>
      <w:r>
        <w:t xml:space="preserve">«Este es el punto de partida. Ninguno de los tres equipos llega a la meta. El GI500-16 estuvo disponible 92,65 % del tiempo, le faltan 4,4 puntos; tuvo 43 fallas, falla cada 145 horas y demora 11,5 en repararse. El GI500-19 llega a 93,94 %; el GI500-20, a 93,34 %.</w:t>
      </w:r>
    </w:p>
    <w:p>
      <w:pPr>
        <w:spacing w:after="60"/>
      </w:pPr>
      <w:r>
        <w:rPr>
          <w:color w:val="64748B"/>
        </w:rPr>
        <w:t xml:space="preserve">[Señala las paradas.]</w:t>
      </w:r>
    </w:p>
    <w:p>
      <w:pPr>
        <w:spacing w:after="60"/>
      </w:pPr>
      <w:r>
        <w:t xml:space="preserve">Algunas paradas fueron muy largas: rebobinar el estator del alternador tomó 120 horas; una bomba de alta presión contaminada con agua, 72.</w:t>
      </w:r>
    </w:p>
    <w:p>
      <w:pPr>
        <w:spacing w:after="60"/>
      </w:pPr>
      <w:r>
        <w:rPr>
          <w:color w:val="64748B"/>
        </w:rPr>
        <w:t xml:space="preserve">[Banda.]</w:t>
      </w:r>
    </w:p>
    <w:p>
      <w:pPr>
        <w:spacing w:after="60"/>
      </w:pPr>
      <w:r>
        <w:t xml:space="preserve">Y al revisar el historial encontré un patrón: piezas que se sacan y se reinstalan sin control. El problema no es solo el desgaste; es la forma de mantener.»</w:t>
      </w:r>
    </w:p>
    <w:p>
      <w:pPr>
        <w:spacing w:after="60"/>
      </w:pPr>
      <w:r>
        <w:rPr>
          <w:b/>
          <w:bCs/>
          <w:color w:val="1E3A8A"/>
        </w:rPr>
        <w:t xml:space="preserve">TRANSICIÓN → ¿Por qué estos tres equipos?</w:t>
      </w:r>
    </w:p>
    <w:p>
      <w:pPr>
        <w:spacing w:after="60"/>
      </w:pPr>
      <w:r>
        <w:rPr>
          <w:b/>
          <w:bCs/>
          <w:color w:val="1E3A8A"/>
        </w:rPr>
        <w:t xml:space="preserve">QUÉ ES HECHO, CÁLCULO Y PROYECCIÓN</w:t>
      </w:r>
    </w:p>
    <w:p>
      <w:pPr>
        <w:spacing w:after="60"/>
      </w:pPr>
      <w:r>
        <w:t xml:space="preserve">• Hechos de la tesis: fallas, D, MTBF y MTTR por equipo; paradas de 120, 96, 72 y 50 h; extracciones sin trazabilidad (Cap. IV, 4.1).</w:t>
      </w:r>
    </w:p>
    <w:p>
      <w:pPr>
        <w:spacing w:after="60"/>
      </w:pPr>
      <w:r>
        <w:t xml:space="preserve">• Cálculos propios: brecha = 97 − D.</w:t>
      </w:r>
    </w:p>
    <w:p>
      <w:pPr>
        <w:spacing w:after="60"/>
      </w:pPr>
      <w:r>
        <w:t xml:space="preserve">• Proyección: ninguna.</w:t>
      </w:r>
    </w:p>
    <w:p>
      <w:pPr>
        <w:spacing w:after="60"/>
      </w:pPr>
      <w:r>
        <w:rPr>
          <w:b/>
          <w:bCs/>
          <w:color w:val="1E3A8A"/>
        </w:rPr>
        <w:t xml:space="preserve">ADVERTENCIAS PARA DEFENDER</w:t>
      </w:r>
    </w:p>
    <w:p>
      <w:pPr>
        <w:spacing w:after="60"/>
      </w:pPr>
      <w:r>
        <w:t xml:space="preserve">• 92,65 % (tabla base) vs 92,67 % (ecuación): es redondeo.</w:t>
      </w:r>
    </w:p>
    <w:p>
      <w:pPr>
        <w:spacing w:after="60"/>
      </w:pPr>
      <w:r>
        <w:rPr>
          <w:b/>
          <w:bCs/>
          <w:color w:val="1E3A8A"/>
        </w:rPr>
        <w:t xml:space="preserve">PLAN DE ANIMACIONES (no implementado; Animaciones → «Al hacer clic»)</w:t>
      </w:r>
    </w:p>
    <w:p>
      <w:pPr>
        <w:spacing w:after="60"/>
      </w:pPr>
      <w:r>
        <w:t xml:space="preserve">1. Tarjetas al entrar.</w:t>
      </w:r>
    </w:p>
    <w:p>
      <w:pPr>
        <w:spacing w:after="60"/>
      </w:pPr>
      <w:r>
        <w:t xml:space="preserve">2. Clic 1: paradas.</w:t>
      </w:r>
    </w:p>
    <w:p>
      <w:pPr>
        <w:spacing w:after="60"/>
      </w:pPr>
      <w:r>
        <w:t xml:space="preserve">3. Clic 2: banda.</w:t>
      </w:r>
    </w:p>
    <w:p>
      <w:pPr>
        <w:pBdr>
          <w:bottom w:val="dotted" w:color="94A3B8" w:sz="6" w:space="4"/>
        </w:pBdr>
        <w:spacing w:after="200"/>
      </w:pPr>
      <w:r>
        <w:rPr>
          <w:color w:val="64748B"/>
        </w:rPr>
        <w:t xml:space="preserve">Mis notas:</w:t>
      </w:r>
    </w:p>
    <w:p>
      <w:pPr>
        <w:pStyle w:val="Heading2"/>
        <w:keepNext/>
      </w:pPr>
      <w:r>
        <w:t xml:space="preserve">7 · Equipos críticos</w:t>
      </w:r>
    </w:p>
    <w:p>
      <w:pPr>
        <w:keepNext/>
      </w:pPr>
      <w:r>
        <w:rPr>
          <w:b/>
          <w:bCs/>
          <w:color w:val="B45309"/>
        </w:rPr>
        <w:t xml:space="preserve">Tiempo 0:55 · acumulado 6:35</w:t>
      </w:r>
    </w:p>
    <w:p>
      <w:pPr>
        <w:spacing w:after="60"/>
      </w:pPr>
      <w:r>
        <w:rPr>
          <w:color w:val="64748B"/>
        </w:rPr>
        <w:t xml:space="preserve">[Señala el gráfico.]</w:t>
      </w:r>
    </w:p>
    <w:p>
      <w:pPr>
        <w:spacing w:after="60"/>
      </w:pPr>
      <w:r>
        <w:t xml:space="preserve">«¿Por qué estudié estos tres equipos? Porque evalué los 20 grupos de la flota con una matriz de criticidad, que multiplica qué tan seguido falla un equipo por qué tan grave es su falla: tiempo de reparación, impacto en la operación, costo, ambiente y seguridad.</w:t>
      </w:r>
    </w:p>
    <w:p>
      <w:pPr>
        <w:spacing w:after="60"/>
      </w:pPr>
      <w:r>
        <w:rPr>
          <w:color w:val="64748B"/>
        </w:rPr>
        <w:t xml:space="preserve">[Señala las barras ámbar.]</w:t>
      </w:r>
    </w:p>
    <w:p>
      <w:pPr>
        <w:spacing w:after="60"/>
      </w:pPr>
      <w:r>
        <w:t xml:space="preserve">Solo tres equipos quedaron en criticidad alta: GI500-19 con 150 puntos, GI500-16 con 140 y GI500-20 con 130. El siguiente apenas llega a 84.</w:t>
      </w:r>
    </w:p>
    <w:p>
      <w:pPr>
        <w:spacing w:after="60"/>
      </w:pPr>
      <w:r>
        <w:rPr>
          <w:color w:val="64748B"/>
        </w:rPr>
        <w:t xml:space="preserve">[Banda.]</w:t>
      </w:r>
    </w:p>
    <w:p>
      <w:pPr>
        <w:spacing w:after="60"/>
      </w:pPr>
      <w:r>
        <w:t xml:space="preserve">Esos tres equipos son mi muestra.»</w:t>
      </w:r>
    </w:p>
    <w:p>
      <w:pPr>
        <w:spacing w:after="60"/>
      </w:pPr>
      <w:r>
        <w:rPr>
          <w:b/>
          <w:bCs/>
          <w:color w:val="1E3A8A"/>
        </w:rPr>
        <w:t xml:space="preserve">TRANSICIÓN → ¿Dónde fallan?</w:t>
      </w:r>
    </w:p>
    <w:p>
      <w:pPr>
        <w:spacing w:after="60"/>
      </w:pPr>
      <w:r>
        <w:rPr>
          <w:b/>
          <w:bCs/>
          <w:color w:val="1E3A8A"/>
        </w:rPr>
        <w:t xml:space="preserve">QUÉ ES HECHO, CÁLCULO Y PROYECCIÓN</w:t>
      </w:r>
    </w:p>
    <w:p>
      <w:pPr>
        <w:spacing w:after="60"/>
      </w:pPr>
      <w:r>
        <w:t xml:space="preserve">• Hechos de la tesis: criticidades de los 20 equipos; rangos 90–200 alta, 40–89 media, 5–39 baja (Cap. II y IV).</w:t>
      </w:r>
    </w:p>
    <w:p>
      <w:pPr>
        <w:spacing w:after="60"/>
      </w:pPr>
      <w:r>
        <w:t xml:space="preserve">• Cálculos propios: conteo por nivel: 3 alta, 14 media, 3 baja.</w:t>
      </w:r>
    </w:p>
    <w:p>
      <w:pPr>
        <w:spacing w:after="60"/>
      </w:pPr>
      <w:r>
        <w:t xml:space="preserve">• Proyección: ninguna.</w:t>
      </w:r>
    </w:p>
    <w:p>
      <w:pPr>
        <w:spacing w:after="60"/>
      </w:pPr>
      <w:r>
        <w:rPr>
          <w:b/>
          <w:bCs/>
          <w:color w:val="1E3A8A"/>
        </w:rPr>
        <w:t xml:space="preserve">ADVERTENCIAS PARA DEFENDER</w:t>
      </w:r>
    </w:p>
    <w:p>
      <w:pPr>
        <w:spacing w:after="60"/>
      </w:pPr>
      <w:r>
        <w:t xml:space="preserve">• El texto de la tesis dice «16 consecuencias» para el GI500-20: son 26 (5 × 26 = 130).</w:t>
      </w:r>
    </w:p>
    <w:p>
      <w:pPr>
        <w:spacing w:after="60"/>
      </w:pPr>
      <w:r>
        <w:t xml:space="preserve">• Si piden la fórmula completa: Consecuencia = TPR × impacto operacional + costo + ambiente + seguridad (reconstruida y verificada en los 20 equipos; ver anexo).</w:t>
      </w:r>
    </w:p>
    <w:p>
      <w:pPr>
        <w:spacing w:after="60"/>
      </w:pPr>
      <w:r>
        <w:rPr>
          <w:b/>
          <w:bCs/>
          <w:color w:val="1E3A8A"/>
        </w:rPr>
        <w:t xml:space="preserve">PLAN DE ANIMACIONES (no implementado; Animaciones → «Al hacer clic»)</w:t>
      </w:r>
    </w:p>
    <w:p>
      <w:pPr>
        <w:spacing w:after="60"/>
      </w:pPr>
      <w:r>
        <w:t xml:space="preserve">1. Gráfico al entrar.</w:t>
      </w:r>
    </w:p>
    <w:p>
      <w:pPr>
        <w:spacing w:after="60"/>
      </w:pPr>
      <w:r>
        <w:t xml:space="preserve">2. Clic 1: fórmula.</w:t>
      </w:r>
    </w:p>
    <w:p>
      <w:pPr>
        <w:spacing w:after="60"/>
      </w:pPr>
      <w:r>
        <w:t xml:space="preserve">3. Clic 2: niveles y banda.</w:t>
      </w:r>
    </w:p>
    <w:p>
      <w:pPr>
        <w:pBdr>
          <w:bottom w:val="dotted" w:color="94A3B8" w:sz="6" w:space="4"/>
        </w:pBdr>
        <w:spacing w:after="200"/>
      </w:pPr>
      <w:r>
        <w:rPr>
          <w:color w:val="64748B"/>
        </w:rPr>
        <w:t xml:space="preserve">Mis notas:</w:t>
      </w:r>
    </w:p>
    <w:p>
      <w:pPr>
        <w:pStyle w:val="Heading2"/>
        <w:keepNext/>
      </w:pPr>
      <w:r>
        <w:t xml:space="preserve">8 · ¿Dónde fallan?</w:t>
      </w:r>
    </w:p>
    <w:p>
      <w:pPr>
        <w:keepNext/>
      </w:pPr>
      <w:r>
        <w:rPr>
          <w:b/>
          <w:bCs/>
          <w:color w:val="B45309"/>
        </w:rPr>
        <w:t xml:space="preserve">Tiempo 0:45 · acumulado 7:20</w:t>
      </w:r>
    </w:p>
    <w:p>
      <w:pPr>
        <w:spacing w:after="60"/>
      </w:pPr>
      <w:r>
        <w:rPr>
          <w:color w:val="64748B"/>
        </w:rPr>
        <w:t xml:space="preserve">[Señala el gráfico.]</w:t>
      </w:r>
    </w:p>
    <w:p>
      <w:pPr>
        <w:spacing w:after="60"/>
      </w:pPr>
      <w:r>
        <w:t xml:space="preserve">«Luego busqué dónde fallan. Dividí el equipo en sistemas y conté las fallas. El resultado es claro: el motor diésel tiene 79 de 102 fallas, el 77 %. Le siguen el generador y el control.</w:t>
      </w:r>
    </w:p>
    <w:p>
      <w:pPr>
        <w:spacing w:after="60"/>
      </w:pPr>
      <w:r>
        <w:rPr>
          <w:color w:val="64748B"/>
        </w:rPr>
        <w:t xml:space="preserve">[Banda.]</w:t>
      </w:r>
    </w:p>
    <w:p>
      <w:pPr>
        <w:spacing w:after="60"/>
      </w:pPr>
      <w:r>
        <w:t xml:space="preserve">Por eso el análisis detallado empieza por el motor diésel y sigue con el generador.»</w:t>
      </w:r>
    </w:p>
    <w:p>
      <w:pPr>
        <w:spacing w:after="60"/>
      </w:pPr>
      <w:r>
        <w:rPr>
          <w:b/>
          <w:bCs/>
          <w:color w:val="1E3A8A"/>
        </w:rPr>
        <w:t xml:space="preserve">TRANSICIÓN → Cómo priorizo las fallas.</w:t>
      </w:r>
    </w:p>
    <w:p>
      <w:pPr>
        <w:spacing w:after="60"/>
      </w:pPr>
      <w:r>
        <w:rPr>
          <w:b/>
          <w:bCs/>
          <w:color w:val="1E3A8A"/>
        </w:rPr>
        <w:t xml:space="preserve">QUÉ ES HECHO, CÁLCULO Y PROYECCIÓN</w:t>
      </w:r>
    </w:p>
    <w:p>
      <w:pPr>
        <w:spacing w:after="60"/>
      </w:pPr>
      <w:r>
        <w:t xml:space="preserve">• Hechos de la tesis: 79, 8, 7, 5, 2, 1 fallas por sistema (Pareto 2021–2022).</w:t>
      </w:r>
    </w:p>
    <w:p>
      <w:pPr>
        <w:spacing w:after="60"/>
      </w:pPr>
      <w:r>
        <w:t xml:space="preserve">• Cálculos propios: 79/102 = 77 %; 94/102 = 92 %.</w:t>
      </w:r>
    </w:p>
    <w:p>
      <w:pPr>
        <w:spacing w:after="60"/>
      </w:pPr>
      <w:r>
        <w:t xml:space="preserve">• Proyección: ninguna.</w:t>
      </w:r>
    </w:p>
    <w:p>
      <w:pPr>
        <w:spacing w:after="60"/>
      </w:pPr>
      <w:r>
        <w:rPr>
          <w:b/>
          <w:bCs/>
          <w:color w:val="1E3A8A"/>
        </w:rPr>
        <w:t xml:space="preserve">ADVERTENCIAS PARA DEFENDER</w:t>
      </w:r>
    </w:p>
    <w:p>
      <w:pPr>
        <w:spacing w:after="60"/>
      </w:pPr>
      <w:r>
        <w:t xml:space="preserve">• La tesis escribe «80 %» y titula la figura «horas acumuladas», pero el eje es número de fallas: di 77 % de las fallas.</w:t>
      </w:r>
    </w:p>
    <w:p>
      <w:pPr>
        <w:spacing w:after="60"/>
      </w:pPr>
      <w:r>
        <w:t xml:space="preserve">• 102 fallas (2021–2022) ≠ 113 (2019–2022): son periodos distintos.</w:t>
      </w:r>
    </w:p>
    <w:p>
      <w:pPr>
        <w:spacing w:after="60"/>
      </w:pPr>
      <w:r>
        <w:rPr>
          <w:b/>
          <w:bCs/>
          <w:color w:val="1E3A8A"/>
        </w:rPr>
        <w:t xml:space="preserve">PLAN DE ANIMACIONES (no implementado; Animaciones → «Al hacer clic»)</w:t>
      </w:r>
    </w:p>
    <w:p>
      <w:pPr>
        <w:spacing w:after="60"/>
      </w:pPr>
      <w:r>
        <w:t xml:space="preserve">1. Gráfico al entrar.</w:t>
      </w:r>
    </w:p>
    <w:p>
      <w:pPr>
        <w:spacing w:after="60"/>
      </w:pPr>
      <w:r>
        <w:t xml:space="preserve">2. Clic 1: cifras y banda.</w:t>
      </w:r>
    </w:p>
    <w:p>
      <w:pPr>
        <w:pBdr>
          <w:bottom w:val="dotted" w:color="94A3B8" w:sz="6" w:space="4"/>
        </w:pBdr>
        <w:spacing w:after="200"/>
      </w:pPr>
      <w:r>
        <w:rPr>
          <w:color w:val="64748B"/>
        </w:rPr>
        <w:t xml:space="preserve">Mis notas:</w:t>
      </w:r>
    </w:p>
    <w:p>
      <w:pPr>
        <w:pStyle w:val="Heading2"/>
        <w:keepNext/>
      </w:pPr>
      <w:r>
        <w:t xml:space="preserve">9 · Priorizar las fallas (NPR)</w:t>
      </w:r>
    </w:p>
    <w:p>
      <w:pPr>
        <w:keepNext/>
      </w:pPr>
      <w:r>
        <w:rPr>
          <w:b/>
          <w:bCs/>
          <w:color w:val="B45309"/>
        </w:rPr>
        <w:t xml:space="preserve">Tiempo 1:15 · acumulado 8:35</w:t>
      </w:r>
    </w:p>
    <w:p>
      <w:pPr>
        <w:spacing w:after="60"/>
      </w:pPr>
      <w:r>
        <w:rPr>
          <w:color w:val="64748B"/>
        </w:rPr>
        <w:t xml:space="preserve">[Señala los tres factores.]</w:t>
      </w:r>
    </w:p>
    <w:p>
      <w:pPr>
        <w:spacing w:after="60"/>
      </w:pPr>
      <w:r>
        <w:t xml:space="preserve">«Para decidir qué falla atender primero usé el número de prioridad de riesgo, NPR. Se multiplican tres notas: la severidad, qué tan grave es la falla; la ocurrencia, qué tan seguido pasa; y la detección, qué tan difícil es verla a tiempo. El máximo es 800 y fijé como prioritarias las que superan 180.</w:t>
      </w:r>
    </w:p>
    <w:p>
      <w:pPr>
        <w:spacing w:after="60"/>
      </w:pPr>
      <w:r>
        <w:rPr>
          <w:color w:val="64748B"/>
        </w:rPr>
        <w:t xml:space="preserve">[Señala el título.]</w:t>
      </w:r>
    </w:p>
    <w:p>
      <w:pPr>
        <w:spacing w:after="60"/>
      </w:pPr>
      <w:r>
        <w:t xml:space="preserve">Analicé 93 formas de falla y 47 resultaron prioritarias.</w:t>
      </w:r>
    </w:p>
    <w:p>
      <w:pPr>
        <w:spacing w:after="60"/>
      </w:pPr>
      <w:r>
        <w:rPr>
          <w:color w:val="64748B"/>
        </w:rPr>
        <w:t xml:space="preserve">[Señala la lista, empezando por las ámbar.]</w:t>
      </w:r>
    </w:p>
    <w:p>
      <w:pPr>
        <w:spacing w:after="60"/>
      </w:pPr>
      <w:r>
        <w:t xml:space="preserve">Lo más interesante está arriba: la falla más riesgosa, con 336, es instalar un filtro de combustible incorrecto o vencido. Y el filtro de aceite incorrecto también aparece. No son desgaste: son errores de instalación que casi no se ven hasta que el motor falla.</w:t>
      </w:r>
    </w:p>
    <w:p>
      <w:pPr>
        <w:spacing w:after="60"/>
      </w:pPr>
      <w:r>
        <w:rPr>
          <w:color w:val="64748B"/>
        </w:rPr>
        <w:t xml:space="preserve">[Banda.]</w:t>
      </w:r>
    </w:p>
    <w:p>
      <w:pPr>
        <w:spacing w:after="60"/>
      </w:pPr>
      <w:r>
        <w:t xml:space="preserve">Por eso el plan incluye controles al reinstalar piezas.»</w:t>
      </w:r>
    </w:p>
    <w:p>
      <w:pPr>
        <w:spacing w:after="60"/>
      </w:pPr>
      <w:r>
        <w:rPr>
          <w:b/>
          <w:bCs/>
          <w:color w:val="1E3A8A"/>
        </w:rPr>
        <w:t xml:space="preserve">TRANSICIÓN → Un ejemplo completo.</w:t>
      </w:r>
    </w:p>
    <w:p>
      <w:pPr>
        <w:spacing w:after="60"/>
      </w:pPr>
      <w:r>
        <w:rPr>
          <w:b/>
          <w:bCs/>
          <w:color w:val="1E3A8A"/>
        </w:rPr>
        <w:t xml:space="preserve">QUÉ ES HECHO, CÁLCULO Y PROYECCIÓN</w:t>
      </w:r>
    </w:p>
    <w:p>
      <w:pPr>
        <w:spacing w:after="60"/>
      </w:pPr>
      <w:r>
        <w:t xml:space="preserve">• Hechos de la tesis: S, O, D y NPR de los 93 modos; umbral 180; nombres de los modos (Matriz del NPR, AMEF).</w:t>
      </w:r>
    </w:p>
    <w:p>
      <w:pPr>
        <w:spacing w:after="60"/>
      </w:pPr>
      <w:r>
        <w:t xml:space="preserve">• Cálculos propios: 47 de 93 con NPR &gt; 180; 12 modos tienen exactamente 180.</w:t>
      </w:r>
    </w:p>
    <w:p>
      <w:pPr>
        <w:spacing w:after="60"/>
      </w:pPr>
      <w:r>
        <w:t xml:space="preserve">• Proyección: ninguna.</w:t>
      </w:r>
    </w:p>
    <w:p>
      <w:pPr>
        <w:spacing w:after="60"/>
      </w:pPr>
      <w:r>
        <w:rPr>
          <w:b/>
          <w:bCs/>
          <w:color w:val="1E3A8A"/>
        </w:rPr>
        <w:t xml:space="preserve">ADVERTENCIAS PARA DEFENDER</w:t>
      </w:r>
    </w:p>
    <w:p>
      <w:pPr>
        <w:spacing w:after="60"/>
      </w:pPr>
      <w:r>
        <w:t xml:space="preserve">• El umbral 180 es un criterio de la tesis, no una norma.</w:t>
      </w:r>
    </w:p>
    <w:p>
      <w:pPr>
        <w:spacing w:after="60"/>
      </w:pPr>
      <w:r>
        <w:t xml:space="preserve">• La severidad llega a 8 porque se adaptó a la duración de la parada (8 h o más = máxima).</w:t>
      </w:r>
    </w:p>
    <w:p>
      <w:pPr>
        <w:spacing w:after="60"/>
      </w:pPr>
      <w:r>
        <w:rPr>
          <w:b/>
          <w:bCs/>
          <w:color w:val="1E3A8A"/>
        </w:rPr>
        <w:t xml:space="preserve">PREGUNTAS PROBABLES DEL JURADO</w:t>
      </w:r>
    </w:p>
    <w:p>
      <w:pPr>
        <w:spacing w:after="60"/>
      </w:pPr>
      <w:r>
        <w:t xml:space="preserve">1. «¿Qué limitaciones tiene el NPR?» → Multiplica escalas ordinales y no incluye costo; por eso lo combino con criticidad y el árbol de decisiones.</w:t>
      </w:r>
    </w:p>
    <w:p>
      <w:pPr>
        <w:spacing w:after="60"/>
      </w:pPr>
      <w:r>
        <w:rPr>
          <w:b/>
          <w:bCs/>
          <w:color w:val="1E3A8A"/>
        </w:rPr>
        <w:t xml:space="preserve">PLAN DE ANIMACIONES (no implementado; Animaciones → «Al hacer clic»)</w:t>
      </w:r>
    </w:p>
    <w:p>
      <w:pPr>
        <w:spacing w:after="60"/>
      </w:pPr>
      <w:r>
        <w:t xml:space="preserve">1. Factores al entrar.</w:t>
      </w:r>
    </w:p>
    <w:p>
      <w:pPr>
        <w:spacing w:after="60"/>
      </w:pPr>
      <w:r>
        <w:t xml:space="preserve">2. Clic 1: fórmula.</w:t>
      </w:r>
    </w:p>
    <w:p>
      <w:pPr>
        <w:spacing w:after="60"/>
      </w:pPr>
      <w:r>
        <w:t xml:space="preserve">3. Clic 2: lista de mayores riesgos.</w:t>
      </w:r>
    </w:p>
    <w:p>
      <w:pPr>
        <w:spacing w:after="60"/>
      </w:pPr>
      <w:r>
        <w:t xml:space="preserve">4. Clic 3: banda.</w:t>
      </w:r>
    </w:p>
    <w:p>
      <w:pPr>
        <w:pBdr>
          <w:bottom w:val="dotted" w:color="94A3B8" w:sz="6" w:space="4"/>
        </w:pBdr>
        <w:spacing w:after="200"/>
      </w:pPr>
      <w:r>
        <w:rPr>
          <w:color w:val="64748B"/>
        </w:rPr>
        <w:t xml:space="preserve">Mis notas:</w:t>
      </w:r>
    </w:p>
    <w:p>
      <w:pPr>
        <w:pStyle w:val="Heading2"/>
        <w:keepNext/>
      </w:pPr>
      <w:r>
        <w:t xml:space="preserve">10 · AMEF: el caso del filtro</w:t>
      </w:r>
    </w:p>
    <w:p>
      <w:pPr>
        <w:keepNext/>
      </w:pPr>
      <w:r>
        <w:rPr>
          <w:b/>
          <w:bCs/>
          <w:color w:val="B45309"/>
        </w:rPr>
        <w:t xml:space="preserve">Tiempo 1:20 · acumulado 9:55</w:t>
      </w:r>
    </w:p>
    <w:p>
      <w:pPr>
        <w:spacing w:after="60"/>
      </w:pPr>
      <w:r>
        <w:rPr>
          <w:color w:val="64748B"/>
        </w:rPr>
        <w:t xml:space="preserve">[Recorre la cadena de izquierda a derecha.]</w:t>
      </w:r>
    </w:p>
    <w:p>
      <w:pPr>
        <w:spacing w:after="60"/>
      </w:pPr>
      <w:r>
        <w:t xml:space="preserve">«Así se analizó cada falla con el AMEF. Tomemos el caso más riesgoso. ¿Qué debe hacer el componente? El filtro debe quitar agua y partículas del combustible. ¿Cómo falla? Deja pasar partículas finas. ¿Por qué? Porque se instaló un filtro incorrecto o vencido. ¿Qué pasa entonces? Se desgastan los inyectores. Su riesgo es 7 por 6 por 8: 336.</w:t>
      </w:r>
    </w:p>
    <w:p>
      <w:pPr>
        <w:spacing w:after="60"/>
      </w:pPr>
      <w:r>
        <w:rPr>
          <w:color w:val="64748B"/>
        </w:rPr>
        <w:t xml:space="preserve">[Señala las dos tarjetas.]</w:t>
      </w:r>
    </w:p>
    <w:p>
      <w:pPr>
        <w:spacing w:after="60"/>
      </w:pPr>
      <w:r>
        <w:t xml:space="preserve">Repetí este análisis en todo el equipo. En el motor diésel, 31 de 67 formas de falla son prioritarias, sobre todo en la admisión de aire y la refrigeración. En el generador, 7 de 8, casi todas en la excitación: el regulador de voltaje AVR, los diodos y el varistor, que es justo lo que muestra el historial.»</w:t>
      </w:r>
    </w:p>
    <w:p>
      <w:pPr>
        <w:spacing w:after="60"/>
      </w:pPr>
      <w:r>
        <w:rPr>
          <w:b/>
          <w:bCs/>
          <w:color w:val="1E3A8A"/>
        </w:rPr>
        <w:t xml:space="preserve">TRANSICIÓN → Cómo se elige la tarea.</w:t>
      </w:r>
    </w:p>
    <w:p>
      <w:pPr>
        <w:spacing w:after="60"/>
      </w:pPr>
      <w:r>
        <w:rPr>
          <w:b/>
          <w:bCs/>
          <w:color w:val="1E3A8A"/>
        </w:rPr>
        <w:t xml:space="preserve">QUÉ ES HECHO, CÁLCULO Y PROYECCIÓN</w:t>
      </w:r>
    </w:p>
    <w:p>
      <w:pPr>
        <w:spacing w:after="60"/>
      </w:pPr>
      <w:r>
        <w:t xml:space="preserve">• Hechos de la tesis: función 9, falla funcional B, modo 1 y efecto (Anexo 01); NPR 336 = 7 × 6 × 8; AMEF del generador.</w:t>
      </w:r>
    </w:p>
    <w:p>
      <w:pPr>
        <w:spacing w:after="60"/>
      </w:pPr>
      <w:r>
        <w:t xml:space="preserve">• Cálculos propios: 31 de 67 (motor), 20 de 31 en admisión y refrigeración, 7 de 8 (generador).</w:t>
      </w:r>
    </w:p>
    <w:p>
      <w:pPr>
        <w:spacing w:after="60"/>
      </w:pPr>
      <w:r>
        <w:t xml:space="preserve">• Proyección: ninguna.</w:t>
      </w:r>
    </w:p>
    <w:p>
      <w:pPr>
        <w:spacing w:after="60"/>
      </w:pPr>
      <w:r>
        <w:rPr>
          <w:b/>
          <w:bCs/>
          <w:color w:val="1E3A8A"/>
        </w:rPr>
        <w:t xml:space="preserve">ADVERTENCIAS PARA DEFENDER</w:t>
      </w:r>
    </w:p>
    <w:p>
      <w:pPr>
        <w:spacing w:after="60"/>
      </w:pPr>
      <w:r>
        <w:t xml:space="preserve">• Diferencia clave: la falla funcional es el «qué» (deja pasar partículas); el modo de falla es el «por qué» (filtro incorrecto).</w:t>
      </w:r>
    </w:p>
    <w:p>
      <w:pPr>
        <w:spacing w:after="60"/>
      </w:pPr>
      <w:r>
        <w:t xml:space="preserve">• El AMEF del generador menciona «HCI444C1»; el alternador es HCI544E1 (errata).</w:t>
      </w:r>
    </w:p>
    <w:p>
      <w:pPr>
        <w:spacing w:after="60"/>
      </w:pPr>
      <w:r>
        <w:rPr>
          <w:b/>
          <w:bCs/>
          <w:color w:val="1E3A8A"/>
        </w:rPr>
        <w:t xml:space="preserve">PREGUNTAS PROBABLES DEL JURADO</w:t>
      </w:r>
    </w:p>
    <w:p>
      <w:pPr>
        <w:spacing w:after="60"/>
      </w:pPr>
      <w:r>
        <w:t xml:space="preserve">1. «¿Qué hacen el AVR, los diodos y el varistor?» → El AVR regula la corriente de excitación y con ella el voltaje; los diodos rotativos rectifican esa corriente en el rotor; el varistor protege los diodos de sobretensiones.</w:t>
      </w:r>
    </w:p>
    <w:p>
      <w:pPr>
        <w:spacing w:after="60"/>
      </w:pPr>
      <w:r>
        <w:rPr>
          <w:b/>
          <w:bCs/>
          <w:color w:val="1E3A8A"/>
        </w:rPr>
        <w:t xml:space="preserve">PLAN DE ANIMACIONES (no implementado; Animaciones → «Al hacer clic»)</w:t>
      </w:r>
    </w:p>
    <w:p>
      <w:pPr>
        <w:spacing w:after="60"/>
      </w:pPr>
      <w:r>
        <w:t xml:space="preserve">1. Cadena al entrar (Barrido desde la izquierda).</w:t>
      </w:r>
    </w:p>
    <w:p>
      <w:pPr>
        <w:spacing w:after="60"/>
      </w:pPr>
      <w:r>
        <w:t xml:space="preserve">2. Clic 1: tarjeta del motor.</w:t>
      </w:r>
    </w:p>
    <w:p>
      <w:pPr>
        <w:spacing w:after="60"/>
      </w:pPr>
      <w:r>
        <w:t xml:space="preserve">3. Clic 2: tarjeta del generador y banda.</w:t>
      </w:r>
    </w:p>
    <w:p>
      <w:pPr>
        <w:pBdr>
          <w:bottom w:val="dotted" w:color="94A3B8" w:sz="6" w:space="4"/>
        </w:pBdr>
        <w:spacing w:after="200"/>
      </w:pPr>
      <w:r>
        <w:rPr>
          <w:color w:val="64748B"/>
        </w:rPr>
        <w:t xml:space="preserve">Mis notas:</w:t>
      </w:r>
    </w:p>
    <w:p>
      <w:pPr>
        <w:pStyle w:val="Heading2"/>
        <w:keepNext/>
      </w:pPr>
      <w:r>
        <w:t xml:space="preserve">11 · Árbol de decisiones</w:t>
      </w:r>
    </w:p>
    <w:p>
      <w:pPr>
        <w:keepNext/>
      </w:pPr>
      <w:r>
        <w:rPr>
          <w:b/>
          <w:bCs/>
          <w:color w:val="B45309"/>
        </w:rPr>
        <w:t xml:space="preserve">Tiempo 1:10 · acumulado 11:05</w:t>
      </w:r>
    </w:p>
    <w:p>
      <w:pPr>
        <w:spacing w:after="60"/>
      </w:pPr>
      <w:r>
        <w:rPr>
          <w:color w:val="64748B"/>
        </w:rPr>
        <w:t xml:space="preserve">[Recorre las preguntas de arriba abajo.]</w:t>
      </w:r>
    </w:p>
    <w:p>
      <w:pPr>
        <w:spacing w:after="60"/>
      </w:pPr>
      <w:r>
        <w:t xml:space="preserve">«Una vez priorizadas las fallas, el árbol de decisiones de Moubray elige qué hacer con cada una. Hace las preguntas en orden. Primero: ¿se puede medir el estado del componente? Si sí, se le hace una tarea a condición: se mide y solo se interviene si la medición lo indica. Si no, ¿se puede renovar cada cierto tiempo? Si no, ¿conviene cambiarlo cada cierto tiempo? Y si nada de eso sirve, se buscan fallas ocultas o se rediseña.</w:t>
      </w:r>
    </w:p>
    <w:p>
      <w:pPr>
        <w:spacing w:after="60"/>
      </w:pPr>
      <w:r>
        <w:rPr>
          <w:color w:val="64748B"/>
        </w:rPr>
        <w:t xml:space="preserve">[Señala las cifras.]</w:t>
      </w:r>
    </w:p>
    <w:p>
      <w:pPr>
        <w:spacing w:after="60"/>
      </w:pPr>
      <w:r>
        <w:t xml:space="preserve">De las 93 formas de falla, 55 quedaron con tareas a condición, 20 con reacondicionamiento, 12 con sustitución y 2 con tareas a falta de.</w:t>
      </w:r>
    </w:p>
    <w:p>
      <w:pPr>
        <w:spacing w:after="60"/>
      </w:pPr>
      <w:r>
        <w:rPr>
          <w:color w:val="64748B"/>
        </w:rPr>
        <w:t xml:space="preserve">[Banda.]</w:t>
      </w:r>
    </w:p>
    <w:p>
      <w:pPr>
        <w:spacing w:after="60"/>
      </w:pPr>
      <w:r>
        <w:t xml:space="preserve">La regla es simple: primero medir; cambiar piezas por tiempo solo cuando medir no es posible.»</w:t>
      </w:r>
    </w:p>
    <w:p>
      <w:pPr>
        <w:spacing w:after="60"/>
      </w:pPr>
      <w:r>
        <w:rPr>
          <w:b/>
          <w:bCs/>
          <w:color w:val="1E3A8A"/>
        </w:rPr>
        <w:t xml:space="preserve">TRANSICIÓN → El plan de mantenimiento.</w:t>
      </w:r>
    </w:p>
    <w:p>
      <w:pPr>
        <w:spacing w:after="60"/>
      </w:pPr>
      <w:r>
        <w:rPr>
          <w:b/>
          <w:bCs/>
          <w:color w:val="1E3A8A"/>
        </w:rPr>
        <w:t xml:space="preserve">QUÉ ES HECHO, CÁLCULO Y PROYECCIÓN</w:t>
      </w:r>
    </w:p>
    <w:p>
      <w:pPr>
        <w:spacing w:after="60"/>
      </w:pPr>
      <w:r>
        <w:t xml:space="preserve">• Hechos de la tesis: lógica de la hoja de decisión (Moubray); tareas y frecuencias de los ejemplos (Anexo).</w:t>
      </w:r>
    </w:p>
    <w:p>
      <w:pPr>
        <w:spacing w:after="60"/>
      </w:pPr>
      <w:r>
        <w:t xml:space="preserve">• Cálculos propios: 55 / 20 / 12 / 2 (+4 sin marcar): clasificación propia por la primera columna «S».</w:t>
      </w:r>
    </w:p>
    <w:p>
      <w:pPr>
        <w:spacing w:after="60"/>
      </w:pPr>
      <w:r>
        <w:t xml:space="preserve">• Proyección: ninguna.</w:t>
      </w:r>
    </w:p>
    <w:p>
      <w:pPr>
        <w:spacing w:after="60"/>
      </w:pPr>
      <w:r>
        <w:rPr>
          <w:b/>
          <w:bCs/>
          <w:color w:val="1E3A8A"/>
        </w:rPr>
        <w:t xml:space="preserve">ADVERTENCIAS PARA DEFENDER</w:t>
      </w:r>
    </w:p>
    <w:p>
      <w:pPr>
        <w:spacing w:after="60"/>
      </w:pPr>
      <w:r>
        <w:t xml:space="preserve">• No des conteos por tipo de consecuencia: las columnas S/E/O del Anexo están incompletas.</w:t>
      </w:r>
    </w:p>
    <w:p>
      <w:pPr>
        <w:spacing w:after="60"/>
      </w:pPr>
      <w:r>
        <w:rPr>
          <w:b/>
          <w:bCs/>
          <w:color w:val="1E3A8A"/>
        </w:rPr>
        <w:t xml:space="preserve">PLAN DE ANIMACIONES (no implementado; Animaciones → «Al hacer clic»)</w:t>
      </w:r>
    </w:p>
    <w:p>
      <w:pPr>
        <w:spacing w:after="60"/>
      </w:pPr>
      <w:r>
        <w:t xml:space="preserve">1. Pregunta 1 al entrar.</w:t>
      </w:r>
    </w:p>
    <w:p>
      <w:pPr>
        <w:spacing w:after="60"/>
      </w:pPr>
      <w:r>
        <w:t xml:space="preserve">2. Clics 1 a 3: preguntas siguientes.</w:t>
      </w:r>
    </w:p>
    <w:p>
      <w:pPr>
        <w:spacing w:after="60"/>
      </w:pPr>
      <w:r>
        <w:t xml:space="preserve">3. Clic 4: ejemplos y banda.</w:t>
      </w:r>
    </w:p>
    <w:p>
      <w:pPr>
        <w:pBdr>
          <w:bottom w:val="dotted" w:color="94A3B8" w:sz="6" w:space="4"/>
        </w:pBdr>
        <w:spacing w:after="200"/>
      </w:pPr>
      <w:r>
        <w:rPr>
          <w:color w:val="64748B"/>
        </w:rPr>
        <w:t xml:space="preserve">Mis notas:</w:t>
      </w:r>
    </w:p>
    <w:p>
      <w:pPr>
        <w:pStyle w:val="Heading2"/>
        <w:keepNext/>
      </w:pPr>
      <w:r>
        <w:t xml:space="preserve">12 · Plan de mantenimiento</w:t>
      </w:r>
    </w:p>
    <w:p>
      <w:pPr>
        <w:keepNext/>
      </w:pPr>
      <w:r>
        <w:rPr>
          <w:b/>
          <w:bCs/>
          <w:color w:val="B45309"/>
        </w:rPr>
        <w:t xml:space="preserve">Tiempo 1:15 · acumulado 12:20</w:t>
      </w:r>
    </w:p>
    <w:p>
      <w:pPr>
        <w:spacing w:after="60"/>
      </w:pPr>
      <w:r>
        <w:rPr>
          <w:color w:val="64748B"/>
        </w:rPr>
        <w:t xml:space="preserve">[Señala la tabla, fila por fila, sin leerla completa.]</w:t>
      </w:r>
    </w:p>
    <w:p>
      <w:pPr>
        <w:spacing w:after="60"/>
      </w:pPr>
      <w:r>
        <w:t xml:space="preserve">«Con esas decisiones armé el plan de mantenimiento: qué hacer, cada cuánto y quién. Algunos ejemplos. El filtro de combustible se cambia según su caída de presión, y se agrega un sensor que detecta agua. El filtro de aceite debe ser de 30 micras o menos. El radiador y el intercooler se revisan y limpian. Al regulador de voltaje se le vigila el voltaje y la frecuencia cada semana. Y la protección por temperatura se prueba cada 500 horas, porque es una falla que no se ve hasta que se necesita.</w:t>
      </w:r>
    </w:p>
    <w:p>
      <w:pPr>
        <w:spacing w:after="60"/>
      </w:pPr>
      <w:r>
        <w:rPr>
          <w:color w:val="64748B"/>
        </w:rPr>
        <w:t xml:space="preserve">[Señala las fichas.]</w:t>
      </w:r>
    </w:p>
    <w:p>
      <w:pPr>
        <w:spacing w:after="60"/>
      </w:pPr>
      <w:r>
        <w:t xml:space="preserve">En total son 93 actividades; la mitad de las del motor se hacen a diario o cada 250 horas o menos, y el técnico electromecánico participa en 67 de ellas.</w:t>
      </w:r>
    </w:p>
    <w:p>
      <w:pPr>
        <w:spacing w:after="60"/>
      </w:pPr>
      <w:r>
        <w:rPr>
          <w:color w:val="64748B"/>
        </w:rPr>
        <w:t xml:space="preserve">[Banda.]</w:t>
      </w:r>
    </w:p>
    <w:p>
      <w:pPr>
        <w:spacing w:after="60"/>
      </w:pPr>
      <w:r>
        <w:t xml:space="preserve">Cada tarea tiene un valor que medir, así el técnico decide con datos.»</w:t>
      </w:r>
    </w:p>
    <w:p>
      <w:pPr>
        <w:spacing w:after="60"/>
      </w:pPr>
      <w:r>
        <w:rPr>
          <w:b/>
          <w:bCs/>
          <w:color w:val="1E3A8A"/>
        </w:rPr>
        <w:t xml:space="preserve">TRANSICIÓN → Recursos.</w:t>
      </w:r>
    </w:p>
    <w:p>
      <w:pPr>
        <w:spacing w:after="60"/>
      </w:pPr>
      <w:r>
        <w:rPr>
          <w:b/>
          <w:bCs/>
          <w:color w:val="1E3A8A"/>
        </w:rPr>
        <w:t xml:space="preserve">QUÉ ES HECHO, CÁLCULO Y PROYECCIÓN</w:t>
      </w:r>
    </w:p>
    <w:p>
      <w:pPr>
        <w:spacing w:after="60"/>
      </w:pPr>
      <w:r>
        <w:t xml:space="preserve">• Hechos de la tesis: actividades, frecuencias y personal de los planes (Cap. IV y Anexo).</w:t>
      </w:r>
    </w:p>
    <w:p>
      <w:pPr>
        <w:spacing w:after="60"/>
      </w:pPr>
      <w:r>
        <w:t xml:space="preserve">• Cálculos propios: 93 actividades; 34 de 67 del motor diarias o ≤ 250 h; técnico en 67 de 93.</w:t>
      </w:r>
    </w:p>
    <w:p>
      <w:pPr>
        <w:spacing w:after="60"/>
      </w:pPr>
      <w:r>
        <w:t xml:space="preserve">• Proyección: ninguna.</w:t>
      </w:r>
    </w:p>
    <w:p>
      <w:pPr>
        <w:spacing w:after="60"/>
      </w:pPr>
      <w:r>
        <w:rPr>
          <w:b/>
          <w:bCs/>
          <w:color w:val="1E3A8A"/>
        </w:rPr>
        <w:t xml:space="preserve">ADVERTENCIAS PARA DEFENDER</w:t>
      </w:r>
    </w:p>
    <w:p>
      <w:pPr>
        <w:spacing w:after="60"/>
      </w:pPr>
      <w:r>
        <w:t xml:space="preserve">• El error de instalación del filtro se ataca además con kits de repuestos y checklist de reinstalación (justificación del MTTR).</w:t>
      </w:r>
    </w:p>
    <w:p>
      <w:pPr>
        <w:spacing w:after="60"/>
      </w:pPr>
      <w:r>
        <w:rPr>
          <w:b/>
          <w:bCs/>
          <w:color w:val="1E3A8A"/>
        </w:rPr>
        <w:t xml:space="preserve">PLAN DE ANIMACIONES (no implementado; Animaciones → «Al hacer clic»)</w:t>
      </w:r>
    </w:p>
    <w:p>
      <w:pPr>
        <w:spacing w:after="60"/>
      </w:pPr>
      <w:r>
        <w:t xml:space="preserve">1. Tabla al entrar.</w:t>
      </w:r>
    </w:p>
    <w:p>
      <w:pPr>
        <w:spacing w:after="60"/>
      </w:pPr>
      <w:r>
        <w:t xml:space="preserve">2. Clic 1: fichas y banda.</w:t>
      </w:r>
    </w:p>
    <w:p>
      <w:pPr>
        <w:pBdr>
          <w:bottom w:val="dotted" w:color="94A3B8" w:sz="6" w:space="4"/>
        </w:pBdr>
        <w:spacing w:after="200"/>
      </w:pPr>
      <w:r>
        <w:rPr>
          <w:color w:val="64748B"/>
        </w:rPr>
        <w:t xml:space="preserve">Mis notas:</w:t>
      </w:r>
    </w:p>
    <w:p>
      <w:pPr>
        <w:pStyle w:val="Heading2"/>
        <w:keepNext/>
      </w:pPr>
      <w:r>
        <w:t xml:space="preserve">13 · Recursos</w:t>
      </w:r>
    </w:p>
    <w:p>
      <w:pPr>
        <w:keepNext/>
      </w:pPr>
      <w:r>
        <w:rPr>
          <w:b/>
          <w:bCs/>
          <w:color w:val="B45309"/>
        </w:rPr>
        <w:t xml:space="preserve">Tiempo 0:40 · acumulado 13:00</w:t>
      </w:r>
    </w:p>
    <w:p>
      <w:pPr>
        <w:spacing w:after="60"/>
      </w:pPr>
      <w:r>
        <w:rPr>
          <w:color w:val="64748B"/>
        </w:rPr>
        <w:t xml:space="preserve">[Señala el personal.]</w:t>
      </w:r>
    </w:p>
    <w:p>
      <w:pPr>
        <w:spacing w:after="60"/>
      </w:pPr>
      <w:r>
        <w:t xml:space="preserve">«Para ejecutar el plan se necesitan cinco perfiles: el técnico electromecánico, que mide, prueba y repara; el operario, que inspecciona; el planner, que programa y registra; el personal predictivo; y servicios externos para laboratorio y limpiezas químicas.</w:t>
      </w:r>
    </w:p>
    <w:p>
      <w:pPr>
        <w:spacing w:after="60"/>
      </w:pPr>
      <w:r>
        <w:rPr>
          <w:color w:val="64748B"/>
        </w:rPr>
        <w:t xml:space="preserve">[Señala la inversión.]</w:t>
      </w:r>
    </w:p>
    <w:p>
      <w:pPr>
        <w:spacing w:after="60"/>
      </w:pPr>
      <w:r>
        <w:t xml:space="preserve">La inversión en equipos es de 54 709 dólares. El 85 % son instrumentos de medición, porque sin medir no hay mantenimiento a condición. Además, este equipamiento sirve para toda la flota, no solo para estos tres grupos.»</w:t>
      </w:r>
    </w:p>
    <w:p>
      <w:pPr>
        <w:spacing w:after="60"/>
      </w:pPr>
      <w:r>
        <w:rPr>
          <w:b/>
          <w:bCs/>
          <w:color w:val="1E3A8A"/>
        </w:rPr>
        <w:t xml:space="preserve">TRANSICIÓN → Resultados proyectados.</w:t>
      </w:r>
    </w:p>
    <w:p>
      <w:pPr>
        <w:spacing w:after="60"/>
      </w:pPr>
      <w:r>
        <w:rPr>
          <w:b/>
          <w:bCs/>
          <w:color w:val="1E3A8A"/>
        </w:rPr>
        <w:t xml:space="preserve">QUÉ ES HECHO, CÁLCULO Y PROYECCIÓN</w:t>
      </w:r>
    </w:p>
    <w:p>
      <w:pPr>
        <w:spacing w:after="60"/>
      </w:pPr>
      <w:r>
        <w:t xml:space="preserve">• Hechos de la tesis: cinco perfiles; 91 ítems por US$ 54 709 para toda la flota (Cap. IV).</w:t>
      </w:r>
    </w:p>
    <w:p>
      <w:pPr>
        <w:spacing w:after="60"/>
      </w:pPr>
      <w:r>
        <w:t xml:space="preserve">• Cálculos propios: instrumentación = US$ 46 530 (85 %).</w:t>
      </w:r>
    </w:p>
    <w:p>
      <w:pPr>
        <w:spacing w:after="60"/>
      </w:pPr>
      <w:r>
        <w:t xml:space="preserve">• Proyección: ninguna.</w:t>
      </w:r>
    </w:p>
    <w:p>
      <w:pPr>
        <w:spacing w:after="60"/>
      </w:pPr>
      <w:r>
        <w:rPr>
          <w:b/>
          <w:bCs/>
          <w:color w:val="1E3A8A"/>
        </w:rPr>
        <w:t xml:space="preserve">ADVERTENCIAS PARA DEFENDER</w:t>
      </w:r>
    </w:p>
    <w:p>
      <w:pPr>
        <w:spacing w:after="60"/>
      </w:pPr>
      <w:r>
        <w:t xml:space="preserve">• Los precios son referenciales; la tesis no cita cotizaciones.</w:t>
      </w:r>
    </w:p>
    <w:p>
      <w:pPr>
        <w:spacing w:after="60"/>
      </w:pPr>
      <w:r>
        <w:rPr>
          <w:b/>
          <w:bCs/>
          <w:color w:val="1E3A8A"/>
        </w:rPr>
        <w:t xml:space="preserve">PLAN DE ANIMACIONES (no implementado; Animaciones → «Al hacer clic»)</w:t>
      </w:r>
    </w:p>
    <w:p>
      <w:pPr>
        <w:spacing w:after="60"/>
      </w:pPr>
      <w:r>
        <w:t xml:space="preserve">1. Personal al entrar.</w:t>
      </w:r>
    </w:p>
    <w:p>
      <w:pPr>
        <w:spacing w:after="60"/>
      </w:pPr>
      <w:r>
        <w:t xml:space="preserve">2. Clic 1: inversión.</w:t>
      </w:r>
    </w:p>
    <w:p>
      <w:pPr>
        <w:spacing w:after="60"/>
      </w:pPr>
      <w:r>
        <w:t xml:space="preserve">3. Clic 2: banda.</w:t>
      </w:r>
    </w:p>
    <w:p>
      <w:pPr>
        <w:pBdr>
          <w:bottom w:val="dotted" w:color="94A3B8" w:sz="6" w:space="4"/>
        </w:pBdr>
        <w:spacing w:after="200"/>
      </w:pPr>
      <w:r>
        <w:rPr>
          <w:color w:val="64748B"/>
        </w:rPr>
        <w:t xml:space="preserve">Mis notas:</w:t>
      </w:r>
    </w:p>
    <w:p>
      <w:pPr>
        <w:pStyle w:val="Heading2"/>
        <w:keepNext/>
      </w:pPr>
      <w:r>
        <w:t xml:space="preserve">14 · Disponibilidad proyectada</w:t>
      </w:r>
    </w:p>
    <w:p>
      <w:pPr>
        <w:keepNext/>
      </w:pPr>
      <w:r>
        <w:rPr>
          <w:b/>
          <w:bCs/>
          <w:color w:val="B45309"/>
        </w:rPr>
        <w:t xml:space="preserve">Tiempo 1:00 · acumulado 14:00</w:t>
      </w:r>
    </w:p>
    <w:p>
      <w:pPr>
        <w:spacing w:after="60"/>
      </w:pPr>
      <w:r>
        <w:rPr>
          <w:color w:val="64748B"/>
        </w:rPr>
        <w:t xml:space="preserve">[Señala el gráfico.]</w:t>
      </w:r>
    </w:p>
    <w:p>
      <w:pPr>
        <w:spacing w:after="60"/>
      </w:pPr>
      <w:r>
        <w:t xml:space="preserve">«Este es el resultado principal. Con el plan, la disponibilidad proyectada sube de 92,7 a 97,9 % en el GI500-16, de 93,9 a 96,9 % en el GI500-19 y de 93,3 a 97,8 % en el GI500-20. Son entre 3 y 5 puntos de mejora.</w:t>
      </w:r>
    </w:p>
    <w:p>
      <w:pPr>
        <w:spacing w:after="60"/>
      </w:pPr>
      <w:r>
        <w:rPr>
          <w:color w:val="64748B"/>
        </w:rPr>
        <w:t xml:space="preserve">[Señala la tarjeta ámbar.]</w:t>
      </w:r>
    </w:p>
    <w:p>
      <w:pPr>
        <w:spacing w:after="60"/>
      </w:pPr>
      <w:r>
        <w:t xml:space="preserve">Lo digo con transparencia: el GI500-19 queda en 96,9 %, una décima por debajo de la meta.</w:t>
      </w:r>
    </w:p>
    <w:p>
      <w:pPr>
        <w:spacing w:after="60"/>
      </w:pPr>
      <w:r>
        <w:rPr>
          <w:color w:val="64748B"/>
        </w:rPr>
        <w:t xml:space="preserve">[Banda.]</w:t>
      </w:r>
    </w:p>
    <w:p>
      <w:pPr>
        <w:spacing w:after="60"/>
      </w:pPr>
      <w:r>
        <w:t xml:space="preserve">Son proyecciones, calculadas con la fórmula de disponibilidad; se confirmarán midiendo los indicadores al aplicar el plan.»</w:t>
      </w:r>
    </w:p>
    <w:p>
      <w:pPr>
        <w:spacing w:after="60"/>
      </w:pPr>
      <w:r>
        <w:rPr>
          <w:b/>
          <w:bCs/>
          <w:color w:val="1E3A8A"/>
        </w:rPr>
        <w:t xml:space="preserve">TRANSICIÓN → ¿De dónde sale la mejora?</w:t>
      </w:r>
    </w:p>
    <w:p>
      <w:pPr>
        <w:spacing w:after="60"/>
      </w:pPr>
      <w:r>
        <w:rPr>
          <w:b/>
          <w:bCs/>
          <w:color w:val="1E3A8A"/>
        </w:rPr>
        <w:t xml:space="preserve">QUÉ ES HECHO, CÁLCULO Y PROYECCIÓN</w:t>
      </w:r>
    </w:p>
    <w:p>
      <w:pPr>
        <w:spacing w:after="60"/>
      </w:pPr>
      <w:r>
        <w:t xml:space="preserve">• Hechos de la tesis: D base 92,67/93,94/93,34 % y proyectada 97,85/96,90/97,78 % (Cap. IV).</w:t>
      </w:r>
    </w:p>
    <w:p>
      <w:pPr>
        <w:spacing w:after="60"/>
      </w:pPr>
      <w:r>
        <w:t xml:space="preserve">• Cálculos propios: 250/(250+5,49) = 97,85 %; 250/(250+8) = 96,90 %; 220/(220+5) = 97,78 %.</w:t>
      </w:r>
    </w:p>
    <w:p>
      <w:pPr>
        <w:spacing w:after="60"/>
      </w:pPr>
      <w:r>
        <w:t xml:space="preserve">• Proyección: toda la disponibilidad proyectada.</w:t>
      </w:r>
    </w:p>
    <w:p>
      <w:pPr>
        <w:spacing w:after="60"/>
      </w:pPr>
      <w:r>
        <w:rPr>
          <w:b/>
          <w:bCs/>
          <w:color w:val="1E3A8A"/>
        </w:rPr>
        <w:t xml:space="preserve">ADVERTENCIAS PARA DEFENDER</w:t>
      </w:r>
    </w:p>
    <w:p>
      <w:pPr>
        <w:spacing w:after="60"/>
      </w:pPr>
      <w:r>
        <w:t xml:space="preserve">• No digas «los tres superan la meta».</w:t>
      </w:r>
    </w:p>
    <w:p>
      <w:pPr>
        <w:spacing w:after="60"/>
      </w:pPr>
      <w:r>
        <w:rPr>
          <w:b/>
          <w:bCs/>
          <w:color w:val="1E3A8A"/>
        </w:rPr>
        <w:t xml:space="preserve">PLAN DE ANIMACIONES (no implementado; Animaciones → «Al hacer clic»)</w:t>
      </w:r>
    </w:p>
    <w:p>
      <w:pPr>
        <w:spacing w:after="60"/>
      </w:pPr>
      <w:r>
        <w:t xml:space="preserve">1. Barras «antes» al entrar.</w:t>
      </w:r>
    </w:p>
    <w:p>
      <w:pPr>
        <w:spacing w:after="60"/>
      </w:pPr>
      <w:r>
        <w:t xml:space="preserve">2. Clic 1: barras proyectadas.</w:t>
      </w:r>
    </w:p>
    <w:p>
      <w:pPr>
        <w:spacing w:after="60"/>
      </w:pPr>
      <w:r>
        <w:t xml:space="preserve">3. Clic 2: tarjetas y banda.</w:t>
      </w:r>
    </w:p>
    <w:p>
      <w:pPr>
        <w:pBdr>
          <w:bottom w:val="dotted" w:color="94A3B8" w:sz="6" w:space="4"/>
        </w:pBdr>
        <w:spacing w:after="200"/>
      </w:pPr>
      <w:r>
        <w:rPr>
          <w:color w:val="64748B"/>
        </w:rPr>
        <w:t xml:space="preserve">Mis notas:</w:t>
      </w:r>
    </w:p>
    <w:p>
      <w:pPr>
        <w:pStyle w:val="Heading2"/>
        <w:keepNext/>
      </w:pPr>
      <w:r>
        <w:t xml:space="preserve">15 · ¿De dónde sale la mejora?</w:t>
      </w:r>
    </w:p>
    <w:p>
      <w:pPr>
        <w:keepNext/>
      </w:pPr>
      <w:r>
        <w:rPr>
          <w:b/>
          <w:bCs/>
          <w:color w:val="B45309"/>
        </w:rPr>
        <w:t xml:space="preserve">Tiempo 0:55 · acumulado 14:55</w:t>
      </w:r>
    </w:p>
    <w:p>
      <w:pPr>
        <w:spacing w:after="60"/>
      </w:pPr>
      <w:r>
        <w:rPr>
          <w:color w:val="64748B"/>
        </w:rPr>
        <w:t xml:space="preserve">[Señala el gráfico de MTTR.]</w:t>
      </w:r>
    </w:p>
    <w:p>
      <w:pPr>
        <w:spacing w:after="60"/>
      </w:pPr>
      <w:r>
        <w:t xml:space="preserve">«¿De dónde sale la mejora? Sobre todo de reparar más rápido: el tiempo de reparación baja casi a la mitad en los tres equipos, gracias a diagnosticar con mediciones, tener los repuestos listos en kits y usar un checklist al reinstalar.</w:t>
      </w:r>
    </w:p>
    <w:p>
      <w:pPr>
        <w:spacing w:after="60"/>
      </w:pPr>
      <w:r>
        <w:rPr>
          <w:color w:val="64748B"/>
        </w:rPr>
        <w:t xml:space="preserve">[Señala el gráfico de MTBF.]</w:t>
      </w:r>
    </w:p>
    <w:p>
      <w:pPr>
        <w:spacing w:after="60"/>
      </w:pPr>
      <w:r>
        <w:t xml:space="preserve">También de fallar menos: el tiempo entre fallas sube de 145 a 250 horas en el GI500-16 y de 153 a 220 en el GI500-20.</w:t>
      </w:r>
    </w:p>
    <w:p>
      <w:pPr>
        <w:spacing w:after="60"/>
      </w:pPr>
      <w:r>
        <w:rPr>
          <w:color w:val="64748B"/>
        </w:rPr>
        <w:t xml:space="preserve">[Banda.]</w:t>
      </w:r>
    </w:p>
    <w:p>
      <w:pPr>
        <w:spacing w:after="60"/>
      </w:pPr>
      <w:r>
        <w:t xml:space="preserve">¿Cuántas horas se recuperan? La tesis estima 1 102 horas al año, suponiendo que los equipos operan casi todo el año. Si lo ajusto a las horas que realmente registraron los equipos, son unas 226 al año. Por eso, en la evaluación económica muestro ambos escenarios.»</w:t>
      </w:r>
    </w:p>
    <w:p>
      <w:pPr>
        <w:spacing w:after="60"/>
      </w:pPr>
      <w:r>
        <w:rPr>
          <w:b/>
          <w:bCs/>
          <w:color w:val="1E3A8A"/>
        </w:rPr>
        <w:t xml:space="preserve">TRANSICIÓN → Evaluación económica.</w:t>
      </w:r>
    </w:p>
    <w:p>
      <w:pPr>
        <w:spacing w:after="60"/>
      </w:pPr>
      <w:r>
        <w:rPr>
          <w:b/>
          <w:bCs/>
          <w:color w:val="1E3A8A"/>
        </w:rPr>
        <w:t xml:space="preserve">QUÉ ES HECHO, CÁLCULO Y PROYECCIÓN</w:t>
      </w:r>
    </w:p>
    <w:p>
      <w:pPr>
        <w:spacing w:after="60"/>
      </w:pPr>
      <w:r>
        <w:t xml:space="preserve">• Hechos de la tesis: MTTR 11,5/15,8/10,9 → 5,49/8/5 h; MTBF 145,3/245/152,8 → 250/250/220 h; 1 102 h/año (Cap. IV).</w:t>
      </w:r>
    </w:p>
    <w:p>
      <w:pPr>
        <w:spacing w:after="60"/>
      </w:pPr>
      <w:r>
        <w:t xml:space="preserve">• Cálculos propios: parada histórica ≈ 374 h/año; recuperable acotado ≈ 226 h/año.</w:t>
      </w:r>
    </w:p>
    <w:p>
      <w:pPr>
        <w:spacing w:after="60"/>
      </w:pPr>
      <w:r>
        <w:t xml:space="preserve">• Proyección: MTTR, MTBF y horas recuperadas.</w:t>
      </w:r>
    </w:p>
    <w:p>
      <w:pPr>
        <w:spacing w:after="60"/>
      </w:pPr>
      <w:r>
        <w:rPr>
          <w:b/>
          <w:bCs/>
          <w:color w:val="1E3A8A"/>
        </w:rPr>
        <w:t xml:space="preserve">ADVERTENCIAS PARA DEFENDER</w:t>
      </w:r>
    </w:p>
    <w:p>
      <w:pPr>
        <w:spacing w:after="60"/>
      </w:pPr>
      <w:r>
        <w:t xml:space="preserve">• No se pueden recuperar más horas de las que se pierden: nombra tú el supuesto de operación continua (riesgo R1 de la guía).</w:t>
      </w:r>
    </w:p>
    <w:p>
      <w:pPr>
        <w:spacing w:after="60"/>
      </w:pPr>
      <w:r>
        <w:rPr>
          <w:b/>
          <w:bCs/>
          <w:color w:val="1E3A8A"/>
        </w:rPr>
        <w:t xml:space="preserve">PLAN DE ANIMACIONES (no implementado; Animaciones → «Al hacer clic»)</w:t>
      </w:r>
    </w:p>
    <w:p>
      <w:pPr>
        <w:spacing w:after="60"/>
      </w:pPr>
      <w:r>
        <w:t xml:space="preserve">1. Gráfico MTTR al entrar.</w:t>
      </w:r>
    </w:p>
    <w:p>
      <w:pPr>
        <w:spacing w:after="60"/>
      </w:pPr>
      <w:r>
        <w:t xml:space="preserve">2. Clic 1: gráfico MTBF.</w:t>
      </w:r>
    </w:p>
    <w:p>
      <w:pPr>
        <w:spacing w:after="60"/>
      </w:pPr>
      <w:r>
        <w:t xml:space="preserve">3. Clic 2: palancas y banda.</w:t>
      </w:r>
    </w:p>
    <w:p>
      <w:pPr>
        <w:pBdr>
          <w:bottom w:val="dotted" w:color="94A3B8" w:sz="6" w:space="4"/>
        </w:pBdr>
        <w:spacing w:after="200"/>
      </w:pPr>
      <w:r>
        <w:rPr>
          <w:color w:val="64748B"/>
        </w:rPr>
        <w:t xml:space="preserve">Mis notas:</w:t>
      </w:r>
    </w:p>
    <w:p>
      <w:pPr>
        <w:pStyle w:val="Heading2"/>
        <w:keepNext/>
      </w:pPr>
      <w:r>
        <w:t xml:space="preserve">16 · Evaluación económica</w:t>
      </w:r>
    </w:p>
    <w:p>
      <w:pPr>
        <w:keepNext/>
      </w:pPr>
      <w:r>
        <w:rPr>
          <w:b/>
          <w:bCs/>
          <w:color w:val="B45309"/>
        </w:rPr>
        <w:t xml:space="preserve">Tiempo 1:20 · acumulado 16:15</w:t>
      </w:r>
    </w:p>
    <w:p>
      <w:pPr>
        <w:spacing w:after="60"/>
      </w:pPr>
      <w:r>
        <w:rPr>
          <w:color w:val="64748B"/>
        </w:rPr>
        <w:t xml:space="preserve">[Señala las tres cifras de arriba.]</w:t>
      </w:r>
    </w:p>
    <w:p>
      <w:pPr>
        <w:spacing w:after="60"/>
      </w:pPr>
      <w:r>
        <w:t xml:space="preserve">«La inversión es de 54 709 dólares, una sola vez, y sirve para toda la flota. Según la tesis, el beneficio es de 232 310 dólares al año, porque valora cada hora de parada evitada en 200 dólares. Con eso, la inversión se recupera en menos de tres meses.</w:t>
      </w:r>
    </w:p>
    <w:p>
      <w:pPr>
        <w:spacing w:after="60"/>
      </w:pPr>
      <w:r>
        <w:rPr>
          <w:color w:val="64748B"/>
        </w:rPr>
        <w:t xml:space="preserve">[Señala los escenarios.]</w:t>
      </w:r>
    </w:p>
    <w:p>
      <w:pPr>
        <w:spacing w:after="60"/>
      </w:pPr>
      <w:r>
        <w:t xml:space="preserve">Pero quise ser prudente. Si la hora de parada vale solo 16 dólares, que es el costo que muestra el capítulo I, el retorno es de 1,9 años. Si uso las horas que realmente registraron los equipos, 1,2 años. Y si combino ambos supuestos bajos, el retorno solo es corto si repartimos la inversión entre toda la flota: unos 1,5 años.</w:t>
      </w:r>
    </w:p>
    <w:p>
      <w:pPr>
        <w:spacing w:after="60"/>
      </w:pPr>
      <w:r>
        <w:rPr>
          <w:color w:val="64748B"/>
        </w:rPr>
        <w:t xml:space="preserve">[Banda.]</w:t>
      </w:r>
    </w:p>
    <w:p>
      <w:pPr>
        <w:spacing w:after="60"/>
      </w:pPr>
      <w:r>
        <w:t xml:space="preserve">En resumen: el proyecto es viable, pero el resultado real depende de cuántas horas operen los equipos y de cuánto cueste realmente una hora de parada.»</w:t>
      </w:r>
    </w:p>
    <w:p>
      <w:pPr>
        <w:spacing w:after="60"/>
      </w:pPr>
      <w:r>
        <w:rPr>
          <w:b/>
          <w:bCs/>
          <w:color w:val="1E3A8A"/>
        </w:rPr>
        <w:t xml:space="preserve">TRANSICIÓN → Conclusiones.</w:t>
      </w:r>
    </w:p>
    <w:p>
      <w:pPr>
        <w:spacing w:after="60"/>
      </w:pPr>
      <w:r>
        <w:rPr>
          <w:b/>
          <w:bCs/>
          <w:color w:val="1E3A8A"/>
        </w:rPr>
        <w:t xml:space="preserve">QUÉ ES HECHO, CÁLCULO Y PROYECCIÓN</w:t>
      </w:r>
    </w:p>
    <w:p>
      <w:pPr>
        <w:spacing w:after="60"/>
      </w:pPr>
      <w:r>
        <w:t xml:space="preserve">• Hechos de la tesis: Cd US$ 200/h, Ce US$ 300/evento, 8 000 h/año, US$ 232 310, US$ 54 709 para toda la flota (Cap. IV, 4.5); US$ 2 752 / 172 h (Cap. I).</w:t>
      </w:r>
    </w:p>
    <w:p>
      <w:pPr>
        <w:spacing w:after="60"/>
      </w:pPr>
      <w:r>
        <w:t xml:space="preserve">• Cálculos propios: 54 709/232 310 = 0,235 años; 29 542/año → 1,85 años; 47 071/año → 1,16 años; 5 518/año → 9,9 años o 1,49 años con inversión 3/20 (US$ 8 206).</w:t>
      </w:r>
    </w:p>
    <w:p>
      <w:pPr>
        <w:spacing w:after="60"/>
      </w:pPr>
      <w:r>
        <w:t xml:space="preserve">• Proyección: beneficios y retornos.</w:t>
      </w:r>
    </w:p>
    <w:p>
      <w:pPr>
        <w:spacing w:after="60"/>
      </w:pPr>
      <w:r>
        <w:rPr>
          <w:b/>
          <w:bCs/>
          <w:color w:val="1E3A8A"/>
        </w:rPr>
        <w:t xml:space="preserve">ADVERTENCIAS PARA DEFENDER</w:t>
      </w:r>
    </w:p>
    <w:p>
      <w:pPr>
        <w:spacing w:after="60"/>
      </w:pPr>
      <w:r>
        <w:t xml:space="preserve">• El valor de US$ 200/h no tiene fuente en la tesis: es un supuesto (hora de alquiler no facturada).</w:t>
      </w:r>
    </w:p>
    <w:p>
      <w:pPr>
        <w:spacing w:after="60"/>
      </w:pPr>
      <w:r>
        <w:t xml:space="preserve">• Si piden VAN o TIR: no se calcularon porque no se tuvo el flujo de caja de la empresa.</w:t>
      </w:r>
    </w:p>
    <w:p>
      <w:pPr>
        <w:spacing w:after="60"/>
      </w:pPr>
      <w:r>
        <w:rPr>
          <w:b/>
          <w:bCs/>
          <w:color w:val="1E3A8A"/>
        </w:rPr>
        <w:t xml:space="preserve">PLAN DE ANIMACIONES (no implementado; Animaciones → «Al hacer clic»)</w:t>
      </w:r>
    </w:p>
    <w:p>
      <w:pPr>
        <w:spacing w:after="60"/>
      </w:pPr>
      <w:r>
        <w:t xml:space="preserve">1. Cifras al entrar.</w:t>
      </w:r>
    </w:p>
    <w:p>
      <w:pPr>
        <w:spacing w:after="60"/>
      </w:pPr>
      <w:r>
        <w:t xml:space="preserve">2. Clic 1: escenarios prudentes.</w:t>
      </w:r>
    </w:p>
    <w:p>
      <w:pPr>
        <w:spacing w:after="60"/>
      </w:pPr>
      <w:r>
        <w:t xml:space="preserve">3. Clic 2: banda.</w:t>
      </w:r>
    </w:p>
    <w:p>
      <w:pPr>
        <w:pBdr>
          <w:bottom w:val="dotted" w:color="94A3B8" w:sz="6" w:space="4"/>
        </w:pBdr>
        <w:spacing w:after="200"/>
      </w:pPr>
      <w:r>
        <w:rPr>
          <w:color w:val="64748B"/>
        </w:rPr>
        <w:t xml:space="preserve">Mis notas:</w:t>
      </w:r>
    </w:p>
    <w:p>
      <w:pPr>
        <w:pStyle w:val="Heading2"/>
        <w:keepNext/>
      </w:pPr>
      <w:r>
        <w:t xml:space="preserve">17 · Conclusiones</w:t>
      </w:r>
    </w:p>
    <w:p>
      <w:pPr>
        <w:keepNext/>
      </w:pPr>
      <w:r>
        <w:rPr>
          <w:b/>
          <w:bCs/>
          <w:color w:val="B45309"/>
        </w:rPr>
        <w:t xml:space="preserve">Tiempo 1:15 · acumulado 17:30</w:t>
      </w:r>
    </w:p>
    <w:p>
      <w:pPr>
        <w:spacing w:after="60"/>
      </w:pPr>
      <w:r>
        <w:rPr>
          <w:color w:val="64748B"/>
        </w:rPr>
        <w:t xml:space="preserve">[Conclusión 1.]</w:t>
      </w:r>
    </w:p>
    <w:p>
      <w:pPr>
        <w:spacing w:after="60"/>
      </w:pPr>
      <w:r>
        <w:t xml:space="preserve">«Concluyo en tres puntos. Primero: el RCM permitió priorizar las fallas críticas. El AMEF y el árbol de decisiones ordenaron 93 formas de falla, y los focos son el combustible, la excitación del generador y la refrigeración.</w:t>
      </w:r>
    </w:p>
    <w:p>
      <w:pPr>
        <w:spacing w:after="60"/>
      </w:pPr>
      <w:r>
        <w:rPr>
          <w:color w:val="64748B"/>
        </w:rPr>
        <w:t xml:space="preserve">[Conclusión 2.]</w:t>
      </w:r>
    </w:p>
    <w:p>
      <w:pPr>
        <w:spacing w:after="60"/>
      </w:pPr>
      <w:r>
        <w:t xml:space="preserve">Segundo: al cambiar tareas por calendario por tareas que miden la condición, la disponibilidad proyectada sube entre 3 y 5 puntos, hasta 96,9–97,9 %.</w:t>
      </w:r>
    </w:p>
    <w:p>
      <w:pPr>
        <w:spacing w:after="60"/>
      </w:pPr>
      <w:r>
        <w:rPr>
          <w:color w:val="64748B"/>
        </w:rPr>
        <w:t xml:space="preserve">[Conclusión 3.]</w:t>
      </w:r>
    </w:p>
    <w:p>
      <w:pPr>
        <w:spacing w:after="60"/>
      </w:pPr>
      <w:r>
        <w:t xml:space="preserve">Tercero: el plan permite reparar más rápido y fallar menos, con un tiempo de reparación de 5 a 8 horas y de 220 a 250 horas entre fallas.</w:t>
      </w:r>
    </w:p>
    <w:p>
      <w:pPr>
        <w:spacing w:after="60"/>
      </w:pPr>
      <w:r>
        <w:rPr>
          <w:color w:val="64748B"/>
        </w:rPr>
        <w:t xml:space="preserve">[Recomendaciones y banda.]</w:t>
      </w:r>
    </w:p>
    <w:p>
      <w:pPr>
        <w:spacing w:after="60"/>
      </w:pPr>
      <w:r>
        <w:t xml:space="preserve">Recomiendo profundizar el diagnóstico, simular escenarios y justificar mejor los supuestos. Y reconozco el límite principal: son proyecciones que deben medirse al aplicar el plan.»</w:t>
      </w:r>
    </w:p>
    <w:p>
      <w:pPr>
        <w:spacing w:after="60"/>
      </w:pPr>
      <w:r>
        <w:rPr>
          <w:b/>
          <w:bCs/>
          <w:color w:val="1E3A8A"/>
        </w:rPr>
        <w:t xml:space="preserve">TRANSICIÓN → Cierre.</w:t>
      </w:r>
    </w:p>
    <w:p>
      <w:pPr>
        <w:spacing w:after="60"/>
      </w:pPr>
      <w:r>
        <w:rPr>
          <w:b/>
          <w:bCs/>
          <w:color w:val="1E3A8A"/>
        </w:rPr>
        <w:t xml:space="preserve">QUÉ ES HECHO, CÁLCULO Y PROYECCIÓN</w:t>
      </w:r>
    </w:p>
    <w:p>
      <w:pPr>
        <w:spacing w:after="60"/>
      </w:pPr>
      <w:r>
        <w:t xml:space="preserve">• Hechos de la tesis: conclusiones 1–3 y recomendaciones 1–3 (resumidas).</w:t>
      </w:r>
    </w:p>
    <w:p>
      <w:pPr>
        <w:spacing w:after="60"/>
      </w:pPr>
      <w:r>
        <w:t xml:space="preserve">• Cálculos propios: ninguno.</w:t>
      </w:r>
    </w:p>
    <w:p>
      <w:pPr>
        <w:spacing w:after="60"/>
      </w:pPr>
      <w:r>
        <w:t xml:space="preserve">• Proyección: cifras de las conclusiones 2 y 3.</w:t>
      </w:r>
    </w:p>
    <w:p>
      <w:pPr>
        <w:spacing w:after="60"/>
      </w:pPr>
      <w:r>
        <w:rPr>
          <w:b/>
          <w:bCs/>
          <w:color w:val="1E3A8A"/>
        </w:rPr>
        <w:t xml:space="preserve">ADVERTENCIAS PARA DEFENDER</w:t>
      </w:r>
    </w:p>
    <w:p>
      <w:pPr>
        <w:spacing w:after="60"/>
      </w:pPr>
      <w:r>
        <w:t xml:space="preserve">• Di «permite» y «proyecta», no «logró».</w:t>
      </w:r>
    </w:p>
    <w:p>
      <w:pPr>
        <w:spacing w:after="60"/>
      </w:pPr>
      <w:r>
        <w:rPr>
          <w:b/>
          <w:bCs/>
          <w:color w:val="1E3A8A"/>
        </w:rPr>
        <w:t xml:space="preserve">PLAN DE ANIMACIONES (no implementado; Animaciones → «Al hacer clic»)</w:t>
      </w:r>
    </w:p>
    <w:p>
      <w:pPr>
        <w:spacing w:after="60"/>
      </w:pPr>
      <w:r>
        <w:t xml:space="preserve">1. Título al entrar.</w:t>
      </w:r>
    </w:p>
    <w:p>
      <w:pPr>
        <w:spacing w:after="60"/>
      </w:pPr>
      <w:r>
        <w:t xml:space="preserve">2. Clics 1 a 3: conclusiones.</w:t>
      </w:r>
    </w:p>
    <w:p>
      <w:pPr>
        <w:spacing w:after="60"/>
      </w:pPr>
      <w:r>
        <w:t xml:space="preserve">3. Clic 4: recomendaciones y banda.</w:t>
      </w:r>
    </w:p>
    <w:p>
      <w:pPr>
        <w:pBdr>
          <w:bottom w:val="dotted" w:color="94A3B8" w:sz="6" w:space="4"/>
        </w:pBdr>
        <w:spacing w:after="200"/>
      </w:pPr>
      <w:r>
        <w:rPr>
          <w:color w:val="64748B"/>
        </w:rPr>
        <w:t xml:space="preserve">Mis notas:</w:t>
      </w:r>
    </w:p>
    <w:p>
      <w:pPr>
        <w:pStyle w:val="Heading2"/>
        <w:keepNext/>
      </w:pPr>
      <w:r>
        <w:t xml:space="preserve">18 · Gracias</w:t>
      </w:r>
    </w:p>
    <w:p>
      <w:pPr>
        <w:keepNext/>
      </w:pPr>
      <w:r>
        <w:rPr>
          <w:b/>
          <w:bCs/>
          <w:color w:val="B45309"/>
        </w:rPr>
        <w:t xml:space="preserve">Tiempo 0:20 · acumulado 17:50</w:t>
      </w:r>
    </w:p>
    <w:p>
      <w:pPr>
        <w:spacing w:after="60"/>
      </w:pPr>
      <w:r>
        <w:t xml:space="preserve">«En resumen: analicé 93 formas de falla, prioricé 47 y propuse un plan que proyecta llevar la disponibilidad a 96,9–97,9 %. Muchas gracias por su atención; quedo atento a sus preguntas.»</w:t>
      </w:r>
    </w:p>
    <w:p>
      <w:pPr>
        <w:spacing w:after="60"/>
      </w:pPr>
      <w:r>
        <w:rPr>
          <w:b/>
          <w:bCs/>
          <w:color w:val="1E3A8A"/>
        </w:rPr>
        <w:t xml:space="preserve">QUÉ ES HECHO, CÁLCULO Y PROYECCIÓN</w:t>
      </w:r>
    </w:p>
    <w:p>
      <w:pPr>
        <w:spacing w:after="60"/>
      </w:pPr>
      <w:r>
        <w:t xml:space="preserve">• Hechos de la tesis: 93 modos, 47 &gt; 180, D proyectada 96,90–97,85 %.</w:t>
      </w:r>
    </w:p>
    <w:p>
      <w:pPr>
        <w:spacing w:after="60"/>
      </w:pPr>
      <w:r>
        <w:t xml:space="preserve">• Cálculos propios: ninguno.</w:t>
      </w:r>
    </w:p>
    <w:p>
      <w:pPr>
        <w:spacing w:after="60"/>
      </w:pPr>
      <w:r>
        <w:t xml:space="preserve">• Proyección: ninguna.</w:t>
      </w:r>
    </w:p>
    <w:p>
      <w:pPr>
        <w:spacing w:after="60"/>
      </w:pPr>
      <w:r>
        <w:rPr>
          <w:b/>
          <w:bCs/>
          <w:color w:val="1E3A8A"/>
        </w:rPr>
        <w:t xml:space="preserve">ADVERTENCIAS PARA DEFENDER</w:t>
      </w:r>
    </w:p>
    <w:p>
      <w:pPr>
        <w:spacing w:after="60"/>
      </w:pPr>
      <w:r>
        <w:t xml:space="preserve">• Después de esta diapositiva están los anexos de respaldo: úsalos solo para responder preguntas.</w:t>
      </w:r>
    </w:p>
    <w:p>
      <w:pPr>
        <w:spacing w:after="60"/>
      </w:pPr>
      <w:r>
        <w:rPr>
          <w:b/>
          <w:bCs/>
          <w:color w:val="1E3A8A"/>
        </w:rPr>
        <w:t xml:space="preserve">PLAN DE ANIMACIONES (no implementado; Animaciones → «Al hacer clic»)</w:t>
      </w:r>
    </w:p>
    <w:p>
      <w:pPr>
        <w:spacing w:after="60"/>
      </w:pPr>
      <w:r>
        <w:t xml:space="preserve">1. Sin animaciones.</w:t>
      </w:r>
    </w:p>
    <w:p>
      <w:pPr>
        <w:pBdr>
          <w:bottom w:val="dotted" w:color="94A3B8" w:sz="6" w:space="4"/>
        </w:pBdr>
        <w:spacing w:after="200"/>
      </w:pPr>
      <w:r>
        <w:rPr>
          <w:color w:val="64748B"/>
        </w:rPr>
        <w:t xml:space="preserve">Mis notas: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b/>
      <w:bCs/>
      <w:color w:val="1E3A8A"/>
      <w:sz w:val="34"/>
      <w:szCs w:val="34"/>
    </w:rPr>
  </w:style>
  <w:style w:type="paragraph" w:styleId="Heading2">
    <w:name w:val="Heading 2"/>
    <w:basedOn w:val="Normal"/>
    <w:next w:val="Normal"/>
    <w:qFormat/>
    <w:pPr>
      <w:spacing w:after="80" w:before="240"/>
      <w:outlineLvl w:val="1"/>
    </w:pPr>
    <w:rPr>
      <w:b/>
      <w:bCs/>
      <w:color w:val="1E3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2026-10-20T11:06:31.249Z</dcterms:created>
  <dcterms:modified xsi:type="dcterms:W3CDTF">2026-10-20T11:06:31.249Z</dcterms:modified>
</cp:coreProperties>
</file>

<file path=docProps/custom.xml><?xml version="1.0" encoding="utf-8"?>
<Properties xmlns="http://schemas.openxmlformats.org/officeDocument/2006/custom-properties" xmlns:vt="http://schemas.openxmlformats.org/officeDocument/2006/docPropsVTypes"/>
</file>