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eading=h.oiim62kv8y77" w:colFirst="0" w:colLast="0"/>
    <w:bookmarkEnd w:id="0"/>
    <w:p w14:paraId="352A967F" w14:textId="77777777" w:rsidR="003B5D66" w:rsidRDefault="00000000">
      <w:pPr>
        <w:pStyle w:val="Ttulo1"/>
        <w:rPr>
          <w:color w:val="FF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E6415CC" wp14:editId="50A507DA">
                <wp:simplePos x="0" y="0"/>
                <wp:positionH relativeFrom="column">
                  <wp:posOffset>-255420</wp:posOffset>
                </wp:positionH>
                <wp:positionV relativeFrom="paragraph">
                  <wp:posOffset>-7312</wp:posOffset>
                </wp:positionV>
                <wp:extent cx="4215791" cy="981075"/>
                <wp:effectExtent l="0" t="0" r="0" b="0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247630" y="3298988"/>
                          <a:ext cx="4196741" cy="962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1906F1" w14:textId="77777777" w:rsidR="003B5D66" w:rsidRDefault="00000000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20"/>
                              </w:rPr>
                              <w:t>POLÍCIA MILITAR DA BAHIA</w:t>
                            </w:r>
                          </w:p>
                          <w:p w14:paraId="3D2C21CB" w14:textId="77777777" w:rsidR="003B5D66" w:rsidRDefault="00000000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20"/>
                              </w:rPr>
                              <w:t>COMANDO DE OPERAÇÕES PM</w:t>
                            </w:r>
                          </w:p>
                          <w:p w14:paraId="61194535" w14:textId="77777777" w:rsidR="003B5D66" w:rsidRDefault="00000000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CPR-O</w:t>
                            </w:r>
                          </w:p>
                          <w:p w14:paraId="2180E1A4" w14:textId="79D16257" w:rsidR="003B5D66" w:rsidRDefault="00000000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27º BPM - CPO</w:t>
                            </w:r>
                            <w:r w:rsidR="00666C47"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I</w:t>
                            </w:r>
                          </w:p>
                          <w:p w14:paraId="685D0CD1" w14:textId="77777777" w:rsidR="003B5D66" w:rsidRDefault="003B5D66">
                            <w:pPr>
                              <w:spacing w:after="6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6415CC" id="Retângulo 2" o:spid="_x0000_s1026" style="position:absolute;left:0;text-align:left;margin-left:-20.1pt;margin-top:-.6pt;width:331.95pt;height:77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" stroked="f">
                <v:textbox inset="2.53958mm,1.2694mm,2.53958mm,1.2694mm">
                  <w:txbxContent>
                    <w:p w14:paraId="4A1906F1" w14:textId="77777777" w:rsidR="003B5D66" w:rsidRDefault="00000000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20"/>
                        </w:rPr>
                        <w:t>POLÍCIA MILITAR DA BAHIA</w:t>
                      </w:r>
                    </w:p>
                    <w:p w14:paraId="3D2C21CB" w14:textId="77777777" w:rsidR="003B5D66" w:rsidRDefault="00000000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20"/>
                        </w:rPr>
                        <w:t>COMANDO DE OPERAÇÕES PM</w:t>
                      </w:r>
                    </w:p>
                    <w:p w14:paraId="61194535" w14:textId="77777777" w:rsidR="003B5D66" w:rsidRDefault="00000000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CPR-O</w:t>
                      </w:r>
                    </w:p>
                    <w:p w14:paraId="2180E1A4" w14:textId="79D16257" w:rsidR="003B5D66" w:rsidRDefault="00000000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27º BPM - CPO</w:t>
                      </w:r>
                      <w:r w:rsidR="00666C47"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I</w:t>
                      </w:r>
                    </w:p>
                    <w:p w14:paraId="685D0CD1" w14:textId="77777777" w:rsidR="003B5D66" w:rsidRDefault="003B5D66">
                      <w:pPr>
                        <w:spacing w:after="60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62B20BE" wp14:editId="1F93FE1B">
                <wp:simplePos x="0" y="0"/>
                <wp:positionH relativeFrom="column">
                  <wp:posOffset>3144597</wp:posOffset>
                </wp:positionH>
                <wp:positionV relativeFrom="paragraph">
                  <wp:posOffset>-9522</wp:posOffset>
                </wp:positionV>
                <wp:extent cx="2868295" cy="943393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21378" y="3317276"/>
                          <a:ext cx="2849245" cy="92544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7B7713" w14:textId="77777777" w:rsidR="003B5D66" w:rsidRDefault="00000000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mallCaps/>
                                <w:color w:val="000000"/>
                                <w:sz w:val="16"/>
                              </w:rPr>
                              <w:t>LUÍS EDUARDO MAGALHÃES– BAHIA</w:t>
                            </w:r>
                          </w:p>
                          <w:p w14:paraId="2128AE4D" w14:textId="1D342927" w:rsidR="003B5D66" w:rsidRDefault="00666C47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“</w:t>
                            </w:r>
                            <w:r w:rsidR="00630B2D" w:rsidRPr="00630B2D"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Ronda Maria da Penha do 27º BPM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”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br/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 xml:space="preserve">Quartel ao </w:t>
                            </w:r>
                            <w:r w:rsidR="00CF701D"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>13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 xml:space="preserve"> de outubro de 2026.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2B20BE" id="Retângulo 1" o:spid="_x0000_s1027" style="position:absolute;left:0;text-align:left;margin-left:247.6pt;margin-top:-.75pt;width:225.85pt;height:74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" stroked="f">
                <v:textbox inset="2.53958mm,1.2694mm,2.53958mm,1.2694mm">
                  <w:txbxContent>
                    <w:p w14:paraId="257B7713" w14:textId="77777777" w:rsidR="003B5D66" w:rsidRDefault="00000000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smallCaps/>
                          <w:color w:val="000000"/>
                          <w:sz w:val="16"/>
                        </w:rPr>
                        <w:t>LUÍS EDUARDO MAGALHÃES– BAHIA</w:t>
                      </w:r>
                    </w:p>
                    <w:p w14:paraId="2128AE4D" w14:textId="1D342927" w:rsidR="003B5D66" w:rsidRDefault="00666C47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“</w:t>
                      </w:r>
                      <w:r w:rsidR="00630B2D" w:rsidRPr="00630B2D"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Ronda Maria da Penha do 27º BPM</w:t>
                      </w: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”</w:t>
                      </w: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br/>
                      </w:r>
                      <w:r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 xml:space="preserve">Quartel ao </w:t>
                      </w:r>
                      <w:r w:rsidR="00CF701D"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>13</w:t>
                      </w:r>
                      <w:r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 xml:space="preserve"> de outubro de 2026.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0B880690" wp14:editId="7C7070FD">
            <wp:simplePos x="0" y="0"/>
            <wp:positionH relativeFrom="column">
              <wp:posOffset>-547368</wp:posOffset>
            </wp:positionH>
            <wp:positionV relativeFrom="paragraph">
              <wp:posOffset>1482</wp:posOffset>
            </wp:positionV>
            <wp:extent cx="799200" cy="720000"/>
            <wp:effectExtent l="0" t="0" r="0" b="0"/>
            <wp:wrapNone/>
            <wp:docPr id="7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9200" cy="72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DDC5CFB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Verdana" w:eastAsia="Verdana" w:hAnsi="Verdana" w:cs="Verdana"/>
          <w:b/>
          <w:bCs/>
          <w:color w:val="FF0000"/>
          <w:sz w:val="20"/>
          <w:szCs w:val="20"/>
        </w:rPr>
      </w:pPr>
    </w:p>
    <w:p w14:paraId="49E7D0AA" w14:textId="77777777" w:rsidR="003B5D66" w:rsidRDefault="003B5D66">
      <w:pPr>
        <w:ind w:left="567"/>
        <w:jc w:val="both"/>
        <w:rPr>
          <w:rFonts w:ascii="Verdana" w:eastAsia="Verdana" w:hAnsi="Verdana" w:cs="Verdana"/>
          <w:b/>
          <w:bCs/>
          <w:color w:val="FF0000"/>
          <w:sz w:val="20"/>
          <w:szCs w:val="20"/>
        </w:rPr>
      </w:pPr>
    </w:p>
    <w:p w14:paraId="5D3CEE89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/>
        <w:jc w:val="both"/>
        <w:rPr>
          <w:rFonts w:ascii="Verdana" w:eastAsia="Verdana" w:hAnsi="Verdana" w:cs="Verdana"/>
          <w:b/>
          <w:bCs/>
          <w:color w:val="FF0000"/>
          <w:sz w:val="20"/>
          <w:szCs w:val="20"/>
        </w:rPr>
      </w:pPr>
    </w:p>
    <w:p w14:paraId="0597E360" w14:textId="77777777" w:rsidR="003B5D66" w:rsidRDefault="003B5D66">
      <w:pPr>
        <w:ind w:left="567"/>
        <w:jc w:val="both"/>
        <w:rPr>
          <w:rFonts w:ascii="Verdana" w:eastAsia="Verdana" w:hAnsi="Verdana" w:cs="Verdana"/>
          <w:b/>
          <w:bCs/>
          <w:color w:val="FF0000"/>
          <w:sz w:val="20"/>
          <w:szCs w:val="20"/>
        </w:rPr>
      </w:pPr>
    </w:p>
    <w:p w14:paraId="2EFA990A" w14:textId="77777777" w:rsidR="003B5D66" w:rsidRDefault="00000000">
      <w:pPr>
        <w:pStyle w:val="Ttulo6"/>
        <w:jc w:val="both"/>
        <w:rPr>
          <w:rFonts w:ascii="Verdana" w:eastAsia="Verdana" w:hAnsi="Verdana" w:cs="Verdana"/>
          <w:color w:val="FF0000"/>
          <w:sz w:val="20"/>
          <w:szCs w:val="20"/>
        </w:rPr>
      </w:pPr>
      <w:r>
        <w:rPr>
          <w:rFonts w:ascii="Verdana" w:eastAsia="Verdana" w:hAnsi="Verdana" w:cs="Verdana"/>
          <w:color w:val="FF0000"/>
          <w:sz w:val="20"/>
          <w:szCs w:val="20"/>
        </w:rPr>
        <w:t xml:space="preserve">      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00ABA056" wp14:editId="5332B19F">
                <wp:simplePos x="0" y="0"/>
                <wp:positionH relativeFrom="column">
                  <wp:posOffset>-710904</wp:posOffset>
                </wp:positionH>
                <wp:positionV relativeFrom="paragraph">
                  <wp:posOffset>115251</wp:posOffset>
                </wp:positionV>
                <wp:extent cx="6781800" cy="22225"/>
                <wp:effectExtent l="0" t="0" r="0" b="0"/>
                <wp:wrapNone/>
                <wp:docPr id="4" name="Conector de Seta Ret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59863" y="3780000"/>
                          <a:ext cx="677227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-710904</wp:posOffset>
                </wp:positionH>
                <wp:positionV relativeFrom="paragraph">
                  <wp:posOffset>115251</wp:posOffset>
                </wp:positionV>
                <wp:extent cx="6781800" cy="22225"/>
                <wp:effectExtent b="0" l="0" r="0" t="0"/>
                <wp:wrapNone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8180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CDF331" w14:textId="77777777" w:rsidR="003B5D66" w:rsidRDefault="003B5D66">
      <w:pPr>
        <w:pStyle w:val="Ttulo6"/>
        <w:jc w:val="both"/>
        <w:rPr>
          <w:rFonts w:ascii="Verdana" w:eastAsia="Verdana" w:hAnsi="Verdana" w:cs="Verdana"/>
          <w:color w:val="FF0000"/>
          <w:sz w:val="20"/>
          <w:szCs w:val="20"/>
        </w:rPr>
      </w:pPr>
    </w:p>
    <w:p w14:paraId="1DF7817C" w14:textId="67954D80" w:rsidR="003B5D66" w:rsidRDefault="00000000">
      <w:pPr>
        <w:pStyle w:val="Ttulo6"/>
        <w:jc w:val="center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  <w:highlight w:val="yellow"/>
        </w:rPr>
        <w:t>ESTUDO DE SITUAÇÃO Nº 0[PENDENTE]/2026</w:t>
      </w:r>
    </w:p>
    <w:p w14:paraId="3B2F2DFD" w14:textId="51C2DF32" w:rsidR="003B5D66" w:rsidRDefault="00000000">
      <w:pPr>
        <w:spacing w:line="360" w:lineRule="auto"/>
        <w:jc w:val="center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(“Formalização da Ronda Maria da Penha do 27º BPM”)</w:t>
      </w:r>
    </w:p>
    <w:p w14:paraId="1C0428BD" w14:textId="77777777" w:rsidR="003B5D66" w:rsidRDefault="003B5D66">
      <w:pP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669BAEBA" w14:textId="77777777" w:rsidR="003B5D66" w:rsidRDefault="00000000">
      <w:pPr>
        <w:spacing w:line="360" w:lineRule="auto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Assunto:</w:t>
      </w:r>
    </w:p>
    <w:p w14:paraId="7D8B0E20" w14:textId="72003870" w:rsidR="003B5D66" w:rsidRDefault="00E9123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sz w:val="20"/>
          <w:szCs w:val="20"/>
        </w:rPr>
        <w:t>Análise do cenário da violência doméstica e familiar contra a mulher na área de responsabilidade do 27º Batalhão de Polícia Militar (Luís Eduardo Magalhães, São Desidério e distritos de Roda Velha e Sítio Grande) e justificativa para a formalização da Ronda Maria da Penha (RMP) própria da Unidade, desvinculando-a da RMP do 10º BPM/Barreiras, nos termos do art. 4º e art. 5º da Portaria n.º 042-CG/2024.</w:t>
      </w:r>
    </w:p>
    <w:p w14:paraId="5AA9EBCB" w14:textId="77777777" w:rsidR="003B5D6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65" w:after="120" w:line="360" w:lineRule="auto"/>
        <w:ind w:left="284" w:right="123" w:hanging="284"/>
        <w:jc w:val="both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PROBLEMA</w:t>
      </w:r>
    </w:p>
    <w:p w14:paraId="7E469BF7" w14:textId="77777777" w:rsidR="00E9123F" w:rsidRDefault="00E9123F" w:rsidP="00E9123F">
      <w:pPr>
        <w:spacing w:line="360" w:lineRule="auto"/>
        <w:ind w:firstLine="720"/>
        <w:jc w:val="both"/>
        <w:rPr>
          <w:rFonts w:ascii="Verdana" w:eastAsia="Verdana" w:hAnsi="Verdana" w:cs="Verdana"/>
          <w:sz w:val="20"/>
          <w:szCs w:val="20"/>
        </w:rPr>
      </w:pPr>
      <w:r w:rsidRPr="00E9123F">
        <w:rPr>
          <w:rFonts w:ascii="Verdana" w:eastAsia="Verdana" w:hAnsi="Verdana" w:cs="Verdana"/>
          <w:sz w:val="20"/>
          <w:szCs w:val="20"/>
        </w:rPr>
        <w:t>Desde a sua origem como Companhia destacada do 10º BPM/Barreiras e, posteriormente, como 85ª CIPM, a área hoje sob responsabilidade do 27º BPM tem sido atendida, no que se refere à fiscalização de Medidas Protetivas de Urgência (MPU), pela Ronda Maria da Penha vinculada à Unidade de Barreiras. Com a criação do 27º Batalhão de Polícia Militar pela Lei Estadual n.º 14.962, de 05 de setembro de 2025, e sua implantação em 08 de setembro de 2025 (Decreto n.º 23.976), a Unidade passou a deter autonomia administrativa e operacional, sem que, contudo, a RMP que atua em sua circunscrição tenha sido formalizada no âmbito do novo Batalhão.</w:t>
      </w:r>
    </w:p>
    <w:p w14:paraId="7E469BF7" w14:textId="77777777" w:rsidR="00E9123F" w:rsidRDefault="00E9123F" w:rsidP="00E9123F">
      <w:pPr>
        <w:spacing w:line="360" w:lineRule="auto"/>
        <w:ind w:firstLine="720"/>
        <w:jc w:val="both"/>
        <w:rPr>
          <w:rFonts w:ascii="Verdana" w:eastAsia="Verdana" w:hAnsi="Verdana" w:cs="Verdana"/>
          <w:sz w:val="20"/>
          <w:szCs w:val="20"/>
        </w:rPr>
      </w:pPr>
      <w:r w:rsidRPr="00E9123F">
        <w:rPr>
          <w:rFonts w:ascii="Verdana" w:eastAsia="Verdana" w:hAnsi="Verdana" w:cs="Verdana"/>
          <w:sz w:val="20"/>
          <w:szCs w:val="20"/>
          <w:highlight w:val="yellow"/>
        </w:rPr>
        <w:t>A distância de aproximadamente [PENDENTE: confirmar – cerca de 90 km pela BR-242] entre Barreiras e Luís Eduardo Magalhães, somada à extensa área territorial do 27º BPM (São Desidério possui, isoladamente, 15.157 km²), compromete a regularidade das visitas às mulheres assistidas, a pronta resposta aos descumprimentos de MPU e a integração com a rede de proteção local.</w:t>
      </w:r>
    </w:p>
    <w:p w14:paraId="7E469BF7" w14:textId="77777777" w:rsidR="00E9123F" w:rsidRDefault="00E9123F" w:rsidP="00E9123F">
      <w:pPr>
        <w:spacing w:line="360" w:lineRule="auto"/>
        <w:ind w:firstLine="720"/>
        <w:jc w:val="both"/>
        <w:rPr>
          <w:rFonts w:ascii="Verdana" w:eastAsia="Verdana" w:hAnsi="Verdana" w:cs="Verdana"/>
          <w:sz w:val="20"/>
          <w:szCs w:val="20"/>
        </w:rPr>
      </w:pPr>
      <w:r w:rsidRPr="00E9123F">
        <w:rPr>
          <w:rFonts w:ascii="Verdana" w:eastAsia="Verdana" w:hAnsi="Verdana" w:cs="Verdana"/>
          <w:sz w:val="20"/>
          <w:szCs w:val="20"/>
        </w:rPr>
        <w:t>Paralelamente, a área do 27º BPM registrou 03 (três) feminicídios somente em 2026 (até agosto), evidenciando a gravidade do fenômeno e a necessidade de uma estrutura especializada, permanente e subordinada diretamente ao Comando da Unidade, com efetivo e viatura exclusivos, conforme exige a Portaria n.º 042-CG/2024.</w:t>
      </w:r>
    </w:p>
    <w:p w14:paraId="74F1DCD9" w14:textId="77777777" w:rsidR="003B5D6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HIPÓTESES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Aumento dos casos de violência doméstica e familiar contra a mulher, acompanhando o crescimento populacional do município;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Descumprimento de Medidas Protetivas de Urgência sem fiscalização tempestiva;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Escalada da violência até o feminicídio em casos não acompanhados;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Demora na resposta por dependência de equipe sediada em outro município;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Subnotificação de casos em áreas rurais e distritos (Roda Velha, Sítio Grande);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Agressores com acesso a arma de fogo, inclusive em contexto de facções criminosas atuantes na região;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Ocorrências envolvendo policiais militares como autores ou vítimas (Portaria n.º 083-CG/2026);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Desarticulação entre a Polícia Militar e a rede de proteção local.</w:t>
      </w:r>
    </w:p>
    <w:p w14:paraId="0AA49555" w14:textId="77777777" w:rsidR="0057602B" w:rsidRDefault="0057602B" w:rsidP="0057602B">
      <w:pPr>
        <w:spacing w:line="360" w:lineRule="auto"/>
        <w:ind w:left="720"/>
        <w:rPr>
          <w:rFonts w:ascii="Verdana" w:eastAsia="Verdana" w:hAnsi="Verdana" w:cs="Verdana"/>
          <w:sz w:val="20"/>
          <w:szCs w:val="20"/>
        </w:rPr>
      </w:pPr>
    </w:p>
    <w:p w14:paraId="3155E32F" w14:textId="77777777" w:rsidR="003B5D6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FATOS QUEM CONDUZEM AO PROBLEMA</w:t>
      </w:r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Ocorrência de 03 (três) feminicídios na área do 27º BPM em 2026 (janeiro a agosto), sem identificação das vítimas, em observância à Lei n.º 13.709/2018 (LGPD);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  <w:highlight w:val="yellow"/>
        </w:rPr>
        <w:t>Registro de [PENDENTE] ocorrências de violência doméstica e familiar contra a mulher em 2023, [PENDENTE] em 2024, [PENDENTE] em 2025 e [PENDENTE] em 2026 (até [PENDENTE]);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  <w:highlight w:val="yellow"/>
        </w:rPr>
        <w:t>Concessão de [PENDENTE] Medidas Protetivas de Urgência em 2023, [PENDENTE] em 2024, [PENDENTE] em 2025 e [PENDENTE] em 2026, encontrando-se [PENDENTE] vigentes na presente data;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  <w:highlight w:val="yellow"/>
        </w:rPr>
        <w:t>Registro de [PENDENTE] descumprimentos de MPU no período analisado;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  <w:highlight w:val="yellow"/>
        </w:rPr>
        <w:t>Fiscalização das MPUs realizada pela RMP vinculada ao 10º BPM/Barreiras, a aproximadamente [PENDENTE] km da sede do 27º BPM;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Área de responsabilidade composta por Luís Eduardo Magalhães, São Desidério e distritos, com grande extensão territorial e zona rural dispersa;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Criação do 27º BPM (Lei n.º 14.962/2025), com autonomia administrativa e operacional;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Existência, no município, de rede de proteção apta à integração com a RMP (detalhada na Discussão);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Vigência da Lei n.º 15.383/2026 (monitoração eletrônica de agressores) e da Lei n.º 15.384/2026 (violência vicária), que ampliam a demanda de fiscalização.</w:t>
      </w:r>
      <w:proofErr w:type="gramStart"/>
      <w:proofErr w:type="gramEnd"/>
    </w:p>
    <w:p w14:paraId="29E1F71C" w14:textId="2E2C0761" w:rsidR="003B5D66" w:rsidRDefault="00000000" w:rsidP="0057602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DISCUSSÃO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A Portaria n.º 042-CG/2024 estabelece que a Ronda Maria da Penha será criada mediante proposta fundamentada do Comandante da UOPM, aprovada pelo COPPM, sendo vedado o funcionamento sem tal autorização (art. 5º). O presente estudo atende aos critérios do art. 4º, conforme segue.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1. Contextualização do território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O 27º BPM abrange Luís Eduardo Magalhães (população de [PENDENTE] habitantes e área de [PENDENTE] km²) e, por meio da 4ª CIA destacada, São Desidério (32.828 habitantes e 15.157 km²) e os distritos de Roda Velha e Sítio Grande, totalizando aproximadamente [PENDENTE] habitantes. A região, marcada pelo agronegócio e pelo crescimento populacional acelerado, recebe intenso fluxo migratório, o que fragiliza vínculos familiares e comunitários e dificulta o acesso das mulheres à rede de proteção.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Mapa da área de responsabilidade do 27º BPM (LEM, São Desidério, Roda Velha e Sítio Grande), destacando a distância até Barreiras – pode ser reaproveitado do slide 57 da apresentação]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2. Rede de proteção e enfrentamento à violência contra a mulher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Delegacia: [PENDENTE – DEAM ou Delegacia Territorial de LEM];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Poder Judiciário: [PENDENTE – Vara Crime/Vara de Violência Doméstica da Comarca de LEM e de São Desidério];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Ministério Público: [PENDENTE – Promotoria de Justiça de LEM];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Defensoria Pública: [PENDENTE];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Subseção da OAB: [PENDENTE];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Secretaria Municipal / Coordenadoria da Mulher: [PENDENTE];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CRAM, CRAS e CREAS: [PENDENTE – quantidade de unidades em cada município];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Guarda Municipal: [PENDENTE];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ONGs e Conselho Municipal dos Direitos da Mulher: [PENDENTE].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3. Dados estatísticos de violência doméstica (últimos três anos)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A análise das ocorrências registradas de 2023 a 2026 demonstra [PENDENTE – tendência de aumento/manutenção], com maior concentração nos bairros [PENDENTE], predominando os delitos de [PENDENTE – ameaça, lesão corporal, descumprimento de MPU]. Os dados são apresentados de forma agregada, sem qualquer elemento que permita a identificação de vítimas ou autores (LGPD).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Gráfico de colunas – ocorrências de violência doméstica por ano (2023, 2024, 2025 e 2026) e por localidade (LEM, SD, RV, SG)]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Mancha criminal de violência doméstica em 2026 – apenas por bairro/área, sem pontos de residência das vítimas]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4. Medidas Protetivas de Urgência (últimos três anos)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Foram concedidas [PENDENTE] MPUs no período de 2023 a 2026, das quais [PENDENTE] permanecem vigentes. A fiscalização regular desse universo exige equipe exclusiva e próxima das assistidas, o que não é possível com equipe sediada em outro município.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Gráfico de linha – MPUs concedidas por ano, com destaque para vigentes e descumpridas]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5. Local de funcionamento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A RMP do 27º BPM funcionará [PENDENTE – na sede do Batalhão, à Rua Xique-Xique, Loteamento Santa Cruz, LEM / ou em outro espaço], em ambiente reservado para acolhimento (Sala Lilás), garantindo privacidade no atendimento às mulheres.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Foto da Sala Lilás / instalações da RMP – sem pessoas atendidas]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6. Recursos humanos e materiais exclusivos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Em atendimento ao art. 4º, §2º, e art. 7º, §2º, da Portaria n.º 042-CG/2024, a RMP será composta por [PENDENTE – mínimo 05] policiais militares, sendo 01 (um) [PENDENTE – Oficial ou Subtenente] e pelo menos 01 (uma) policial feminina, empregados em guarnição tipo “B”, em regime de escala ordinário, todos com capacitação em enfrentamento à violência contra a mulher [PENDENTE – informar curso/estágio já realizado ou a ser agendado junto ao BPPM]. Será destinada exclusivamente à RMP a viatura [PENDENTE – prefixo e modelo], com cota de combustível sob gestão da Unidade.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Foto da viatura caracterizada destinada à RMP]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7. Outras informações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A atuação já desenvolvida na área do 27º BPM (fiscalização de MPU, atendimento pós-ocorrência, palestras e Sala Lilás) demonstra a viabilidade da formalização. Registra-se, ainda, a produtividade de [PENDENTE – visitas, palestras e prisões por descumprimento no último ano]. A RMP também atuará no cumprimento da Portaria n.º 083-CG/2026, apoiando os casos que envolvam policiais militares e conduzindo o projeto “Homens em Diálogo”.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Fotos de palestras e ações da RMP – reaproveitar o slide 55 da apresentação, evitando rostos de vítimas]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Diante desse cenário, recomenda-se: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Formalização da Ronda Maria da Penha do 27º BPM, desvinculando-a da RMP do 10º BPM/Barreiras;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Área de atuação abrangendo toda a circunscrição do 27º BPM (LEM, São Desidério, Roda Velha e Sítio Grande);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Destinação de efetivo e viatura exclusivos, conforme o art. 4º, §2º, da Portaria n.º 042-CG/2024;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Capacitação do efetivo junto ao BPPM (art. 4º, §5º, e Portaria n.º 022-CG/25);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Integração formal com a rede de proteção local;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Envio mensal do relatório de atividades ao COPPM e ao BPPM até o 2º dia útil (art. 7º, §1º);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Tratamento dos dados das assistidas em conformidade com a Lei n.º 13.709/2018 (LGPD), com acesso restrito ao efetivo da RMP.</w:t>
      </w:r>
    </w:p>
    <w:p w14:paraId="017026E5" w14:textId="62FD96E0" w:rsidR="00E9123F" w:rsidRDefault="00BF4EA4" w:rsidP="00BF4EA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Paralelamente, torna-se imprescindível preservar o policiamento ordinário do município, evitando o comprometimento da segurança nas demais localidades atendidas</w:t>
      </w:r>
      <w:r w:rsidR="00E9123F">
        <w:rPr>
          <w:rFonts w:ascii="Verdana" w:eastAsia="Verdana" w:hAnsi="Verdana" w:cs="Verdana"/>
          <w:color w:val="000000"/>
          <w:sz w:val="20"/>
          <w:szCs w:val="20"/>
        </w:rPr>
        <w:t xml:space="preserve"> pelo</w:t>
      </w:r>
      <w:r w:rsidRPr="00E9123F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E9123F" w:rsidRPr="00E9123F">
        <w:rPr>
          <w:rFonts w:ascii="Verdana" w:eastAsia="Verdana" w:hAnsi="Verdana" w:cs="Verdana"/>
          <w:color w:val="000000"/>
          <w:sz w:val="20"/>
          <w:szCs w:val="20"/>
        </w:rPr>
        <w:t>27º BPM.</w:t>
      </w:r>
    </w:p>
    <w:p w14:paraId="1726BC27" w14:textId="1D1D03A0" w:rsidR="0057602B" w:rsidRPr="0057602B" w:rsidRDefault="0057602B" w:rsidP="00BF4EA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74E6C59D" w14:textId="77777777" w:rsidR="003B5D6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CONCLUSÃO</w:t>
      </w:r>
    </w:p>
    <w:p w14:paraId="63B60333" w14:textId="77777777" w:rsidR="00E9123F" w:rsidRDefault="00E9123F" w:rsidP="00E9123F">
      <w:pPr>
        <w:spacing w:before="240" w:after="240" w:line="360" w:lineRule="auto"/>
        <w:ind w:firstLine="720"/>
        <w:jc w:val="both"/>
        <w:rPr>
          <w:rFonts w:ascii="Verdana" w:eastAsia="Verdana" w:hAnsi="Verdana" w:cs="Verdana"/>
          <w:sz w:val="20"/>
          <w:szCs w:val="20"/>
        </w:rPr>
      </w:pPr>
      <w:r w:rsidRPr="00E9123F">
        <w:rPr>
          <w:rFonts w:ascii="Verdana" w:eastAsia="Verdana" w:hAnsi="Verdana" w:cs="Verdana"/>
          <w:sz w:val="20"/>
          <w:szCs w:val="20"/>
        </w:rPr>
        <w:t>A área do 27º BPM apresenta cenário de violência doméstica e familiar contra a mulher que exige atuação especializada e permanente, evidenciado pelos 03 feminicídios registrados em 2026, pelo volume de MPUs concedidas e pela extensa área territorial atendida.</w:t>
      </w:r>
    </w:p>
    <w:p w14:paraId="63B60333" w14:textId="77777777" w:rsidR="00E9123F" w:rsidRDefault="00E9123F" w:rsidP="00E9123F">
      <w:pPr>
        <w:spacing w:before="240" w:after="240" w:line="360" w:lineRule="auto"/>
        <w:ind w:firstLine="720"/>
        <w:jc w:val="both"/>
        <w:rPr>
          <w:rFonts w:ascii="Verdana" w:eastAsia="Verdana" w:hAnsi="Verdana" w:cs="Verdana"/>
          <w:sz w:val="20"/>
          <w:szCs w:val="20"/>
        </w:rPr>
      </w:pPr>
      <w:r w:rsidRPr="00E9123F">
        <w:rPr>
          <w:rFonts w:ascii="Verdana" w:eastAsia="Verdana" w:hAnsi="Verdana" w:cs="Verdana"/>
          <w:sz w:val="20"/>
          <w:szCs w:val="20"/>
        </w:rPr>
        <w:t>A dependência da RMP do 10º BPM/Barreiras não mais se justifica após a criação do 27º BPM, pois a distância compromete a fiscalização das medidas protetivas e a resposta aos descumprimentos. Conclui-se, portanto, pela necessidade de formalizar a Ronda Maria da Penha do 27º BPM, que atende aos critérios do art. 4º da Portaria n.º 042-CG/2024.</w:t>
      </w:r>
    </w:p>
    <w:p w14:paraId="0213FFFF" w14:textId="77777777" w:rsidR="00E9123F" w:rsidRDefault="00E9123F" w:rsidP="00BF4EA4">
      <w:pPr>
        <w:spacing w:before="240" w:after="240" w:line="360" w:lineRule="auto"/>
        <w:ind w:firstLine="720"/>
        <w:jc w:val="both"/>
        <w:rPr>
          <w:rFonts w:ascii="Verdana" w:eastAsia="Verdana" w:hAnsi="Verdana" w:cs="Verdana"/>
          <w:sz w:val="20"/>
          <w:szCs w:val="20"/>
        </w:rPr>
      </w:pPr>
    </w:p>
    <w:p w14:paraId="22B645A6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Verdana" w:eastAsia="Verdana" w:hAnsi="Verdana" w:cs="Verdana"/>
          <w:color w:val="000000"/>
          <w:sz w:val="20"/>
          <w:szCs w:val="20"/>
        </w:rPr>
      </w:pPr>
    </w:p>
    <w:p w14:paraId="459AC17A" w14:textId="77777777" w:rsidR="003B5D66" w:rsidRDefault="00000000">
      <w:pPr>
        <w:spacing w:line="360" w:lineRule="auto"/>
        <w:jc w:val="both"/>
        <w:rPr>
          <w:rFonts w:ascii="Verdana" w:eastAsia="Verdana" w:hAnsi="Verdana" w:cs="Verdana"/>
          <w:color w:val="FF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PROPOSTA</w:t>
      </w:r>
    </w:p>
    <w:p w14:paraId="5CFD4CCB" w14:textId="77777777" w:rsidR="003B5D66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Encaminhar o presente Estudo de Situação ao Comando de Policiamento da Região Oeste (CPR-O), para emissão de parecer, e posterior remessa ao COPPM, solicitando a formalização da Ronda Maria da Penha do 27º BPM, com publicação em Boletim Geral Ostensivo (art. 6º da Portaria n.º 042-CG/2024).</w:t>
      </w:r>
    </w:p>
    <w:p w14:paraId="4C954C04" w14:textId="77777777" w:rsidR="00BF4EA4" w:rsidRDefault="00BF4EA4">
      <w:pPr>
        <w:spacing w:line="360" w:lineRule="auto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</w:p>
    <w:p w14:paraId="7F66BF20" w14:textId="77777777" w:rsidR="00BF4EA4" w:rsidRDefault="00BF4EA4">
      <w:pPr>
        <w:spacing w:line="360" w:lineRule="auto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</w:p>
    <w:p w14:paraId="22F2B12B" w14:textId="16922373" w:rsidR="003B5D66" w:rsidRDefault="00000000">
      <w:pPr>
        <w:spacing w:line="360" w:lineRule="auto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ANEXOS</w:t>
      </w:r>
    </w:p>
    <w:p w14:paraId="33F5C891" w14:textId="77777777" w:rsidR="00BF4EA4" w:rsidRPr="00BF4EA4" w:rsidRDefault="00BF4EA4" w:rsidP="00BF4EA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/>
        <w:rPr>
          <w:rFonts w:ascii="Verdana" w:eastAsia="Verdana" w:hAnsi="Verdana" w:cs="Verdana"/>
          <w:color w:val="000000"/>
          <w:sz w:val="20"/>
          <w:szCs w:val="20"/>
        </w:rPr>
      </w:pPr>
      <w:r w:rsidRPr="00BF4EA4">
        <w:rPr>
          <w:rFonts w:ascii="Verdana" w:eastAsia="Verdana" w:hAnsi="Verdana" w:cs="Verdana"/>
          <w:color w:val="000000"/>
          <w:sz w:val="20"/>
          <w:szCs w:val="20"/>
        </w:rPr>
        <w:t>Anexo A – Parecer do Comandante do CPR-O (art. 4º, I, “g”);</w:t>
      </w:r>
    </w:p>
    <w:p w14:paraId="33F5C891" w14:textId="77777777" w:rsidR="00BF4EA4" w:rsidRPr="00BF4EA4" w:rsidRDefault="00BF4EA4" w:rsidP="00BF4EA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/>
        <w:rPr>
          <w:rFonts w:ascii="Verdana" w:eastAsia="Verdana" w:hAnsi="Verdana" w:cs="Verdana"/>
          <w:color w:val="000000"/>
          <w:sz w:val="20"/>
          <w:szCs w:val="20"/>
        </w:rPr>
      </w:pPr>
      <w:r w:rsidRPr="00BF4EA4">
        <w:rPr>
          <w:rFonts w:ascii="Verdana" w:eastAsia="Verdana" w:hAnsi="Verdana" w:cs="Verdana"/>
          <w:color w:val="000000"/>
          <w:sz w:val="20"/>
          <w:szCs w:val="20"/>
        </w:rPr>
        <w:t>Anexo B – Relação do efetivo da RMP, por posto/graduação e capacitação (documento de acesso restrito);</w:t>
      </w:r>
    </w:p>
    <w:p w14:paraId="33F5C891" w14:textId="77777777" w:rsidR="00BF4EA4" w:rsidRPr="00BF4EA4" w:rsidRDefault="00BF4EA4" w:rsidP="00BF4EA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/>
        <w:rPr>
          <w:rFonts w:ascii="Verdana" w:eastAsia="Verdana" w:hAnsi="Verdana" w:cs="Verdana"/>
          <w:color w:val="000000"/>
          <w:sz w:val="20"/>
          <w:szCs w:val="20"/>
        </w:rPr>
      </w:pPr>
      <w:r w:rsidRPr="00BF4EA4">
        <w:rPr>
          <w:rFonts w:ascii="Verdana" w:eastAsia="Verdana" w:hAnsi="Verdana" w:cs="Verdana"/>
          <w:color w:val="000000"/>
          <w:sz w:val="20"/>
          <w:szCs w:val="20"/>
        </w:rPr>
        <w:t>Anexo C – Dados estatísticos de violência doméstica e MPUs (2023–2026).</w:t>
      </w:r>
    </w:p>
    <w:p w14:paraId="777A5B32" w14:textId="1C79DA45" w:rsidR="003B5D66" w:rsidRDefault="003B5D6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</w:p>
    <w:p w14:paraId="2C0984D3" w14:textId="77777777" w:rsidR="003B5D66" w:rsidRDefault="00000000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Publique-se e cumpra-se.</w:t>
      </w:r>
    </w:p>
    <w:p w14:paraId="04396FA4" w14:textId="77777777" w:rsidR="003B5D66" w:rsidRDefault="003B5D66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2A7CAA04" w14:textId="77777777" w:rsidR="003B5D66" w:rsidRDefault="00000000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5AD50B4F" wp14:editId="3A1FC63E">
            <wp:simplePos x="0" y="0"/>
            <wp:positionH relativeFrom="column">
              <wp:posOffset>2546349</wp:posOffset>
            </wp:positionH>
            <wp:positionV relativeFrom="paragraph">
              <wp:posOffset>33020</wp:posOffset>
            </wp:positionV>
            <wp:extent cx="828675" cy="817880"/>
            <wp:effectExtent l="0" t="0" r="0" b="0"/>
            <wp:wrapNone/>
            <wp:docPr id="8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817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B932137" w14:textId="77777777" w:rsidR="003B5D66" w:rsidRDefault="003B5D66">
      <w:pPr>
        <w:rPr>
          <w:rFonts w:ascii="Verdana" w:eastAsia="Verdana" w:hAnsi="Verdana" w:cs="Verdana"/>
          <w:color w:val="FF0000"/>
          <w:sz w:val="20"/>
          <w:szCs w:val="20"/>
        </w:rPr>
      </w:pPr>
    </w:p>
    <w:p w14:paraId="266DF294" w14:textId="77777777" w:rsidR="003B5D66" w:rsidRDefault="003B5D66">
      <w:pPr>
        <w:spacing w:line="360" w:lineRule="auto"/>
        <w:ind w:firstLine="1134"/>
        <w:jc w:val="both"/>
        <w:rPr>
          <w:sz w:val="20"/>
          <w:szCs w:val="20"/>
        </w:rPr>
      </w:pPr>
    </w:p>
    <w:p w14:paraId="62FFE910" w14:textId="77777777" w:rsidR="003B5D66" w:rsidRDefault="003B5D66">
      <w:pPr>
        <w:spacing w:line="360" w:lineRule="auto"/>
        <w:ind w:firstLine="1134"/>
        <w:jc w:val="both"/>
        <w:rPr>
          <w:sz w:val="20"/>
          <w:szCs w:val="20"/>
        </w:rPr>
      </w:pPr>
    </w:p>
    <w:p w14:paraId="0E9CE7BA" w14:textId="77777777" w:rsidR="003B5D66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Ricardo Prudêncio Guedes </w:t>
      </w: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Diz Pazos – TC PM</w:t>
      </w:r>
    </w:p>
    <w:p w14:paraId="3472870A" w14:textId="77777777" w:rsidR="003B5D66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Comandante</w:t>
      </w:r>
    </w:p>
    <w:p w14:paraId="28B35484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02BE032E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4E8CAA2A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0568FEC8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2802E9E4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12D3A241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5C044398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2AA20FF6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FF0000"/>
          <w:sz w:val="20"/>
          <w:szCs w:val="20"/>
        </w:rPr>
      </w:pPr>
    </w:p>
    <w:p w14:paraId="264B1FDE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FF0000"/>
          <w:sz w:val="20"/>
          <w:szCs w:val="20"/>
        </w:rPr>
      </w:pPr>
    </w:p>
    <w:p w14:paraId="2B1256C6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7997BC93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4D2A3AA7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6818FE32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21DCA2BA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285B75E4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57C667C5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7187D664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0338B4C4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317B6F30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67654FD1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34B3EB6E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755BA104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6AA2FA9D" w14:textId="77777777" w:rsidR="000E7B66" w:rsidRDefault="000E7B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70F6C3FE" w14:textId="77777777" w:rsidR="000E7B66" w:rsidRDefault="000E7B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573D1049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2D1CB37C" w14:textId="77777777" w:rsidR="003B5D66" w:rsidRDefault="003B5D66" w:rsidP="004D3354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FF0000"/>
          <w:sz w:val="20"/>
          <w:szCs w:val="20"/>
        </w:rPr>
      </w:pPr>
    </w:p>
    <w:p w14:paraId="671BE80E" w14:textId="77777777" w:rsidR="004D3354" w:rsidRDefault="004D3354" w:rsidP="004D3354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FF0000"/>
          <w:sz w:val="20"/>
          <w:szCs w:val="20"/>
        </w:rPr>
      </w:pPr>
    </w:p>
    <w:p w14:paraId="411E7540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4884E83C" w14:textId="17174C6B" w:rsidR="003B5D66" w:rsidRDefault="00000000">
      <w:pPr>
        <w:jc w:val="center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ANEXO – A</w:t>
      </w:r>
    </w:p>
    <w:p w14:paraId="6AAE7A1F" w14:textId="404E7F25" w:rsidR="00025BD5" w:rsidRDefault="00025BD5" w:rsidP="004D335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PARECER DO COMANDANTE DO CPR-O</w:t>
      </w:r>
    </w:p>
    <w:p w14:paraId="7E469BF7" w14:textId="77777777" w:rsidR="00E9123F" w:rsidRDefault="00E9123F" w:rsidP="00E9123F">
      <w:pPr>
        <w:spacing w:line="360" w:lineRule="auto"/>
        <w:ind w:firstLine="720"/>
        <w:jc w:val="center"/>
        <w:rPr>
          <w:rFonts w:ascii="Verdana" w:eastAsia="Verdana" w:hAnsi="Verdana" w:cs="Verdana"/>
          <w:sz w:val="20"/>
          <w:szCs w:val="20"/>
        </w:rPr>
      </w:pPr>
      <w:r w:rsidRPr="00E9123F">
        <w:rPr>
          <w:rFonts w:ascii="Verdana" w:eastAsia="Verdana" w:hAnsi="Verdana" w:cs="Verdana"/>
          <w:i/>
          <w:sz w:val="20"/>
          <w:szCs w:val="20"/>
          <w:highlight w:val="yellow"/>
        </w:rPr>
        <w:t>[INSERIR IMAGEM: Digitalização do parecer favorável do CPR-O, substituindo o ofício que estava aqui]</w:t>
      </w:r>
    </w:p>
    <w:p w14:paraId="0C80D855" w14:textId="77777777" w:rsidR="009233E2" w:rsidRDefault="009233E2" w:rsidP="00025BD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Verdana" w:eastAsia="Verdana" w:hAnsi="Verdana" w:cs="Verdana"/>
          <w:noProof/>
          <w:color w:val="000000"/>
          <w:sz w:val="20"/>
          <w:szCs w:val="20"/>
        </w:rPr>
      </w:pPr>
    </w:p>
    <w:p w14:paraId="69C8FE2E" w14:textId="1DD1E713" w:rsidR="009233E2" w:rsidRDefault="004D3354" w:rsidP="00025BD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Verdana" w:eastAsia="Verdana" w:hAnsi="Verdana" w:cs="Verdana"/>
          <w:noProof/>
          <w:color w:val="000000"/>
          <w:sz w:val="20"/>
          <w:szCs w:val="20"/>
        </w:rPr>
      </w:pPr>
      <w:r>
        <w:rPr>
          <w:noProof/>
        </w:rPr>
        <w:drawing>
          <wp:inline distT="0" distB="0" distL="0" distR="0" wp14:anchorId="189A8DEF" wp14:editId="33A25FF5">
            <wp:extent cx="4495165" cy="7171478"/>
            <wp:effectExtent l="0" t="0" r="635" b="0"/>
            <wp:docPr id="9187132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132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6102" cy="717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A3F05" w14:textId="77777777" w:rsidR="00025BD5" w:rsidRDefault="00025BD5" w:rsidP="000E7B66">
      <w:pPr>
        <w:rPr>
          <w:rFonts w:ascii="Verdana" w:eastAsia="Verdana" w:hAnsi="Verdana" w:cs="Verdana"/>
          <w:color w:val="000000"/>
          <w:sz w:val="20"/>
          <w:szCs w:val="20"/>
        </w:rPr>
      </w:pPr>
    </w:p>
    <w:p w14:paraId="712187CF" w14:textId="1ACBB2B7" w:rsidR="003B5D66" w:rsidRDefault="003B5D66" w:rsidP="00025BD5">
      <w:pPr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sectPr w:rsidR="003B5D66">
      <w:headerReference w:type="default" r:id="rId12"/>
      <w:footerReference w:type="default" r:id="rId13"/>
      <w:pgSz w:w="11906" w:h="16838"/>
      <w:pgMar w:top="1701" w:right="1134" w:bottom="1134" w:left="1418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3B3AF" w14:textId="77777777" w:rsidR="00D53547" w:rsidRDefault="00D53547">
      <w:r>
        <w:separator/>
      </w:r>
    </w:p>
  </w:endnote>
  <w:endnote w:type="continuationSeparator" w:id="0">
    <w:p w14:paraId="4932E81A" w14:textId="77777777" w:rsidR="00D53547" w:rsidRDefault="00D535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FEAFC6B5-1202-4D60-A02F-668D7DE86BEC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2" w:fontKey="{C0C26706-E220-4B3D-8EB1-3EB32F64BC7C}"/>
    <w:embedBold r:id="rId3" w:fontKey="{AFBD0B9C-0652-428D-B16F-9EB0180E04BF}"/>
    <w:embedBoldItalic r:id="rId4" w:fontKey="{C6311E42-C81D-4287-8CF8-20634B0582C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E8A635E5-75B5-464C-815C-3647FD48D47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4A2C65B0-A268-42A3-9ABF-6A8084A37A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C40BBAF-8635-47E7-8EBB-E33D34A75EF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3200D" w14:textId="77777777" w:rsidR="003B5D66" w:rsidRDefault="00000000">
    <w:pPr>
      <w:pBdr>
        <w:top w:val="single" w:sz="24" w:space="1" w:color="823B0B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Verdana" w:eastAsia="Verdana" w:hAnsi="Verdana" w:cs="Verdana"/>
        <w:color w:val="000000"/>
      </w:rPr>
    </w:pPr>
    <w:r>
      <w:rPr>
        <w:rFonts w:ascii="Verdana" w:eastAsia="Verdana" w:hAnsi="Verdana" w:cs="Verdana"/>
        <w:color w:val="000000"/>
        <w:sz w:val="12"/>
        <w:szCs w:val="12"/>
      </w:rPr>
      <w:t>A divulgação, revelação, fornecimento, utilização ou reprodução desautorizada do conteúdo deste documento, a qualquer tempo, meio ou modo, inclusive mediante acesso ou facilitação de acesso indevido, constituem condutas ilícitas que ensejam responsabilidades administrativas nos termos da legislação vigente.</w:t>
    </w:r>
  </w:p>
  <w:p w14:paraId="69617D45" w14:textId="77777777" w:rsidR="003B5D66" w:rsidRDefault="00000000">
    <w:pPr>
      <w:pBdr>
        <w:top w:val="single" w:sz="24" w:space="1" w:color="823B0B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rFonts w:ascii="Verdana" w:eastAsia="Verdana" w:hAnsi="Verdana" w:cs="Verdana"/>
        <w:b/>
        <w:bCs/>
        <w:color w:val="FF0000"/>
        <w:sz w:val="20"/>
        <w:szCs w:val="20"/>
      </w:rPr>
    </w:pPr>
    <w:r>
      <w:rPr>
        <w:rFonts w:ascii="Verdana" w:eastAsia="Verdana" w:hAnsi="Verdana" w:cs="Verdana"/>
        <w:b/>
        <w:bCs/>
        <w:color w:val="FF0000"/>
        <w:sz w:val="20"/>
        <w:szCs w:val="20"/>
      </w:rPr>
      <w:t>ACESSO RESTRITO</w:t>
    </w:r>
  </w:p>
  <w:p w14:paraId="5C0FA525" w14:textId="77777777" w:rsidR="003B5D66" w:rsidRDefault="003B5D6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Verdana" w:eastAsia="Verdana" w:hAnsi="Verdana" w:cs="Verdana"/>
        <w:b/>
        <w:bCs/>
        <w:color w:val="FF0000"/>
        <w:sz w:val="22"/>
        <w:szCs w:val="22"/>
      </w:rPr>
    </w:pPr>
  </w:p>
  <w:p w14:paraId="5F3F578D" w14:textId="77777777" w:rsidR="003B5D66" w:rsidRDefault="003B5D6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ADF31" w14:textId="77777777" w:rsidR="00D53547" w:rsidRDefault="00D53547">
      <w:r>
        <w:separator/>
      </w:r>
    </w:p>
  </w:footnote>
  <w:footnote w:type="continuationSeparator" w:id="0">
    <w:p w14:paraId="42A6101F" w14:textId="77777777" w:rsidR="00D53547" w:rsidRDefault="00D535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030ED" w14:textId="77777777" w:rsidR="003B5D6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Verdana" w:eastAsia="Verdana" w:hAnsi="Verdana" w:cs="Verdana"/>
        <w:b/>
        <w:bCs/>
        <w:color w:val="FF0000"/>
        <w:sz w:val="22"/>
        <w:szCs w:val="22"/>
      </w:rPr>
    </w:pPr>
    <w:r>
      <w:rPr>
        <w:rFonts w:ascii="Verdana" w:eastAsia="Verdana" w:hAnsi="Verdana" w:cs="Verdana"/>
        <w:b/>
        <w:bCs/>
        <w:color w:val="FF0000"/>
        <w:sz w:val="22"/>
        <w:szCs w:val="22"/>
      </w:rPr>
      <w:t xml:space="preserve">ACESSO RESTRITO                                                                    </w:t>
    </w:r>
  </w:p>
  <w:p w14:paraId="4121C791" w14:textId="226D6F41" w:rsidR="003B5D6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rFonts w:ascii="Verdana" w:eastAsia="Verdana" w:hAnsi="Verdana" w:cs="Verdana"/>
        <w:b/>
        <w:bCs/>
        <w:color w:val="FF0000"/>
        <w:sz w:val="22"/>
        <w:szCs w:val="22"/>
      </w:rPr>
    </w:pPr>
    <w:r>
      <w:rPr>
        <w:rFonts w:ascii="Verdana" w:eastAsia="Verdana" w:hAnsi="Verdana" w:cs="Verdana"/>
        <w:b/>
        <w:bCs/>
        <w:color w:val="FF0000"/>
        <w:sz w:val="22"/>
        <w:szCs w:val="22"/>
      </w:rPr>
      <w:t xml:space="preserve">Fl.  </w:t>
    </w:r>
    <w:r>
      <w:rPr>
        <w:rFonts w:ascii="Verdana" w:eastAsia="Verdana" w:hAnsi="Verdana" w:cs="Verdana"/>
        <w:b/>
        <w:bCs/>
        <w:color w:val="FF0000"/>
        <w:sz w:val="22"/>
        <w:szCs w:val="22"/>
      </w:rPr>
      <w:fldChar w:fldCharType="begin"/>
    </w:r>
    <w:r>
      <w:rPr>
        <w:rFonts w:ascii="Verdana" w:eastAsia="Verdana" w:hAnsi="Verdana" w:cs="Verdana"/>
        <w:b/>
        <w:bCs/>
        <w:color w:val="FF0000"/>
        <w:sz w:val="22"/>
        <w:szCs w:val="22"/>
      </w:rPr>
      <w:instrText>PAGE</w:instrText>
    </w:r>
    <w:r>
      <w:rPr>
        <w:rFonts w:ascii="Verdana" w:eastAsia="Verdana" w:hAnsi="Verdana" w:cs="Verdana"/>
        <w:b/>
        <w:bCs/>
        <w:color w:val="FF0000"/>
        <w:sz w:val="22"/>
        <w:szCs w:val="22"/>
      </w:rPr>
      <w:fldChar w:fldCharType="separate"/>
    </w:r>
    <w:r w:rsidR="00666C47">
      <w:rPr>
        <w:rFonts w:ascii="Verdana" w:eastAsia="Verdana" w:hAnsi="Verdana" w:cs="Verdana"/>
        <w:b/>
        <w:bCs/>
        <w:noProof/>
        <w:color w:val="FF0000"/>
        <w:sz w:val="22"/>
        <w:szCs w:val="22"/>
      </w:rPr>
      <w:t>1</w:t>
    </w:r>
    <w:r>
      <w:rPr>
        <w:rFonts w:ascii="Verdana" w:eastAsia="Verdana" w:hAnsi="Verdana" w:cs="Verdana"/>
        <w:b/>
        <w:bCs/>
        <w:color w:val="FF0000"/>
        <w:sz w:val="22"/>
        <w:szCs w:val="22"/>
      </w:rPr>
      <w:fldChar w:fldCharType="end"/>
    </w:r>
    <w:r>
      <w:rPr>
        <w:rFonts w:ascii="Verdana" w:eastAsia="Verdana" w:hAnsi="Verdana" w:cs="Verdana"/>
        <w:b/>
        <w:bCs/>
        <w:color w:val="FF0000"/>
        <w:sz w:val="22"/>
        <w:szCs w:val="22"/>
      </w:rPr>
      <w:t>/</w:t>
    </w:r>
    <w:r w:rsidR="000E7B66">
      <w:rPr>
        <w:rFonts w:ascii="Verdana" w:eastAsia="Verdana" w:hAnsi="Verdana" w:cs="Verdana"/>
        <w:b/>
        <w:bCs/>
        <w:color w:val="FF0000"/>
        <w:sz w:val="22"/>
        <w:szCs w:val="22"/>
      </w:rPr>
      <w:t>5</w:t>
    </w:r>
  </w:p>
  <w:p w14:paraId="47F1ECDA" w14:textId="77777777" w:rsidR="003B5D6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633B7E74" wp14:editId="7C6F04D3">
              <wp:simplePos x="0" y="0"/>
              <wp:positionH relativeFrom="column">
                <wp:posOffset>-207959</wp:posOffset>
              </wp:positionH>
              <wp:positionV relativeFrom="paragraph">
                <wp:posOffset>56832</wp:posOffset>
              </wp:positionV>
              <wp:extent cx="5915025" cy="22225"/>
              <wp:effectExtent l="0" t="0" r="0" b="0"/>
              <wp:wrapNone/>
              <wp:docPr id="3" name="Conector de Seta Reta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393250" y="3780000"/>
                        <a:ext cx="59055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accent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-207959</wp:posOffset>
              </wp:positionH>
              <wp:positionV relativeFrom="paragraph">
                <wp:posOffset>56832</wp:posOffset>
              </wp:positionV>
              <wp:extent cx="5915025" cy="22225"/>
              <wp:effectExtent b="0" l="0" r="0" t="0"/>
              <wp:wrapNone/>
              <wp:docPr id="3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15025" cy="22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6DE0"/>
    <w:multiLevelType w:val="multilevel"/>
    <w:tmpl w:val="EA70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00FCA"/>
    <w:multiLevelType w:val="multilevel"/>
    <w:tmpl w:val="D01682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AB56D3"/>
    <w:multiLevelType w:val="multilevel"/>
    <w:tmpl w:val="4B0C9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E01B5C"/>
    <w:multiLevelType w:val="multilevel"/>
    <w:tmpl w:val="A2D0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16883"/>
    <w:multiLevelType w:val="multilevel"/>
    <w:tmpl w:val="6EA05FC6"/>
    <w:lvl w:ilvl="0">
      <w:start w:val="1"/>
      <w:numFmt w:val="bullet"/>
      <w:lvlText w:val="●"/>
      <w:lvlJc w:val="left"/>
      <w:pPr>
        <w:ind w:left="1133" w:hanging="359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EF705CA"/>
    <w:multiLevelType w:val="hybridMultilevel"/>
    <w:tmpl w:val="6B5E581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3BD7B92"/>
    <w:multiLevelType w:val="hybridMultilevel"/>
    <w:tmpl w:val="C9BE14C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BE37C5C"/>
    <w:multiLevelType w:val="multilevel"/>
    <w:tmpl w:val="3E84D2F8"/>
    <w:lvl w:ilvl="0">
      <w:start w:val="1"/>
      <w:numFmt w:val="bullet"/>
      <w:lvlText w:val="●"/>
      <w:lvlJc w:val="left"/>
      <w:pPr>
        <w:ind w:left="1133" w:hanging="359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0B164C2"/>
    <w:multiLevelType w:val="multilevel"/>
    <w:tmpl w:val="64B83EE4"/>
    <w:lvl w:ilvl="0">
      <w:start w:val="1"/>
      <w:numFmt w:val="bullet"/>
      <w:lvlText w:val="▪"/>
      <w:lvlJc w:val="left"/>
      <w:pPr>
        <w:ind w:left="100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44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6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0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2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64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17F490F"/>
    <w:multiLevelType w:val="multilevel"/>
    <w:tmpl w:val="01ACA42A"/>
    <w:lvl w:ilvl="0">
      <w:start w:val="1"/>
      <w:numFmt w:val="bullet"/>
      <w:lvlText w:val="●"/>
      <w:lvlJc w:val="left"/>
      <w:pPr>
        <w:ind w:left="1133" w:hanging="359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EA94401"/>
    <w:multiLevelType w:val="multilevel"/>
    <w:tmpl w:val="142890CE"/>
    <w:lvl w:ilvl="0">
      <w:start w:val="1"/>
      <w:numFmt w:val="bullet"/>
      <w:lvlText w:val="●"/>
      <w:lvlJc w:val="left"/>
      <w:pPr>
        <w:ind w:left="1133" w:hanging="359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BF0033"/>
    <w:multiLevelType w:val="hybridMultilevel"/>
    <w:tmpl w:val="BBFC694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8AF10D8"/>
    <w:multiLevelType w:val="multilevel"/>
    <w:tmpl w:val="C7DA9F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decimalZero"/>
      <w:lvlText w:val="%2."/>
      <w:lvlJc w:val="left"/>
      <w:pPr>
        <w:ind w:left="1470" w:hanging="39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798C354F"/>
    <w:multiLevelType w:val="multilevel"/>
    <w:tmpl w:val="956CFF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314243">
    <w:abstractNumId w:val="7"/>
  </w:num>
  <w:num w:numId="2" w16cid:durableId="371686843">
    <w:abstractNumId w:val="9"/>
  </w:num>
  <w:num w:numId="3" w16cid:durableId="1034189520">
    <w:abstractNumId w:val="1"/>
  </w:num>
  <w:num w:numId="4" w16cid:durableId="1392999402">
    <w:abstractNumId w:val="4"/>
  </w:num>
  <w:num w:numId="5" w16cid:durableId="2009944936">
    <w:abstractNumId w:val="10"/>
  </w:num>
  <w:num w:numId="6" w16cid:durableId="761535456">
    <w:abstractNumId w:val="2"/>
  </w:num>
  <w:num w:numId="7" w16cid:durableId="1765225165">
    <w:abstractNumId w:val="13"/>
  </w:num>
  <w:num w:numId="8" w16cid:durableId="402148737">
    <w:abstractNumId w:val="12"/>
  </w:num>
  <w:num w:numId="9" w16cid:durableId="655765296">
    <w:abstractNumId w:val="8"/>
  </w:num>
  <w:num w:numId="10" w16cid:durableId="435565807">
    <w:abstractNumId w:val="3"/>
  </w:num>
  <w:num w:numId="11" w16cid:durableId="2123766281">
    <w:abstractNumId w:val="0"/>
  </w:num>
  <w:num w:numId="12" w16cid:durableId="1923371892">
    <w:abstractNumId w:val="6"/>
  </w:num>
  <w:num w:numId="13" w16cid:durableId="132454707">
    <w:abstractNumId w:val="11"/>
  </w:num>
  <w:num w:numId="14" w16cid:durableId="4370236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D66"/>
    <w:rsid w:val="00025BD5"/>
    <w:rsid w:val="000E7B66"/>
    <w:rsid w:val="0012540F"/>
    <w:rsid w:val="0029349F"/>
    <w:rsid w:val="003B5D66"/>
    <w:rsid w:val="0044026F"/>
    <w:rsid w:val="004D3354"/>
    <w:rsid w:val="0057602B"/>
    <w:rsid w:val="005C5259"/>
    <w:rsid w:val="00630B2D"/>
    <w:rsid w:val="00666C47"/>
    <w:rsid w:val="00671E9B"/>
    <w:rsid w:val="007B4A96"/>
    <w:rsid w:val="007B4CE4"/>
    <w:rsid w:val="008C2C51"/>
    <w:rsid w:val="008D1412"/>
    <w:rsid w:val="009233E2"/>
    <w:rsid w:val="00A36DDB"/>
    <w:rsid w:val="00B93E9A"/>
    <w:rsid w:val="00B96B89"/>
    <w:rsid w:val="00BF4EA4"/>
    <w:rsid w:val="00C242D0"/>
    <w:rsid w:val="00CF701D"/>
    <w:rsid w:val="00D53547"/>
    <w:rsid w:val="00D93ECD"/>
    <w:rsid w:val="00E91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927A6"/>
  <w15:docId w15:val="{51349CE9-D2EF-4205-8F23-D048104CC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line="360" w:lineRule="auto"/>
      <w:jc w:val="both"/>
      <w:outlineLvl w:val="0"/>
    </w:pPr>
    <w:rPr>
      <w:rFonts w:ascii="Verdana" w:eastAsia="Verdana" w:hAnsi="Verdana" w:cs="Verdana"/>
      <w:sz w:val="22"/>
      <w:szCs w:val="2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line="360" w:lineRule="auto"/>
      <w:jc w:val="center"/>
      <w:outlineLvl w:val="1"/>
    </w:pPr>
    <w:rPr>
      <w:rFonts w:ascii="Verdana" w:eastAsia="Verdana" w:hAnsi="Verdana" w:cs="Verdana"/>
      <w:b/>
      <w:bCs/>
      <w:smallCaps/>
      <w:sz w:val="22"/>
      <w:szCs w:val="2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tabs>
        <w:tab w:val="left" w:pos="284"/>
      </w:tabs>
      <w:spacing w:line="360" w:lineRule="auto"/>
      <w:outlineLvl w:val="2"/>
    </w:pPr>
    <w:rPr>
      <w:rFonts w:ascii="Verdana" w:eastAsia="Verdana" w:hAnsi="Verdana" w:cs="Verdana"/>
      <w:smallCaps/>
      <w:sz w:val="22"/>
      <w:szCs w:val="2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025BD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25BD5"/>
  </w:style>
  <w:style w:type="paragraph" w:styleId="Rodap">
    <w:name w:val="footer"/>
    <w:basedOn w:val="Normal"/>
    <w:link w:val="RodapChar"/>
    <w:uiPriority w:val="99"/>
    <w:unhideWhenUsed/>
    <w:rsid w:val="00025BD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25BD5"/>
  </w:style>
  <w:style w:type="paragraph" w:styleId="PargrafodaLista">
    <w:name w:val="List Paragraph"/>
    <w:basedOn w:val="Normal"/>
    <w:uiPriority w:val="34"/>
    <w:qFormat/>
    <w:rsid w:val="00BF4E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A0KMT22cQeaYLmwYxuPYbAxN4g==">CgMxLjAyDmgub2lpbTYya3Y4eTc3OAByITEzVXdob0pxWXU3Unh6dnA3dHlWWHMtUGlFYktVOHNLUw==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5</Pages>
  <Words>965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CPO 02</cp:lastModifiedBy>
  <cp:revision>9</cp:revision>
  <cp:lastPrinted>2026-08-27T20:25:00Z</cp:lastPrinted>
  <dcterms:created xsi:type="dcterms:W3CDTF">2026-08-06T20:17:00Z</dcterms:created>
  <dcterms:modified xsi:type="dcterms:W3CDTF">2026-08-27T20:25:00Z</dcterms:modified>
</cp:coreProperties>
</file>