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967F" w14:textId="77777777" w:rsidR="003B5D66" w:rsidRDefault="00000000">
      <w:pPr>
        <w:pStyle w:val="Ttulo1"/>
        <w:rPr>
          <w:color w:val="FF0000"/>
          <w:sz w:val="20"/>
          <w:szCs w:val="20"/>
        </w:rPr>
      </w:pPr>
      <w:bookmarkStart w:id="0" w:name="_heading=h.oiim62kv8y77" w:colFirst="0" w:colLast="0"/>
      <w:bookmarkEnd w:id="0"/>
      <w:r>
        <w:rPr>
          <w:noProof/>
        </w:rPr>
        <mc:AlternateContent>
          <mc:Choice Requires="wps">
            <w:drawing>
              <wp:anchor distT="0" distB="0" distL="114300" distR="114300" simplePos="0" relativeHeight="251658240" behindDoc="0" locked="0" layoutInCell="1" hidden="0" allowOverlap="1" wp14:anchorId="2E6415CC" wp14:editId="50A507DA">
                <wp:simplePos x="0" y="0"/>
                <wp:positionH relativeFrom="column">
                  <wp:posOffset>-255420</wp:posOffset>
                </wp:positionH>
                <wp:positionV relativeFrom="paragraph">
                  <wp:posOffset>-7312</wp:posOffset>
                </wp:positionV>
                <wp:extent cx="4215791" cy="981075"/>
                <wp:effectExtent l="0" t="0" r="0" b="0"/>
                <wp:wrapNone/>
                <wp:docPr id="2" name="Retângulo 2"/>
                <wp:cNvGraphicFramePr/>
                <a:graphic xmlns:a="http://schemas.openxmlformats.org/drawingml/2006/main">
                  <a:graphicData uri="http://schemas.microsoft.com/office/word/2010/wordprocessingShape">
                    <wps:wsp>
                      <wps:cNvSpPr/>
                      <wps:spPr>
                        <a:xfrm>
                          <a:off x="3247630" y="3298988"/>
                          <a:ext cx="4196741" cy="962025"/>
                        </a:xfrm>
                        <a:prstGeom prst="rect">
                          <a:avLst/>
                        </a:prstGeom>
                        <a:solidFill>
                          <a:srgbClr val="FFFFFF"/>
                        </a:solidFill>
                        <a:ln>
                          <a:noFill/>
                        </a:ln>
                      </wps:spPr>
                      <wps:txbx>
                        <w:txbxContent>
                          <w:p w14:paraId="4A1906F1" w14:textId="77777777" w:rsidR="003B5D66" w:rsidRDefault="00000000">
                            <w:pPr>
                              <w:spacing w:after="60"/>
                              <w:jc w:val="center"/>
                              <w:textDirection w:val="btLr"/>
                            </w:pPr>
                            <w:r>
                              <w:rPr>
                                <w:rFonts w:ascii="Verdana" w:eastAsia="Verdana" w:hAnsi="Verdana" w:cs="Verdana"/>
                                <w:b/>
                                <w:color w:val="000000"/>
                                <w:sz w:val="20"/>
                              </w:rPr>
                              <w:t>POLÍCIA MILITAR DA BAHIA</w:t>
                            </w:r>
                          </w:p>
                          <w:p w14:paraId="3D2C21CB" w14:textId="77777777" w:rsidR="003B5D66" w:rsidRDefault="00000000">
                            <w:pPr>
                              <w:spacing w:after="60"/>
                              <w:jc w:val="center"/>
                              <w:textDirection w:val="btLr"/>
                            </w:pPr>
                            <w:r>
                              <w:rPr>
                                <w:rFonts w:ascii="Verdana" w:eastAsia="Verdana" w:hAnsi="Verdana" w:cs="Verdana"/>
                                <w:b/>
                                <w:color w:val="000000"/>
                                <w:sz w:val="20"/>
                              </w:rPr>
                              <w:t>COMANDO DE OPERAÇÕES PM</w:t>
                            </w:r>
                          </w:p>
                          <w:p w14:paraId="61194535" w14:textId="77777777" w:rsidR="003B5D66" w:rsidRDefault="00000000">
                            <w:pPr>
                              <w:spacing w:after="60"/>
                              <w:jc w:val="center"/>
                              <w:textDirection w:val="btLr"/>
                            </w:pPr>
                            <w:r>
                              <w:rPr>
                                <w:rFonts w:ascii="Verdana" w:eastAsia="Verdana" w:hAnsi="Verdana" w:cs="Verdana"/>
                                <w:color w:val="000000"/>
                                <w:sz w:val="20"/>
                              </w:rPr>
                              <w:t>CPR-O</w:t>
                            </w:r>
                          </w:p>
                          <w:p w14:paraId="2180E1A4" w14:textId="79D16257" w:rsidR="003B5D66" w:rsidRDefault="00000000">
                            <w:pPr>
                              <w:spacing w:after="60"/>
                              <w:jc w:val="center"/>
                              <w:textDirection w:val="btLr"/>
                            </w:pPr>
                            <w:r>
                              <w:rPr>
                                <w:rFonts w:ascii="Verdana" w:eastAsia="Verdana" w:hAnsi="Verdana" w:cs="Verdana"/>
                                <w:color w:val="000000"/>
                                <w:sz w:val="20"/>
                              </w:rPr>
                              <w:t>27º BPM - CPO</w:t>
                            </w:r>
                            <w:r w:rsidR="00666C47">
                              <w:rPr>
                                <w:rFonts w:ascii="Verdana" w:eastAsia="Verdana" w:hAnsi="Verdana" w:cs="Verdana"/>
                                <w:color w:val="000000"/>
                                <w:sz w:val="20"/>
                              </w:rPr>
                              <w:t>I</w:t>
                            </w:r>
                          </w:p>
                          <w:p w14:paraId="685D0CD1" w14:textId="77777777" w:rsidR="003B5D66" w:rsidRDefault="003B5D66">
                            <w:pPr>
                              <w:spacing w:after="60"/>
                              <w:jc w:val="center"/>
                              <w:textDirection w:val="btLr"/>
                            </w:pPr>
                          </w:p>
                        </w:txbxContent>
                      </wps:txbx>
                      <wps:bodyPr spcFirstLastPara="1" wrap="square" lIns="91425" tIns="45700" rIns="91425" bIns="45700" anchor="t" anchorCtr="0">
                        <a:noAutofit/>
                      </wps:bodyPr>
                    </wps:wsp>
                  </a:graphicData>
                </a:graphic>
              </wp:anchor>
            </w:drawing>
          </mc:Choice>
          <mc:Fallback>
            <w:pict>
              <v:rect w14:anchorId="2E6415CC" id="Retângulo 2" o:spid="_x0000_s1026" style="position:absolute;left:0;text-align:left;margin-left:-20.1pt;margin-top:-.6pt;width:331.95pt;height:77.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" stroked="f">
                <v:textbox inset="2.53958mm,1.2694mm,2.53958mm,1.2694mm">
                  <w:txbxContent>
                    <w:p w14:paraId="4A1906F1" w14:textId="77777777" w:rsidR="003B5D66" w:rsidRDefault="00000000">
                      <w:pPr>
                        <w:spacing w:after="60"/>
                        <w:jc w:val="center"/>
                        <w:textDirection w:val="btLr"/>
                      </w:pPr>
                      <w:r>
                        <w:rPr>
                          <w:rFonts w:ascii="Verdana" w:eastAsia="Verdana" w:hAnsi="Verdana" w:cs="Verdana"/>
                          <w:b/>
                          <w:color w:val="000000"/>
                          <w:sz w:val="20"/>
                        </w:rPr>
                        <w:t>POLÍCIA MILITAR DA BAHIA</w:t>
                      </w:r>
                    </w:p>
                    <w:p w14:paraId="3D2C21CB" w14:textId="77777777" w:rsidR="003B5D66" w:rsidRDefault="00000000">
                      <w:pPr>
                        <w:spacing w:after="60"/>
                        <w:jc w:val="center"/>
                        <w:textDirection w:val="btLr"/>
                      </w:pPr>
                      <w:r>
                        <w:rPr>
                          <w:rFonts w:ascii="Verdana" w:eastAsia="Verdana" w:hAnsi="Verdana" w:cs="Verdana"/>
                          <w:b/>
                          <w:color w:val="000000"/>
                          <w:sz w:val="20"/>
                        </w:rPr>
                        <w:t>COMANDO DE OPERAÇÕES PM</w:t>
                      </w:r>
                    </w:p>
                    <w:p w14:paraId="61194535" w14:textId="77777777" w:rsidR="003B5D66" w:rsidRDefault="00000000">
                      <w:pPr>
                        <w:spacing w:after="60"/>
                        <w:jc w:val="center"/>
                        <w:textDirection w:val="btLr"/>
                      </w:pPr>
                      <w:r>
                        <w:rPr>
                          <w:rFonts w:ascii="Verdana" w:eastAsia="Verdana" w:hAnsi="Verdana" w:cs="Verdana"/>
                          <w:color w:val="000000"/>
                          <w:sz w:val="20"/>
                        </w:rPr>
                        <w:t>CPR-O</w:t>
                      </w:r>
                    </w:p>
                    <w:p w14:paraId="2180E1A4" w14:textId="79D16257" w:rsidR="003B5D66" w:rsidRDefault="00000000">
                      <w:pPr>
                        <w:spacing w:after="60"/>
                        <w:jc w:val="center"/>
                        <w:textDirection w:val="btLr"/>
                      </w:pPr>
                      <w:r>
                        <w:rPr>
                          <w:rFonts w:ascii="Verdana" w:eastAsia="Verdana" w:hAnsi="Verdana" w:cs="Verdana"/>
                          <w:color w:val="000000"/>
                          <w:sz w:val="20"/>
                        </w:rPr>
                        <w:t>27º BPM - CPO</w:t>
                      </w:r>
                      <w:r w:rsidR="00666C47">
                        <w:rPr>
                          <w:rFonts w:ascii="Verdana" w:eastAsia="Verdana" w:hAnsi="Verdana" w:cs="Verdana"/>
                          <w:color w:val="000000"/>
                          <w:sz w:val="20"/>
                        </w:rPr>
                        <w:t>I</w:t>
                      </w:r>
                    </w:p>
                    <w:p w14:paraId="685D0CD1" w14:textId="77777777" w:rsidR="003B5D66" w:rsidRDefault="003B5D66">
                      <w:pPr>
                        <w:spacing w:after="60"/>
                        <w:jc w:val="center"/>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2B20BE" wp14:editId="1F93FE1B">
                <wp:simplePos x="0" y="0"/>
                <wp:positionH relativeFrom="column">
                  <wp:posOffset>3144597</wp:posOffset>
                </wp:positionH>
                <wp:positionV relativeFrom="paragraph">
                  <wp:posOffset>-9522</wp:posOffset>
                </wp:positionV>
                <wp:extent cx="2868295" cy="943393"/>
                <wp:effectExtent l="0" t="0" r="0" b="0"/>
                <wp:wrapNone/>
                <wp:docPr id="1" name="Retângulo 1"/>
                <wp:cNvGraphicFramePr/>
                <a:graphic xmlns:a="http://schemas.openxmlformats.org/drawingml/2006/main">
                  <a:graphicData uri="http://schemas.microsoft.com/office/word/2010/wordprocessingShape">
                    <wps:wsp>
                      <wps:cNvSpPr/>
                      <wps:spPr>
                        <a:xfrm>
                          <a:off x="3921378" y="3317276"/>
                          <a:ext cx="2849245" cy="925449"/>
                        </a:xfrm>
                        <a:prstGeom prst="rect">
                          <a:avLst/>
                        </a:prstGeom>
                        <a:solidFill>
                          <a:srgbClr val="FFFFFF"/>
                        </a:solidFill>
                        <a:ln>
                          <a:noFill/>
                        </a:ln>
                      </wps:spPr>
                      <wps:txbx>
                        <w:txbxContent>
                          <w:p w14:paraId="257B7713" w14:textId="77777777" w:rsidR="003B5D66" w:rsidRDefault="00000000">
                            <w:pPr>
                              <w:spacing w:before="60" w:after="60" w:line="360" w:lineRule="auto"/>
                              <w:jc w:val="center"/>
                              <w:textDirection w:val="btLr"/>
                            </w:pPr>
                            <w:r>
                              <w:rPr>
                                <w:rFonts w:ascii="Verdana" w:eastAsia="Verdana" w:hAnsi="Verdana" w:cs="Verdana"/>
                                <w:b/>
                                <w:smallCaps/>
                                <w:color w:val="000000"/>
                                <w:sz w:val="16"/>
                              </w:rPr>
                              <w:t>LUÍS EDUARDO MAGALHÃES– BAHIA</w:t>
                            </w:r>
                          </w:p>
                          <w:p w14:paraId="2128AE4D" w14:textId="1D342927" w:rsidR="003B5D66" w:rsidRDefault="00666C47">
                            <w:pPr>
                              <w:spacing w:before="60" w:after="60" w:line="360" w:lineRule="auto"/>
                              <w:jc w:val="center"/>
                              <w:textDirection w:val="btLr"/>
                            </w:pPr>
                            <w:r>
                              <w:rPr>
                                <w:rFonts w:ascii="Verdana" w:eastAsia="Verdana" w:hAnsi="Verdana" w:cs="Verdana"/>
                                <w:b/>
                                <w:color w:val="000000"/>
                                <w:sz w:val="16"/>
                              </w:rPr>
                              <w:t>“</w:t>
                            </w:r>
                            <w:r w:rsidR="00630B2D" w:rsidRPr="00630B2D">
                              <w:rPr>
                                <w:rFonts w:ascii="Verdana" w:eastAsia="Verdana" w:hAnsi="Verdana" w:cs="Verdana"/>
                                <w:b/>
                                <w:color w:val="000000"/>
                                <w:sz w:val="16"/>
                              </w:rPr>
                              <w:t>Ronda Maria da Penha do 27º BPM</w:t>
                            </w:r>
                            <w:r>
                              <w:rPr>
                                <w:rFonts w:ascii="Verdana" w:eastAsia="Verdana" w:hAnsi="Verdana" w:cs="Verdana"/>
                                <w:b/>
                                <w:color w:val="000000"/>
                                <w:sz w:val="16"/>
                              </w:rPr>
                              <w:t>”</w:t>
                            </w:r>
                            <w:r>
                              <w:rPr>
                                <w:rFonts w:ascii="Verdana" w:eastAsia="Verdana" w:hAnsi="Verdana" w:cs="Verdana"/>
                                <w:b/>
                                <w:color w:val="000000"/>
                                <w:sz w:val="16"/>
                              </w:rPr>
                              <w:br/>
                            </w:r>
                            <w:r>
                              <w:rPr>
                                <w:rFonts w:ascii="Verdana" w:eastAsia="Verdana" w:hAnsi="Verdana" w:cs="Verdana"/>
                                <w:b/>
                                <w:i/>
                                <w:color w:val="000000"/>
                                <w:sz w:val="16"/>
                              </w:rPr>
                              <w:t xml:space="preserve">Quartel ao </w:t>
                            </w:r>
                            <w:r w:rsidR="00CF701D">
                              <w:rPr>
                                <w:rFonts w:ascii="Verdana" w:eastAsia="Verdana" w:hAnsi="Verdana" w:cs="Verdana"/>
                                <w:b/>
                                <w:i/>
                                <w:color w:val="000000"/>
                                <w:sz w:val="16"/>
                              </w:rPr>
                              <w:t>13</w:t>
                            </w:r>
                            <w:r>
                              <w:rPr>
                                <w:rFonts w:ascii="Verdana" w:eastAsia="Verdana" w:hAnsi="Verdana" w:cs="Verdana"/>
                                <w:b/>
                                <w:i/>
                                <w:color w:val="000000"/>
                                <w:sz w:val="16"/>
                              </w:rPr>
                              <w:t xml:space="preserve"> de outubro de 2026.</w:t>
                            </w:r>
                          </w:p>
                        </w:txbxContent>
                      </wps:txbx>
                      <wps:bodyPr spcFirstLastPara="1" wrap="square" lIns="91425" tIns="45700" rIns="91425" bIns="45700" anchor="t" anchorCtr="0">
                        <a:noAutofit/>
                      </wps:bodyPr>
                    </wps:wsp>
                  </a:graphicData>
                </a:graphic>
              </wp:anchor>
            </w:drawing>
          </mc:Choice>
          <mc:Fallback>
            <w:pict>
              <v:rect w14:anchorId="662B20BE" id="Retângulo 1" o:spid="_x0000_s1027" style="position:absolute;left:0;text-align:left;margin-left:247.6pt;margin-top:-.75pt;width:225.85pt;height:74.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" stroked="f">
                <v:textbox inset="2.53958mm,1.2694mm,2.53958mm,1.2694mm">
                  <w:txbxContent>
                    <w:p w14:paraId="257B7713" w14:textId="77777777" w:rsidR="003B5D66" w:rsidRDefault="00000000">
                      <w:pPr>
                        <w:spacing w:before="60" w:after="60" w:line="360" w:lineRule="auto"/>
                        <w:jc w:val="center"/>
                        <w:textDirection w:val="btLr"/>
                      </w:pPr>
                      <w:r>
                        <w:rPr>
                          <w:rFonts w:ascii="Verdana" w:eastAsia="Verdana" w:hAnsi="Verdana" w:cs="Verdana"/>
                          <w:b/>
                          <w:smallCaps/>
                          <w:color w:val="000000"/>
                          <w:sz w:val="16"/>
                        </w:rPr>
                        <w:t>LUÍS EDUARDO MAGALHÃES– BAHIA</w:t>
                      </w:r>
                    </w:p>
                    <w:p w14:paraId="2128AE4D" w14:textId="1D342927" w:rsidR="003B5D66" w:rsidRDefault="00666C47">
                      <w:pPr>
                        <w:spacing w:before="60" w:after="60" w:line="360" w:lineRule="auto"/>
                        <w:jc w:val="center"/>
                        <w:textDirection w:val="btLr"/>
                      </w:pPr>
                      <w:r>
                        <w:rPr>
                          <w:rFonts w:ascii="Verdana" w:eastAsia="Verdana" w:hAnsi="Verdana" w:cs="Verdana"/>
                          <w:b/>
                          <w:color w:val="000000"/>
                          <w:sz w:val="16"/>
                        </w:rPr>
                        <w:t>“</w:t>
                      </w:r>
                      <w:r w:rsidR="00630B2D" w:rsidRPr="00630B2D">
                        <w:rPr>
                          <w:rFonts w:ascii="Verdana" w:eastAsia="Verdana" w:hAnsi="Verdana" w:cs="Verdana"/>
                          <w:b/>
                          <w:color w:val="000000"/>
                          <w:sz w:val="16"/>
                        </w:rPr>
                        <w:t>Ronda Maria da Penha do 27º BPM</w:t>
                      </w:r>
                      <w:r>
                        <w:rPr>
                          <w:rFonts w:ascii="Verdana" w:eastAsia="Verdana" w:hAnsi="Verdana" w:cs="Verdana"/>
                          <w:b/>
                          <w:color w:val="000000"/>
                          <w:sz w:val="16"/>
                        </w:rPr>
                        <w:t>”</w:t>
                      </w:r>
                      <w:r>
                        <w:rPr>
                          <w:rFonts w:ascii="Verdana" w:eastAsia="Verdana" w:hAnsi="Verdana" w:cs="Verdana"/>
                          <w:b/>
                          <w:color w:val="000000"/>
                          <w:sz w:val="16"/>
                        </w:rPr>
                        <w:br/>
                      </w:r>
                      <w:r>
                        <w:rPr>
                          <w:rFonts w:ascii="Verdana" w:eastAsia="Verdana" w:hAnsi="Verdana" w:cs="Verdana"/>
                          <w:b/>
                          <w:i/>
                          <w:color w:val="000000"/>
                          <w:sz w:val="16"/>
                        </w:rPr>
                        <w:t xml:space="preserve">Quartel ao </w:t>
                      </w:r>
                      <w:r w:rsidR="00CF701D">
                        <w:rPr>
                          <w:rFonts w:ascii="Verdana" w:eastAsia="Verdana" w:hAnsi="Verdana" w:cs="Verdana"/>
                          <w:b/>
                          <w:i/>
                          <w:color w:val="000000"/>
                          <w:sz w:val="16"/>
                        </w:rPr>
                        <w:t>13</w:t>
                      </w:r>
                      <w:r>
                        <w:rPr>
                          <w:rFonts w:ascii="Verdana" w:eastAsia="Verdana" w:hAnsi="Verdana" w:cs="Verdana"/>
                          <w:b/>
                          <w:i/>
                          <w:color w:val="000000"/>
                          <w:sz w:val="16"/>
                        </w:rPr>
                        <w:t xml:space="preserve"> de outubro de 2026.</w:t>
                      </w:r>
                    </w:p>
                  </w:txbxContent>
                </v:textbox>
              </v:rect>
            </w:pict>
          </mc:Fallback>
        </mc:AlternateContent>
      </w:r>
      <w:r>
        <w:rPr>
          <w:noProof/>
        </w:rPr>
        <w:drawing>
          <wp:anchor distT="0" distB="0" distL="114300" distR="114300" simplePos="0" relativeHeight="251660288" behindDoc="0" locked="0" layoutInCell="1" hidden="0" allowOverlap="1" wp14:anchorId="0B880690" wp14:editId="7C7070FD">
            <wp:simplePos x="0" y="0"/>
            <wp:positionH relativeFrom="column">
              <wp:posOffset>-547368</wp:posOffset>
            </wp:positionH>
            <wp:positionV relativeFrom="paragraph">
              <wp:posOffset>1482</wp:posOffset>
            </wp:positionV>
            <wp:extent cx="799200" cy="720000"/>
            <wp:effectExtent l="0" t="0" r="0" b="0"/>
            <wp:wrapNone/>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799200" cy="720000"/>
                    </a:xfrm>
                    <a:prstGeom prst="rect">
                      <a:avLst/>
                    </a:prstGeom>
                    <a:ln/>
                  </pic:spPr>
                </pic:pic>
              </a:graphicData>
            </a:graphic>
          </wp:anchor>
        </w:drawing>
      </w:r>
    </w:p>
    <w:p w14:paraId="3DDC5CFB" w14:textId="77777777" w:rsidR="003B5D66" w:rsidRDefault="003B5D66">
      <w:pPr>
        <w:pBdr>
          <w:top w:val="nil"/>
          <w:left w:val="nil"/>
          <w:bottom w:val="nil"/>
          <w:right w:val="nil"/>
          <w:between w:val="nil"/>
        </w:pBdr>
        <w:tabs>
          <w:tab w:val="center" w:pos="4419"/>
          <w:tab w:val="right" w:pos="8838"/>
        </w:tabs>
        <w:jc w:val="center"/>
        <w:rPr>
          <w:rFonts w:ascii="Verdana" w:eastAsia="Verdana" w:hAnsi="Verdana" w:cs="Verdana"/>
          <w:b/>
          <w:bCs/>
          <w:color w:val="FF0000"/>
          <w:sz w:val="20"/>
          <w:szCs w:val="20"/>
        </w:rPr>
      </w:pPr>
    </w:p>
    <w:p w14:paraId="49E7D0AA" w14:textId="77777777" w:rsidR="003B5D66" w:rsidRDefault="003B5D66">
      <w:pPr>
        <w:ind w:left="567"/>
        <w:jc w:val="both"/>
        <w:rPr>
          <w:rFonts w:ascii="Verdana" w:eastAsia="Verdana" w:hAnsi="Verdana" w:cs="Verdana"/>
          <w:b/>
          <w:bCs/>
          <w:color w:val="FF0000"/>
          <w:sz w:val="20"/>
          <w:szCs w:val="20"/>
        </w:rPr>
      </w:pPr>
    </w:p>
    <w:p w14:paraId="5D3CEE89" w14:textId="77777777" w:rsidR="003B5D66" w:rsidRDefault="003B5D66">
      <w:pPr>
        <w:pBdr>
          <w:top w:val="nil"/>
          <w:left w:val="nil"/>
          <w:bottom w:val="nil"/>
          <w:right w:val="nil"/>
          <w:between w:val="nil"/>
        </w:pBdr>
        <w:spacing w:line="360" w:lineRule="auto"/>
        <w:ind w:left="567"/>
        <w:jc w:val="both"/>
        <w:rPr>
          <w:rFonts w:ascii="Verdana" w:eastAsia="Verdana" w:hAnsi="Verdana" w:cs="Verdana"/>
          <w:b/>
          <w:bCs/>
          <w:color w:val="FF0000"/>
          <w:sz w:val="20"/>
          <w:szCs w:val="20"/>
        </w:rPr>
      </w:pPr>
    </w:p>
    <w:p w14:paraId="0597E360" w14:textId="77777777" w:rsidR="003B5D66" w:rsidRDefault="003B5D66">
      <w:pPr>
        <w:ind w:left="567"/>
        <w:jc w:val="both"/>
        <w:rPr>
          <w:rFonts w:ascii="Verdana" w:eastAsia="Verdana" w:hAnsi="Verdana" w:cs="Verdana"/>
          <w:b/>
          <w:bCs/>
          <w:color w:val="FF0000"/>
          <w:sz w:val="20"/>
          <w:szCs w:val="20"/>
        </w:rPr>
      </w:pPr>
    </w:p>
    <w:p w14:paraId="2EFA990A" w14:textId="77777777" w:rsidR="003B5D66" w:rsidRDefault="00000000">
      <w:pPr>
        <w:pStyle w:val="Ttulo6"/>
        <w:jc w:val="both"/>
        <w:rPr>
          <w:rFonts w:ascii="Verdana" w:eastAsia="Verdana" w:hAnsi="Verdana" w:cs="Verdana"/>
          <w:color w:val="FF0000"/>
          <w:sz w:val="20"/>
          <w:szCs w:val="20"/>
        </w:rPr>
      </w:pPr>
      <w:r>
        <w:rPr>
          <w:rFonts w:ascii="Verdana" w:eastAsia="Verdana" w:hAnsi="Verdana" w:cs="Verdana"/>
          <w:color w:val="FF0000"/>
          <w:sz w:val="20"/>
          <w:szCs w:val="20"/>
        </w:rPr>
        <w:t xml:space="preserve">      </w:t>
      </w:r>
      <w:r>
        <w:rPr>
          <w:noProof/>
        </w:rPr>
        <mc:AlternateContent>
          <mc:Choice Requires="wpg">
            <w:drawing>
              <wp:anchor distT="0" distB="0" distL="114300" distR="114300" simplePos="0" relativeHeight="251661312" behindDoc="0" locked="0" layoutInCell="1" hidden="0" allowOverlap="1" wp14:anchorId="00ABA056" wp14:editId="5332B19F">
                <wp:simplePos x="0" y="0"/>
                <wp:positionH relativeFrom="column">
                  <wp:posOffset>-710904</wp:posOffset>
                </wp:positionH>
                <wp:positionV relativeFrom="paragraph">
                  <wp:posOffset>115251</wp:posOffset>
                </wp:positionV>
                <wp:extent cx="6781800" cy="22225"/>
                <wp:effectExtent l="0" t="0" r="0" b="0"/>
                <wp:wrapNone/>
                <wp:docPr id="4" name="Conector de Seta Reta 4"/>
                <wp:cNvGraphicFramePr/>
                <a:graphic xmlns:a="http://schemas.openxmlformats.org/drawingml/2006/main">
                  <a:graphicData uri="http://schemas.microsoft.com/office/word/2010/wordprocessingShape">
                    <wps:wsp>
                      <wps:cNvCnPr/>
                      <wps:spPr>
                        <a:xfrm>
                          <a:off x="1959863" y="3780000"/>
                          <a:ext cx="67722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-710904</wp:posOffset>
                </wp:positionH>
                <wp:positionV relativeFrom="paragraph">
                  <wp:posOffset>115251</wp:posOffset>
                </wp:positionV>
                <wp:extent cx="6781800" cy="22225"/>
                <wp:effectExtent b="0" l="0" r="0" t="0"/>
                <wp:wrapNone/>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781800" cy="22225"/>
                        </a:xfrm>
                        <a:prstGeom prst="rect"/>
                        <a:ln/>
                      </pic:spPr>
                    </pic:pic>
                  </a:graphicData>
                </a:graphic>
              </wp:anchor>
            </w:drawing>
          </mc:Fallback>
        </mc:AlternateContent>
      </w:r>
    </w:p>
    <w:p w14:paraId="5ECDF331" w14:textId="77777777" w:rsidR="003B5D66" w:rsidRDefault="003B5D66">
      <w:pPr>
        <w:pStyle w:val="Ttulo6"/>
        <w:jc w:val="both"/>
        <w:rPr>
          <w:rFonts w:ascii="Verdana" w:eastAsia="Verdana" w:hAnsi="Verdana" w:cs="Verdana"/>
          <w:color w:val="FF0000"/>
          <w:sz w:val="20"/>
          <w:szCs w:val="20"/>
        </w:rPr>
      </w:pPr>
    </w:p>
    <w:p w14:paraId="1DF7817C" w14:textId="67954D80" w:rsidR="003B5D66" w:rsidRDefault="00000000">
      <w:pPr>
        <w:pStyle w:val="Ttulo6"/>
        <w:jc w:val="center"/>
        <w:rPr>
          <w:rFonts w:ascii="Verdana" w:eastAsia="Verdana" w:hAnsi="Verdana" w:cs="Verdana"/>
          <w:color w:val="000000"/>
          <w:sz w:val="20"/>
          <w:szCs w:val="20"/>
        </w:rPr>
      </w:pPr>
      <w:r>
        <w:rPr>
          <w:rFonts w:ascii="Verdana" w:eastAsia="Verdana" w:hAnsi="Verdana" w:cs="Verdana"/>
          <w:color w:val="000000"/>
          <w:sz w:val="20"/>
          <w:szCs w:val="20"/>
        </w:rPr>
        <w:t>ESTUDO DE SITUAÇÃO Nº 019/2026</w:t>
      </w:r>
    </w:p>
    <w:p w14:paraId="3B2F2DFD" w14:textId="51C2DF32" w:rsidR="003B5D66" w:rsidRDefault="00000000">
      <w:pP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(“Formalização da Ronda Maria da Penha do 27º BPM”)</w:t>
      </w:r>
    </w:p>
    <w:p w14:paraId="1C0428BD" w14:textId="77777777" w:rsidR="003B5D66" w:rsidRDefault="003B5D66">
      <w:pPr>
        <w:spacing w:line="360" w:lineRule="auto"/>
        <w:rPr>
          <w:rFonts w:ascii="Verdana" w:eastAsia="Verdana" w:hAnsi="Verdana" w:cs="Verdana"/>
          <w:color w:val="000000"/>
          <w:sz w:val="20"/>
          <w:szCs w:val="20"/>
        </w:rPr>
      </w:pPr>
    </w:p>
    <w:p w14:paraId="669BAEBA" w14:textId="77777777" w:rsidR="003B5D66" w:rsidRDefault="00000000">
      <w:pPr>
        <w:spacing w:line="360" w:lineRule="auto"/>
        <w:rPr>
          <w:rFonts w:ascii="Verdana" w:eastAsia="Verdana" w:hAnsi="Verdana" w:cs="Verdana"/>
          <w:b/>
          <w:bCs/>
          <w:color w:val="000000"/>
          <w:sz w:val="20"/>
          <w:szCs w:val="20"/>
        </w:rPr>
      </w:pPr>
      <w:r>
        <w:rPr>
          <w:rFonts w:ascii="Verdana" w:eastAsia="Verdana" w:hAnsi="Verdana" w:cs="Verdana"/>
          <w:b/>
          <w:bCs/>
          <w:color w:val="000000"/>
          <w:sz w:val="20"/>
          <w:szCs w:val="20"/>
        </w:rPr>
        <w:t>Assunto:</w:t>
      </w:r>
    </w:p>
    <w:p w14:paraId="7D8B0E20" w14:textId="72003870" w:rsidR="003B5D66" w:rsidRDefault="00E9123F">
      <w:pPr>
        <w:spacing w:line="360" w:lineRule="auto"/>
        <w:ind w:firstLine="708"/>
        <w:jc w:val="both"/>
        <w:rPr>
          <w:rFonts w:ascii="Verdana" w:eastAsia="Verdana" w:hAnsi="Verdana" w:cs="Verdana"/>
          <w:color w:val="000000"/>
          <w:sz w:val="20"/>
          <w:szCs w:val="20"/>
        </w:rPr>
      </w:pPr>
      <w:r w:rsidRPr="00E9123F">
        <w:rPr>
          <w:rFonts w:ascii="Verdana" w:eastAsia="Verdana" w:hAnsi="Verdana" w:cs="Verdana"/>
          <w:sz w:val="20"/>
          <w:szCs w:val="20"/>
        </w:rPr>
        <w:t>Análise do cenário da violência doméstica e familiar contra a mulher na área de responsabilidade do 27º Batalhão de Polícia Militar (Luís Eduardo Magalhães, São Desidério e distritos de Roda Velha e Sítio Grande) e justificativa para a formalização da Ronda Maria da Penha (RMP) própria da Unidade, atualmente vinculada formalmente à Unidade da Ronda Maria da Penha pertencente à 83ª CIPM/Barreiras, nos termos do art. 4º e art. 5º da Portaria n.º 042-CG/2024.</w:t>
      </w:r>
    </w:p>
    <w:p w14:paraId="5AA9EBCB" w14:textId="77777777" w:rsidR="003B5D66" w:rsidRDefault="00000000">
      <w:pPr>
        <w:numPr>
          <w:ilvl w:val="0"/>
          <w:numId w:val="7"/>
        </w:numPr>
        <w:pBdr>
          <w:top w:val="nil"/>
          <w:left w:val="nil"/>
          <w:bottom w:val="nil"/>
          <w:right w:val="nil"/>
          <w:between w:val="nil"/>
        </w:pBdr>
        <w:spacing w:before="65" w:after="120" w:line="360" w:lineRule="auto"/>
        <w:ind w:left="284" w:right="123" w:hanging="284"/>
        <w:jc w:val="both"/>
        <w:rPr>
          <w:rFonts w:ascii="Verdana" w:eastAsia="Verdana" w:hAnsi="Verdana" w:cs="Verdana"/>
          <w:b/>
          <w:bCs/>
          <w:color w:val="000000"/>
          <w:sz w:val="20"/>
          <w:szCs w:val="20"/>
        </w:rPr>
      </w:pPr>
      <w:r>
        <w:rPr>
          <w:rFonts w:ascii="Verdana" w:eastAsia="Verdana" w:hAnsi="Verdana" w:cs="Verdana"/>
          <w:b/>
          <w:bCs/>
          <w:color w:val="000000"/>
          <w:sz w:val="20"/>
          <w:szCs w:val="20"/>
        </w:rPr>
        <w:t>PROBLEMA</w:t>
      </w:r>
    </w:p>
    <w:p w14:paraId="7E469BF7"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Na área de responsabilidade do 27º BPM, a fiscalização das Medidas Protetivas de Urgência (MPU) já é realizada pela Ronda Maria da Penha com efetivo do próprio 27º BPM, contando atualmente com 05 (cinco) policiais militares empregados em Luís Eduardo Magalhães. Todavia, no aspecto formal, essa atuação ainda está vinculada à Unidade da Ronda Maria da Penha pertencente à 83ª CIPM, sediada em Barreiras.</w:t>
      </w:r>
    </w:p>
    <w:p w14:paraId="4B9C44ED"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Com a criação do 27º Batalhão de Polícia Militar pela Lei Estadual n.º 14.962, de 05 de setembro de 2025, e sua implantação em 08 de setembro de 2025 (Decreto n.º 23.976), a Unidade passou a deter autonomia administrativa e operacional. Contudo, a RMP que atua em sua circunscrição não foi formalizada no âmbito do novo Batalhão, o que gera dependência administrativa de outra UOPM quanto à gestão, ao controle estatístico, à produtividade e ao envio dos relatórios mensais ao COPPM e ao BPPM (art. 7º, §1º, da Portaria n.º 042-CG/2024), além de contrariar o art. 5º da referida Portaria, que veda o funcionamento de RMP sem autorização do COPPM.</w:t>
      </w:r>
    </w:p>
    <w:p w14:paraId="450D068C"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Paralelamente, a área do 27º BPM registrou 314 (trezentas e quatorze) ocorrências de violência doméstica em 2026 (até 12/10/2026) e 03 (três) feminicídios, evidenciando a gravidade do fenômeno e a necessidade de que a RMP seja formalmente estruturada e subordinada diretamente ao Comando da Unidade que já lhe fornece efetivo e meios.</w:t>
      </w:r>
    </w:p>
    <w:p w14:paraId="74F1DCD9" w14:textId="77777777" w:rsidR="003B5D66" w:rsidRDefault="00000000">
      <w:pPr>
        <w:numPr>
          <w:ilvl w:val="0"/>
          <w:numId w:val="7"/>
        </w:numPr>
        <w:pBdr>
          <w:top w:val="nil"/>
          <w:left w:val="nil"/>
          <w:bottom w:val="nil"/>
          <w:right w:val="nil"/>
          <w:between w:val="nil"/>
        </w:pBdr>
        <w:spacing w:line="360" w:lineRule="auto"/>
        <w:ind w:left="284" w:hanging="284"/>
        <w:rPr>
          <w:rFonts w:ascii="Verdana" w:eastAsia="Verdana" w:hAnsi="Verdana" w:cs="Verdana"/>
          <w:b/>
          <w:bCs/>
          <w:color w:val="000000"/>
          <w:sz w:val="20"/>
          <w:szCs w:val="20"/>
        </w:rPr>
      </w:pPr>
      <w:r>
        <w:rPr>
          <w:rFonts w:ascii="Verdana" w:eastAsia="Verdana" w:hAnsi="Verdana" w:cs="Verdana"/>
          <w:b/>
          <w:bCs/>
          <w:color w:val="000000"/>
          <w:sz w:val="20"/>
          <w:szCs w:val="20"/>
        </w:rPr>
        <w:lastRenderedPageBreak/>
        <w:t>HIPÓTESES</w:t>
      </w:r>
    </w:p>
    <w:p w14:paraId="0E116BCB"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Aumento dos casos de violência doméstica e familiar contra a mulher, acompanhando o crescimento populacional do município;</w:t>
      </w:r>
    </w:p>
    <w:p w14:paraId="1FC10985"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Descumprimento de Medidas Protetivas de Urgência sem fiscalização tempestiva;</w:t>
      </w:r>
    </w:p>
    <w:p w14:paraId="4B96F2EE"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Escalada da violência até o feminicídio em casos não acompanhados;</w:t>
      </w:r>
    </w:p>
    <w:p w14:paraId="78F27677"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Dificuldade de gestão, controle e planejamento da RMP em razão da vinculação formal a outra UOPM;</w:t>
      </w:r>
    </w:p>
    <w:p w14:paraId="08B7A38D"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Subnotificação de casos em áreas rurais e distritos (Roda Velha, Sítio Grande);</w:t>
      </w:r>
    </w:p>
    <w:p w14:paraId="080A167E"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Agressores com acesso a arma de fogo, inclusive em contexto de facções criminosas atuantes na região;</w:t>
      </w:r>
    </w:p>
    <w:p w14:paraId="060D9115"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Ocorrências envolvendo policiais militares como autores ou vítimas (Portaria n.º 083-CG/2026);</w:t>
      </w:r>
    </w:p>
    <w:p w14:paraId="518373AC" w14:textId="77777777" w:rsidR="0057602B" w:rsidRPr="0057602B" w:rsidRDefault="0057602B" w:rsidP="0057602B">
      <w:pPr>
        <w:numPr>
          <w:ilvl w:val="0"/>
          <w:numId w:val="3"/>
        </w:numPr>
        <w:spacing w:line="360" w:lineRule="auto"/>
        <w:rPr>
          <w:rFonts w:ascii="Verdana" w:eastAsia="Verdana" w:hAnsi="Verdana" w:cs="Verdana"/>
          <w:sz w:val="20"/>
          <w:szCs w:val="20"/>
        </w:rPr>
      </w:pPr>
      <w:r w:rsidRPr="0057602B">
        <w:rPr>
          <w:rFonts w:ascii="Verdana" w:eastAsia="Verdana" w:hAnsi="Verdana" w:cs="Verdana"/>
          <w:sz w:val="20"/>
          <w:szCs w:val="20"/>
        </w:rPr>
        <w:t>Desarticulação entre a Polícia Militar e a rede de proteção local, pela ausência de uma RMP formalmente reconhecida no âmbito do 27º BPM.</w:t>
      </w:r>
    </w:p>
    <w:p w14:paraId="0AA49555" w14:textId="77777777" w:rsidR="0057602B" w:rsidRDefault="0057602B" w:rsidP="0057602B">
      <w:pPr>
        <w:spacing w:line="360" w:lineRule="auto"/>
        <w:ind w:left="720"/>
        <w:rPr>
          <w:rFonts w:ascii="Verdana" w:eastAsia="Verdana" w:hAnsi="Verdana" w:cs="Verdana"/>
          <w:sz w:val="20"/>
          <w:szCs w:val="20"/>
        </w:rPr>
      </w:pPr>
    </w:p>
    <w:p w14:paraId="3155E32F" w14:textId="77777777" w:rsidR="003B5D66" w:rsidRDefault="00000000">
      <w:pPr>
        <w:numPr>
          <w:ilvl w:val="0"/>
          <w:numId w:val="7"/>
        </w:numPr>
        <w:pBdr>
          <w:top w:val="nil"/>
          <w:left w:val="nil"/>
          <w:bottom w:val="nil"/>
          <w:right w:val="nil"/>
          <w:between w:val="nil"/>
        </w:pBdr>
        <w:spacing w:line="360" w:lineRule="auto"/>
        <w:ind w:left="284" w:hanging="284"/>
        <w:rPr>
          <w:rFonts w:ascii="Verdana" w:eastAsia="Verdana" w:hAnsi="Verdana" w:cs="Verdana"/>
          <w:b/>
          <w:bCs/>
          <w:color w:val="000000"/>
          <w:sz w:val="20"/>
          <w:szCs w:val="20"/>
        </w:rPr>
      </w:pPr>
      <w:r>
        <w:rPr>
          <w:rFonts w:ascii="Verdana" w:eastAsia="Verdana" w:hAnsi="Verdana" w:cs="Verdana"/>
          <w:b/>
          <w:bCs/>
          <w:color w:val="000000"/>
          <w:sz w:val="20"/>
          <w:szCs w:val="20"/>
        </w:rPr>
        <w:t>FATOS QUEM CONDUZEM AO PROBLEMA</w:t>
      </w:r>
    </w:p>
    <w:p w14:paraId="5CB2A78B" w14:textId="7E5D8207"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Ocorrência de 03 (três) feminicídios na área do 27º BPM em 2026 (janeiro a agosto);</w:t>
      </w:r>
    </w:p>
    <w:p w14:paraId="3AF96B4C" w14:textId="77777777"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Registro de 382 (trezentas e oitenta e duas) ocorrências de violência doméstica e familiar contra a mulher em 2024, 404 (quatrocentas e quatro) em 2025 e 314 (trezentas e quatorze) em 2026 (até 12/10/2026, conforme SIGESPOL);</w:t>
      </w:r>
    </w:p>
    <w:p w14:paraId="0D9605F9" w14:textId="77777777"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Acompanhamento, pela RMP, de 192 (cento e noventa e duas) Medidas Protetivas de Urgência ativas em 2025 e de 202 (duzentas e duas) ativas em 2026 (até a presente data);</w:t>
      </w:r>
    </w:p>
    <w:p w14:paraId="4F6FE03F" w14:textId="77777777"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Fiscalização das MPUs já executada por 05 (cinco) policiais militares do 27º BPM em Luís Eduardo Magalhães, porém com vinculação formal à Unidade da Ronda Maria da Penha da 83ª CIPM/Barreiras;</w:t>
      </w:r>
    </w:p>
    <w:p w14:paraId="11FAB2F9" w14:textId="77777777"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Área de responsabilidade composta por Luís Eduardo Magalhães, São Desidério e distritos, com grande extensão territorial e zona rural dispersa;</w:t>
      </w:r>
    </w:p>
    <w:p w14:paraId="59B0A504" w14:textId="77777777"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Criação do 27º BPM (Lei n.º 14.962/2025), com autonomia administrativa e operacional;</w:t>
      </w:r>
    </w:p>
    <w:p w14:paraId="68B76AE2" w14:textId="0145D239" w:rsidR="0057602B" w:rsidRP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Existência, no município, de rede de proteção apta à integração com a RMP;</w:t>
      </w:r>
    </w:p>
    <w:p w14:paraId="5F8C5789" w14:textId="77777777" w:rsidR="0057602B" w:rsidRDefault="0057602B" w:rsidP="00E9123F">
      <w:pPr>
        <w:numPr>
          <w:ilvl w:val="0"/>
          <w:numId w:val="6"/>
        </w:numPr>
        <w:spacing w:line="360" w:lineRule="auto"/>
        <w:jc w:val="both"/>
        <w:rPr>
          <w:rFonts w:ascii="Verdana" w:eastAsia="Verdana" w:hAnsi="Verdana" w:cs="Verdana"/>
          <w:sz w:val="20"/>
          <w:szCs w:val="20"/>
        </w:rPr>
      </w:pPr>
      <w:r w:rsidRPr="0057602B">
        <w:rPr>
          <w:rFonts w:ascii="Verdana" w:eastAsia="Verdana" w:hAnsi="Verdana" w:cs="Verdana"/>
          <w:sz w:val="20"/>
          <w:szCs w:val="20"/>
        </w:rPr>
        <w:t>Vigência da Lei n.º 15.383/2026 (monitoração eletrônica de agressores) e da Lei n.º 15.384/2026 (violência vicária), que ampliam a demanda de fiscalização.</w:t>
      </w:r>
    </w:p>
    <w:p w14:paraId="50434E1E" w14:textId="77777777" w:rsidR="004B380D" w:rsidRDefault="004B380D" w:rsidP="004B380D">
      <w:pPr>
        <w:spacing w:line="360" w:lineRule="auto"/>
        <w:ind w:left="720"/>
        <w:jc w:val="both"/>
        <w:rPr>
          <w:rFonts w:ascii="Verdana" w:eastAsia="Verdana" w:hAnsi="Verdana" w:cs="Verdana"/>
          <w:sz w:val="20"/>
          <w:szCs w:val="20"/>
        </w:rPr>
      </w:pPr>
    </w:p>
    <w:p w14:paraId="35200E7F" w14:textId="77777777" w:rsidR="004B380D" w:rsidRDefault="004B380D" w:rsidP="004B380D">
      <w:pPr>
        <w:spacing w:line="360" w:lineRule="auto"/>
        <w:jc w:val="both"/>
        <w:rPr>
          <w:rFonts w:ascii="Verdana" w:eastAsia="Verdana" w:hAnsi="Verdana" w:cs="Verdana"/>
          <w:sz w:val="20"/>
          <w:szCs w:val="20"/>
        </w:rPr>
      </w:pPr>
    </w:p>
    <w:p w14:paraId="01359FF3" w14:textId="77777777" w:rsidR="004B380D" w:rsidRPr="0057602B" w:rsidRDefault="004B380D" w:rsidP="004B380D">
      <w:pPr>
        <w:spacing w:line="360" w:lineRule="auto"/>
        <w:jc w:val="both"/>
        <w:rPr>
          <w:rFonts w:ascii="Verdana" w:eastAsia="Verdana" w:hAnsi="Verdana" w:cs="Verdana"/>
          <w:sz w:val="20"/>
          <w:szCs w:val="20"/>
        </w:rPr>
      </w:pPr>
    </w:p>
    <w:p w14:paraId="29E1F71C" w14:textId="2E2C0761" w:rsidR="003B5D66" w:rsidRDefault="00000000" w:rsidP="0057602B">
      <w:pPr>
        <w:numPr>
          <w:ilvl w:val="0"/>
          <w:numId w:val="7"/>
        </w:numPr>
        <w:pBdr>
          <w:top w:val="nil"/>
          <w:left w:val="nil"/>
          <w:bottom w:val="nil"/>
          <w:right w:val="nil"/>
          <w:between w:val="nil"/>
        </w:pBdr>
        <w:spacing w:line="360" w:lineRule="auto"/>
        <w:ind w:left="284" w:hanging="284"/>
        <w:rPr>
          <w:rFonts w:ascii="Verdana" w:eastAsia="Verdana" w:hAnsi="Verdana" w:cs="Verdana"/>
          <w:b/>
          <w:bCs/>
          <w:color w:val="000000"/>
          <w:sz w:val="20"/>
          <w:szCs w:val="20"/>
        </w:rPr>
      </w:pPr>
      <w:r>
        <w:rPr>
          <w:rFonts w:ascii="Verdana" w:eastAsia="Verdana" w:hAnsi="Verdana" w:cs="Verdana"/>
          <w:b/>
          <w:bCs/>
          <w:color w:val="000000"/>
          <w:sz w:val="20"/>
          <w:szCs w:val="20"/>
        </w:rPr>
        <w:lastRenderedPageBreak/>
        <w:t>DISCUSSÃO</w:t>
      </w:r>
    </w:p>
    <w:p w14:paraId="0C9D02A4"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A Portaria n.º 042-CG/2024 estabelece que a Ronda Maria da Penha será criada mediante proposta fundamentada do Comandante da UOPM, aprovada pelo COPPM, sendo vedado o funcionamento sem tal autorização (art. 5º). O presente estudo atende aos critérios do art. 4º, conforme segue.</w:t>
      </w:r>
    </w:p>
    <w:p w14:paraId="1A0400DC" w14:textId="77777777" w:rsidR="00420B39" w:rsidRDefault="00420B39"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p>
    <w:p w14:paraId="26071124" w14:textId="611E3167" w:rsidR="00E9123F" w:rsidRPr="00420B39" w:rsidRDefault="00E9123F" w:rsidP="00420B39">
      <w:pPr>
        <w:pStyle w:val="PargrafodaLista"/>
        <w:numPr>
          <w:ilvl w:val="0"/>
          <w:numId w:val="15"/>
        </w:numPr>
        <w:pBdr>
          <w:top w:val="nil"/>
          <w:left w:val="nil"/>
          <w:bottom w:val="nil"/>
          <w:right w:val="nil"/>
          <w:between w:val="nil"/>
        </w:pBdr>
        <w:spacing w:line="360" w:lineRule="auto"/>
        <w:ind w:left="0" w:firstLine="709"/>
        <w:jc w:val="both"/>
        <w:rPr>
          <w:rFonts w:ascii="Verdana" w:eastAsia="Verdana" w:hAnsi="Verdana" w:cs="Verdana"/>
          <w:color w:val="000000"/>
          <w:sz w:val="20"/>
          <w:szCs w:val="20"/>
        </w:rPr>
      </w:pPr>
      <w:r w:rsidRPr="00420B39">
        <w:rPr>
          <w:rFonts w:ascii="Verdana" w:eastAsia="Verdana" w:hAnsi="Verdana" w:cs="Verdana"/>
          <w:color w:val="000000"/>
          <w:sz w:val="20"/>
          <w:szCs w:val="20"/>
        </w:rPr>
        <w:t>Contextualização do território</w:t>
      </w:r>
    </w:p>
    <w:p w14:paraId="78295AE8"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O 27º BPM abrange Luís Eduardo Magalhães (população estimada de 119.947 habitantes em 2026, contra 107.909 no Censo Demográfico de 2022, crescimento de aproximadamente 11% em quatro anos) e, por meio da 4ª CIA destacada, São Desidério (32.828 habitantes e 15.157 km²) e os distritos de Roda Velha e Sítio Grande, totalizando população superior a 150 mil habitantes. A região, marcada pelo agronegócio e pelo crescimento populacional acelerado, recebe intenso fluxo migratório, o que fragiliza vínculos familiares e comunitários e dificulta o acesso das mulheres à rede de proteção.</w:t>
      </w:r>
    </w:p>
    <w:p w14:paraId="6FE02576" w14:textId="77777777" w:rsidR="000638BB" w:rsidRDefault="000638BB"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p>
    <w:p w14:paraId="15EBE248" w14:textId="5183CAA8" w:rsidR="00E9123F" w:rsidRPr="000638BB" w:rsidRDefault="00E9123F" w:rsidP="000638BB">
      <w:pPr>
        <w:pStyle w:val="PargrafodaLista"/>
        <w:numPr>
          <w:ilvl w:val="0"/>
          <w:numId w:val="15"/>
        </w:numPr>
        <w:pBdr>
          <w:top w:val="nil"/>
          <w:left w:val="nil"/>
          <w:bottom w:val="nil"/>
          <w:right w:val="nil"/>
          <w:between w:val="nil"/>
        </w:pBdr>
        <w:tabs>
          <w:tab w:val="left" w:pos="1276"/>
        </w:tabs>
        <w:spacing w:line="360" w:lineRule="auto"/>
        <w:ind w:left="0" w:firstLine="709"/>
        <w:jc w:val="both"/>
        <w:rPr>
          <w:rFonts w:ascii="Verdana" w:eastAsia="Verdana" w:hAnsi="Verdana" w:cs="Verdana"/>
          <w:color w:val="000000"/>
          <w:sz w:val="20"/>
          <w:szCs w:val="20"/>
        </w:rPr>
      </w:pPr>
      <w:r w:rsidRPr="000638BB">
        <w:rPr>
          <w:rFonts w:ascii="Verdana" w:eastAsia="Verdana" w:hAnsi="Verdana" w:cs="Verdana"/>
          <w:color w:val="000000"/>
          <w:sz w:val="20"/>
          <w:szCs w:val="20"/>
        </w:rPr>
        <w:t>Rede de proteção e enfrentamento à violência contra a mulher</w:t>
      </w:r>
    </w:p>
    <w:p w14:paraId="1554B109"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Delegacia de Polícia de Luís Eduardo Magalhães – (77) 99929-1570;</w:t>
      </w:r>
    </w:p>
    <w:p w14:paraId="6D1867AE"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Poder Judiciário – Fórum da Comarca de Luís Eduardo Magalhães – (77) 3628-8213 / (77) 3628-8214;</w:t>
      </w:r>
    </w:p>
    <w:p w14:paraId="5C4E6E01"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Ministério Público – Promotoria de Justiça de Luís Eduardo Magalhães – (77) 3628-0513 / (77) 3628-0153;</w:t>
      </w:r>
    </w:p>
    <w:p w14:paraId="47DEF680"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Defensoria Pública – (77) 3628-8997;</w:t>
      </w:r>
    </w:p>
    <w:p w14:paraId="4FA37A0B"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Subseção da OAB – (77) 99839-1520;</w:t>
      </w:r>
    </w:p>
    <w:p w14:paraId="57EDEB6D"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Centro de Atendimento à Mulher (CAM) – (77) 99933-8740;</w:t>
      </w:r>
    </w:p>
    <w:p w14:paraId="5D6D98A0"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Guarda Municipal – (77) 99934-4109;</w:t>
      </w:r>
    </w:p>
    <w:p w14:paraId="50851EC5"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Conselho Municipal dos Direitos da Mulher / ONGs – (77) 99932-2032.</w:t>
      </w:r>
    </w:p>
    <w:p w14:paraId="67F0B163" w14:textId="77777777" w:rsidR="007025A6" w:rsidRDefault="007025A6"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p>
    <w:p w14:paraId="51A42C83" w14:textId="0AB8AF24" w:rsidR="007025A6" w:rsidRPr="007025A6" w:rsidRDefault="00E9123F" w:rsidP="007025A6">
      <w:pPr>
        <w:pStyle w:val="PargrafodaLista"/>
        <w:numPr>
          <w:ilvl w:val="0"/>
          <w:numId w:val="15"/>
        </w:numPr>
        <w:pBdr>
          <w:top w:val="nil"/>
          <w:left w:val="nil"/>
          <w:bottom w:val="nil"/>
          <w:right w:val="nil"/>
          <w:between w:val="nil"/>
        </w:pBdr>
        <w:spacing w:line="360" w:lineRule="auto"/>
        <w:ind w:left="0" w:firstLine="709"/>
        <w:jc w:val="both"/>
        <w:rPr>
          <w:rFonts w:ascii="Verdana" w:eastAsia="Verdana" w:hAnsi="Verdana" w:cs="Verdana"/>
          <w:color w:val="000000"/>
          <w:sz w:val="20"/>
          <w:szCs w:val="20"/>
        </w:rPr>
      </w:pPr>
      <w:r w:rsidRPr="007025A6">
        <w:rPr>
          <w:rFonts w:ascii="Verdana" w:eastAsia="Verdana" w:hAnsi="Verdana" w:cs="Verdana"/>
          <w:color w:val="000000"/>
          <w:sz w:val="20"/>
          <w:szCs w:val="20"/>
        </w:rPr>
        <w:t>Dados estatísticos de violência doméstica (últimos três anos – fonte: SIGESPOL)</w:t>
      </w:r>
    </w:p>
    <w:p w14:paraId="27731F5E" w14:textId="7606E7D8"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 xml:space="preserve">A análise das ocorrências registradas de 2024 a 2026 demonstra, somente em 2026, 314 ocorrências de “Maria da Penha” registradas no SIGESPOL até 12/10/2026, média superior a 01 (uma) ocorrência por dia, sendo 30 (trinta) registros apenas entre 29/09 e 12/10/2026, distribuídos entre Luís Eduardo Magalhães e São Desidério. Nos anos anteriores, foram registradas 382 ocorrências em 2024 e 404 em 2025, aumento de aproximadamente 6%. Mantida a média diária de 2026 (cerca de 1,1 ocorrência por dia), a projeção para o ano </w:t>
      </w:r>
      <w:r w:rsidRPr="00E9123F">
        <w:rPr>
          <w:rFonts w:ascii="Verdana" w:eastAsia="Verdana" w:hAnsi="Verdana" w:cs="Verdana"/>
          <w:color w:val="000000"/>
          <w:sz w:val="20"/>
          <w:szCs w:val="20"/>
        </w:rPr>
        <w:lastRenderedPageBreak/>
        <w:t xml:space="preserve">é de aproximadamente 400 ocorrências, confirmando o patamar elevado e constante da demanda. Observa-se maior concentração de ocorrências no bairro Santa Cruz. </w:t>
      </w:r>
    </w:p>
    <w:p w14:paraId="06871253"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(Gráfico das ocorrências de 2024 a 2026 – ver Anexo C)</w:t>
      </w:r>
    </w:p>
    <w:p w14:paraId="06D69DF9"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(Mancha criminal de violência doméstica em 2026 – ver Anexo D)</w:t>
      </w:r>
    </w:p>
    <w:p w14:paraId="72770630"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4. Medidas Protetivas de Urgência (últimos três anos)</w:t>
      </w:r>
    </w:p>
    <w:p w14:paraId="5B354A22"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A RMP acompanhava 192 (cento e noventa e duas) MPUs ativas em 2025 e acompanha, atualmente, 202 (duzentas e duas) MPUs ativas em 2026, aumento de aproximadamente 5%. Os registros de MPUs de períodos anteriores não estão disponíveis no 27º BPM, pois eram realizados pela Unidade da RMP da 83ª CIPM/Barreiras, o que reforça a necessidade de gestão própria. A fiscalização regular desse universo já é realizada pelo efetivo do 27º BPM, sendo necessária a sua formalização para garantir gestão, controle e planejamento próprios.</w:t>
      </w:r>
    </w:p>
    <w:p w14:paraId="2669ED5E"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(Gráfico das MPUs ativas em 2025 e 2026 – ver Anexo E)</w:t>
      </w:r>
    </w:p>
    <w:p w14:paraId="48C40205"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5. Local de funcionamento</w:t>
      </w:r>
    </w:p>
    <w:p w14:paraId="228E4F9D"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A RMP do 27º BPM funciona na sede do 27º BPM, à Rua Xique-Xique, n.º 530, Loteamento Santa Cruz, Luís Eduardo Magalhães/BA, em espaço compartilhado com a Coordenação de Apoio Administrativo (CAA), dispondo de ambiente reservado para o acolhimento das mulheres, garantindo privacidade no atendimento.</w:t>
      </w:r>
    </w:p>
    <w:p w14:paraId="4890ECB0"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(Fotos das instalações da RMP – ver Anexo F)</w:t>
      </w:r>
    </w:p>
    <w:p w14:paraId="7AD4EDAE"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6. Recursos humanos e materiais exclusivos</w:t>
      </w:r>
    </w:p>
    <w:p w14:paraId="55AF32EE"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Em atendimento ao art. 4º, §2º, e art. 7º, §2º, da Portaria n.º 042-CG/2024, a RMP já conta com 05 (cinco) policiais militares do 27º BPM, efetivo mínimo exigido, sendo 01 (um) Oficial (Tenente PM), comandante da RMP, 01 (um) Sargento, 01 (um) Cabo e 02 (dois) Soldados, dos quais 02 (duas) são policiais femininas (relação nominal no Anexo B, de acesso restrito), empregados em guarnição tipo “B”, em regime de escala ordinário, empregados exclusivamente na atividade da RMP, estando a capacitação em enfrentamento à violência contra a mulher (art. 4º, §5º) já agendada junto ao BPPM. A RMP já dispõe de viatura exclusiva, prefixo 8.2732, Renault/Duster, placa TGX 2E57, com cota de combustível sob gestão da Unidade.</w:t>
      </w:r>
    </w:p>
    <w:p w14:paraId="3D41C514"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(Foto da viatura da RMP – ver Anexo G)</w:t>
      </w:r>
    </w:p>
    <w:p w14:paraId="1F326A55"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7. Outras informações</w:t>
      </w:r>
    </w:p>
    <w:p w14:paraId="6C25FF17"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 xml:space="preserve">A atuação já desenvolvida na área do 27º BPM (fiscalização de MPU, atendimento pós-ocorrência, palestras e Sala Lilás) demonstra a viabilidade da formalização. Registra-se, </w:t>
      </w:r>
      <w:r w:rsidRPr="00E9123F">
        <w:rPr>
          <w:rFonts w:ascii="Verdana" w:eastAsia="Verdana" w:hAnsi="Verdana" w:cs="Verdana"/>
          <w:color w:val="000000"/>
          <w:sz w:val="20"/>
          <w:szCs w:val="20"/>
        </w:rPr>
        <w:lastRenderedPageBreak/>
        <w:t>ainda, a realização de mais de 25 (vinte e cinco) palestras em 2025 e de 22 (vinte e duas) palestras em 2026, até a presente data, voltadas ao público interno e externo (art. 2º, IV, da Portaria n.º 042-CG/2024). A RMP também atuará no cumprimento da Portaria n.º 083-CG/2026, apoiando os casos que envolvam policiais militares e conduzindo o projeto “Homens em Diálogo”.</w:t>
      </w:r>
    </w:p>
    <w:p w14:paraId="08B808C0"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(Registros fotográficos de palestras e ações da RMP – ver Anexo H)</w:t>
      </w:r>
    </w:p>
    <w:p w14:paraId="173456BD" w14:textId="77777777" w:rsidR="00E9123F" w:rsidRDefault="00E9123F" w:rsidP="00E9123F">
      <w:pPr>
        <w:pBdr>
          <w:top w:val="nil"/>
          <w:left w:val="nil"/>
          <w:bottom w:val="nil"/>
          <w:right w:val="nil"/>
          <w:between w:val="nil"/>
        </w:pBdr>
        <w:spacing w:line="360" w:lineRule="auto"/>
        <w:ind w:firstLine="709"/>
        <w:jc w:val="both"/>
        <w:rPr>
          <w:rFonts w:ascii="Verdana" w:eastAsia="Verdana" w:hAnsi="Verdana" w:cs="Verdana"/>
          <w:color w:val="000000"/>
          <w:sz w:val="20"/>
          <w:szCs w:val="20"/>
        </w:rPr>
      </w:pPr>
      <w:r w:rsidRPr="00E9123F">
        <w:rPr>
          <w:rFonts w:ascii="Verdana" w:eastAsia="Verdana" w:hAnsi="Verdana" w:cs="Verdana"/>
          <w:color w:val="000000"/>
          <w:sz w:val="20"/>
          <w:szCs w:val="20"/>
        </w:rPr>
        <w:t>Diante desse cenário, recomenda-se:</w:t>
      </w:r>
    </w:p>
    <w:p w14:paraId="62905B98"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Formalização da Ronda Maria da Penha do 27º BPM, desvinculando-a formalmente da Unidade da RMP da 83ª CIPM/Barreiras;</w:t>
      </w:r>
    </w:p>
    <w:p w14:paraId="4DF051D9"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Área de atuação abrangendo toda a circunscrição do 27º BPM (LEM, São Desidério, Roda Velha e Sítio Grande);</w:t>
      </w:r>
    </w:p>
    <w:p w14:paraId="1780CCB9"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Manutenção do efetivo de 05 (cinco) policiais militares e da viatura exclusivos, conforme o art. 4º, §2º, da Portaria n.º 042-CG/2024;</w:t>
      </w:r>
    </w:p>
    <w:p w14:paraId="433A9559"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Capacitação do efetivo junto ao BPPM (art. 4º, §5º, e Portaria n.º 022-CG/25);</w:t>
      </w:r>
    </w:p>
    <w:p w14:paraId="39803D64"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Integração formal com a rede de proteção local;</w:t>
      </w:r>
    </w:p>
    <w:p w14:paraId="07BFF8CD"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Envio mensal do relatório de atividades ao COPPM e ao BPPM até o 2º dia útil (art. 7º, §1º);</w:t>
      </w:r>
    </w:p>
    <w:p w14:paraId="6AB89149" w14:textId="77777777" w:rsidR="00E9123F" w:rsidRPr="00E9123F" w:rsidRDefault="00E9123F" w:rsidP="00E9123F">
      <w:pPr>
        <w:pStyle w:val="PargrafodaLista"/>
        <w:numPr>
          <w:ilvl w:val="0"/>
          <w:numId w:val="14"/>
        </w:numPr>
        <w:pBdr>
          <w:top w:val="nil"/>
          <w:left w:val="nil"/>
          <w:bottom w:val="nil"/>
          <w:right w:val="nil"/>
          <w:between w:val="nil"/>
        </w:pBdr>
        <w:spacing w:line="360" w:lineRule="auto"/>
        <w:jc w:val="both"/>
        <w:rPr>
          <w:rFonts w:ascii="Verdana" w:eastAsia="Verdana" w:hAnsi="Verdana" w:cs="Verdana"/>
          <w:color w:val="000000"/>
          <w:sz w:val="20"/>
          <w:szCs w:val="20"/>
        </w:rPr>
      </w:pPr>
      <w:r w:rsidRPr="00E9123F">
        <w:rPr>
          <w:rFonts w:ascii="Verdana" w:eastAsia="Verdana" w:hAnsi="Verdana" w:cs="Verdana"/>
          <w:color w:val="000000"/>
          <w:sz w:val="20"/>
          <w:szCs w:val="20"/>
        </w:rPr>
        <w:t>Tratamento dos dados das assistidas em conformidade com a Lei n.º 13.709/2018 (LGPD), com acesso restrito ao efetivo da RMP.</w:t>
      </w:r>
    </w:p>
    <w:p w14:paraId="1726BC27" w14:textId="1D1D03A0" w:rsidR="0057602B" w:rsidRPr="0057602B" w:rsidRDefault="0057602B" w:rsidP="00BF4EA4">
      <w:pPr>
        <w:pBdr>
          <w:top w:val="nil"/>
          <w:left w:val="nil"/>
          <w:bottom w:val="nil"/>
          <w:right w:val="nil"/>
          <w:between w:val="nil"/>
        </w:pBdr>
        <w:spacing w:line="360" w:lineRule="auto"/>
        <w:ind w:firstLine="709"/>
        <w:jc w:val="both"/>
        <w:rPr>
          <w:rFonts w:ascii="Verdana" w:eastAsia="Verdana" w:hAnsi="Verdana" w:cs="Verdana"/>
          <w:color w:val="000000"/>
          <w:sz w:val="20"/>
          <w:szCs w:val="20"/>
        </w:rPr>
      </w:pPr>
    </w:p>
    <w:p w14:paraId="74E6C59D" w14:textId="77777777" w:rsidR="003B5D66" w:rsidRDefault="00000000">
      <w:pPr>
        <w:numPr>
          <w:ilvl w:val="0"/>
          <w:numId w:val="7"/>
        </w:numPr>
        <w:pBdr>
          <w:top w:val="nil"/>
          <w:left w:val="nil"/>
          <w:bottom w:val="nil"/>
          <w:right w:val="nil"/>
          <w:between w:val="nil"/>
        </w:pBdr>
        <w:spacing w:line="360" w:lineRule="auto"/>
        <w:ind w:left="284" w:hanging="284"/>
        <w:rPr>
          <w:rFonts w:ascii="Verdana" w:eastAsia="Verdana" w:hAnsi="Verdana" w:cs="Verdana"/>
          <w:b/>
          <w:bCs/>
          <w:color w:val="000000"/>
          <w:sz w:val="20"/>
          <w:szCs w:val="20"/>
        </w:rPr>
      </w:pPr>
      <w:r>
        <w:rPr>
          <w:rFonts w:ascii="Verdana" w:eastAsia="Verdana" w:hAnsi="Verdana" w:cs="Verdana"/>
          <w:b/>
          <w:bCs/>
          <w:color w:val="000000"/>
          <w:sz w:val="20"/>
          <w:szCs w:val="20"/>
        </w:rPr>
        <w:t>CONCLUSÃO</w:t>
      </w:r>
    </w:p>
    <w:p w14:paraId="63B60333" w14:textId="77777777" w:rsidR="00E9123F" w:rsidRDefault="00E9123F" w:rsidP="00E9123F">
      <w:pPr>
        <w:spacing w:before="240" w:after="240" w:line="360" w:lineRule="auto"/>
        <w:ind w:firstLine="720"/>
        <w:jc w:val="both"/>
        <w:rPr>
          <w:rFonts w:ascii="Verdana" w:eastAsia="Verdana" w:hAnsi="Verdana" w:cs="Verdana"/>
          <w:sz w:val="20"/>
          <w:szCs w:val="20"/>
        </w:rPr>
      </w:pPr>
      <w:r w:rsidRPr="00E9123F">
        <w:rPr>
          <w:rFonts w:ascii="Verdana" w:eastAsia="Verdana" w:hAnsi="Verdana" w:cs="Verdana"/>
          <w:sz w:val="20"/>
          <w:szCs w:val="20"/>
        </w:rPr>
        <w:t>A área do 27º BPM apresenta cenário de violência doméstica e familiar contra a mulher que exige atuação especializada e permanente, evidenciado pelas 314 ocorrências e 03 feminicídios registrados em 2026, pelas 202 MPUs ativas e pela extensa área territorial atendida.</w:t>
      </w:r>
    </w:p>
    <w:p w14:paraId="45AA7BEE" w14:textId="77777777" w:rsidR="00E9123F" w:rsidRDefault="00E9123F" w:rsidP="00E9123F">
      <w:pPr>
        <w:spacing w:before="240" w:after="240" w:line="360" w:lineRule="auto"/>
        <w:ind w:firstLine="720"/>
        <w:jc w:val="both"/>
        <w:rPr>
          <w:rFonts w:ascii="Verdana" w:eastAsia="Verdana" w:hAnsi="Verdana" w:cs="Verdana"/>
          <w:sz w:val="20"/>
          <w:szCs w:val="20"/>
        </w:rPr>
      </w:pPr>
      <w:r w:rsidRPr="00E9123F">
        <w:rPr>
          <w:rFonts w:ascii="Verdana" w:eastAsia="Verdana" w:hAnsi="Verdana" w:cs="Verdana"/>
          <w:sz w:val="20"/>
          <w:szCs w:val="20"/>
        </w:rPr>
        <w:t>A RMP já funciona na área com efetivo do 27º BPM, porém permanece formalmente vinculada à Unidade da 83ª CIPM/Barreiras, situação que não mais se justifica após a criação do Batalhão. Conclui-se, portanto, pela necessidade de formalizar a Ronda Maria da Penha do 27º BPM, que atende aos critérios do art. 4º da Portaria n.º 042-CG/2024.</w:t>
      </w:r>
    </w:p>
    <w:p w14:paraId="0213FFFF" w14:textId="77777777" w:rsidR="00E9123F" w:rsidRDefault="00E9123F" w:rsidP="00BF4EA4">
      <w:pPr>
        <w:spacing w:before="240" w:after="240" w:line="360" w:lineRule="auto"/>
        <w:ind w:firstLine="720"/>
        <w:jc w:val="both"/>
        <w:rPr>
          <w:rFonts w:ascii="Verdana" w:eastAsia="Verdana" w:hAnsi="Verdana" w:cs="Verdana"/>
          <w:sz w:val="20"/>
          <w:szCs w:val="20"/>
        </w:rPr>
      </w:pPr>
    </w:p>
    <w:p w14:paraId="22B645A6" w14:textId="77777777" w:rsidR="003B5D66" w:rsidRDefault="003B5D66">
      <w:pPr>
        <w:pBdr>
          <w:top w:val="nil"/>
          <w:left w:val="nil"/>
          <w:bottom w:val="nil"/>
          <w:right w:val="nil"/>
          <w:between w:val="nil"/>
        </w:pBdr>
        <w:ind w:left="720"/>
        <w:rPr>
          <w:rFonts w:ascii="Verdana" w:eastAsia="Verdana" w:hAnsi="Verdana" w:cs="Verdana"/>
          <w:color w:val="000000"/>
          <w:sz w:val="20"/>
          <w:szCs w:val="20"/>
        </w:rPr>
      </w:pPr>
    </w:p>
    <w:p w14:paraId="459AC17A" w14:textId="77777777" w:rsidR="003B5D66" w:rsidRDefault="00000000">
      <w:pPr>
        <w:spacing w:line="360" w:lineRule="auto"/>
        <w:jc w:val="both"/>
        <w:rPr>
          <w:rFonts w:ascii="Verdana" w:eastAsia="Verdana" w:hAnsi="Verdana" w:cs="Verdana"/>
          <w:color w:val="FF0000"/>
          <w:sz w:val="20"/>
          <w:szCs w:val="20"/>
        </w:rPr>
      </w:pPr>
      <w:r>
        <w:rPr>
          <w:rFonts w:ascii="Verdana" w:eastAsia="Verdana" w:hAnsi="Verdana" w:cs="Verdana"/>
          <w:b/>
          <w:bCs/>
          <w:color w:val="000000"/>
          <w:sz w:val="20"/>
          <w:szCs w:val="20"/>
        </w:rPr>
        <w:t>PROPOSTA</w:t>
      </w:r>
    </w:p>
    <w:p w14:paraId="5CFD4CCB" w14:textId="77777777" w:rsidR="003B5D66" w:rsidRDefault="00000000">
      <w:pPr>
        <w:numPr>
          <w:ilvl w:val="0"/>
          <w:numId w:val="9"/>
        </w:numPr>
        <w:pBdr>
          <w:top w:val="nil"/>
          <w:left w:val="nil"/>
          <w:bottom w:val="nil"/>
          <w:right w:val="nil"/>
          <w:between w:val="nil"/>
        </w:pBdr>
        <w:spacing w:line="360" w:lineRule="auto"/>
        <w:ind w:left="426" w:hanging="142"/>
        <w:jc w:val="both"/>
        <w:rPr>
          <w:rFonts w:ascii="Verdana" w:eastAsia="Verdana" w:hAnsi="Verdana" w:cs="Verdana"/>
          <w:color w:val="000000"/>
          <w:sz w:val="20"/>
          <w:szCs w:val="20"/>
        </w:rPr>
      </w:pPr>
      <w:r>
        <w:rPr>
          <w:rFonts w:ascii="Verdana" w:eastAsia="Verdana" w:hAnsi="Verdana" w:cs="Verdana"/>
          <w:color w:val="000000"/>
          <w:sz w:val="20"/>
          <w:szCs w:val="20"/>
        </w:rPr>
        <w:t>Encaminhar o presente Estudo de Situação ao Comando de Policiamento da Região Oeste (CPR-O), para emissão de parecer, e posterior remessa ao COPPM, solicitando a formalização da Ronda Maria da Penha do 27º BPM, com publicação em Boletim Geral Ostensivo (art. 6º da Portaria n.º 042-CG/2024).</w:t>
      </w:r>
    </w:p>
    <w:p w14:paraId="4C954C04" w14:textId="77777777" w:rsidR="00BF4EA4" w:rsidRDefault="00BF4EA4">
      <w:pPr>
        <w:spacing w:line="360" w:lineRule="auto"/>
        <w:rPr>
          <w:rFonts w:ascii="Verdana" w:eastAsia="Verdana" w:hAnsi="Verdana" w:cs="Verdana"/>
          <w:b/>
          <w:bCs/>
          <w:color w:val="000000"/>
          <w:sz w:val="20"/>
          <w:szCs w:val="20"/>
        </w:rPr>
      </w:pPr>
    </w:p>
    <w:p w14:paraId="7F66BF20" w14:textId="77777777" w:rsidR="00BF4EA4" w:rsidRDefault="00BF4EA4">
      <w:pPr>
        <w:spacing w:line="360" w:lineRule="auto"/>
        <w:rPr>
          <w:rFonts w:ascii="Verdana" w:eastAsia="Verdana" w:hAnsi="Verdana" w:cs="Verdana"/>
          <w:b/>
          <w:bCs/>
          <w:color w:val="000000"/>
          <w:sz w:val="20"/>
          <w:szCs w:val="20"/>
        </w:rPr>
      </w:pPr>
    </w:p>
    <w:p w14:paraId="22F2B12B" w14:textId="16922373" w:rsidR="003B5D66" w:rsidRDefault="00000000">
      <w:pPr>
        <w:spacing w:line="360" w:lineRule="auto"/>
        <w:rPr>
          <w:rFonts w:ascii="Verdana" w:eastAsia="Verdana" w:hAnsi="Verdana" w:cs="Verdana"/>
          <w:b/>
          <w:bCs/>
          <w:color w:val="000000"/>
          <w:sz w:val="20"/>
          <w:szCs w:val="20"/>
        </w:rPr>
      </w:pPr>
      <w:r>
        <w:rPr>
          <w:rFonts w:ascii="Verdana" w:eastAsia="Verdana" w:hAnsi="Verdana" w:cs="Verdana"/>
          <w:b/>
          <w:bCs/>
          <w:color w:val="000000"/>
          <w:sz w:val="20"/>
          <w:szCs w:val="20"/>
        </w:rPr>
        <w:t>ANEXOS</w:t>
      </w:r>
    </w:p>
    <w:p w14:paraId="33F5C89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A – Parecer do Comandante do CPR-O (art. 4º, I, “g”);</w:t>
      </w:r>
    </w:p>
    <w:p w14:paraId="38612E35"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B – Relação do efetivo da RMP, por posto/graduação e capacitação (documento de acesso restrito);</w:t>
      </w:r>
    </w:p>
    <w:p w14:paraId="03366B7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C – Gráfico das ocorrências de violência doméstica (2024–2026), fonte SIGESPOL;</w:t>
      </w:r>
    </w:p>
    <w:p w14:paraId="03366B7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D – Mancha criminal de violência doméstica (2026);</w:t>
      </w:r>
    </w:p>
    <w:p w14:paraId="03366B7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E – Gráfico das MPUs ativas (2025–2026);</w:t>
      </w:r>
    </w:p>
    <w:p w14:paraId="03366B7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F – Fotos das instalações da RMP;</w:t>
      </w:r>
    </w:p>
    <w:p w14:paraId="03366B7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G – Foto da viatura da RMP;</w:t>
      </w:r>
    </w:p>
    <w:p w14:paraId="03366B71" w14:textId="77777777" w:rsidR="00BF4EA4" w:rsidRPr="00BF4EA4" w:rsidRDefault="00BF4EA4" w:rsidP="00BF4EA4">
      <w:pPr>
        <w:pBdr>
          <w:top w:val="nil"/>
          <w:left w:val="nil"/>
          <w:bottom w:val="nil"/>
          <w:right w:val="nil"/>
          <w:between w:val="nil"/>
        </w:pBdr>
        <w:spacing w:line="360" w:lineRule="auto"/>
        <w:ind w:left="426"/>
        <w:rPr>
          <w:rFonts w:ascii="Verdana" w:eastAsia="Verdana" w:hAnsi="Verdana" w:cs="Verdana"/>
          <w:color w:val="000000"/>
          <w:sz w:val="20"/>
          <w:szCs w:val="20"/>
        </w:rPr>
      </w:pPr>
      <w:r w:rsidRPr="00BF4EA4">
        <w:rPr>
          <w:rFonts w:ascii="Verdana" w:eastAsia="Verdana" w:hAnsi="Verdana" w:cs="Verdana"/>
          <w:color w:val="000000"/>
          <w:sz w:val="20"/>
          <w:szCs w:val="20"/>
        </w:rPr>
        <w:t>Anexo H – Registros fotográficos de palestras e ações da RMP.</w:t>
      </w:r>
    </w:p>
    <w:p w14:paraId="777A5B32" w14:textId="1C79DA45" w:rsidR="003B5D66" w:rsidRDefault="003B5D66">
      <w:pPr>
        <w:pBdr>
          <w:top w:val="nil"/>
          <w:left w:val="nil"/>
          <w:bottom w:val="nil"/>
          <w:right w:val="nil"/>
          <w:between w:val="nil"/>
        </w:pBdr>
        <w:spacing w:line="360" w:lineRule="auto"/>
        <w:ind w:left="426"/>
        <w:rPr>
          <w:rFonts w:ascii="Verdana" w:eastAsia="Verdana" w:hAnsi="Verdana" w:cs="Verdana"/>
          <w:b/>
          <w:bCs/>
          <w:color w:val="000000"/>
          <w:sz w:val="20"/>
          <w:szCs w:val="20"/>
        </w:rPr>
      </w:pPr>
    </w:p>
    <w:p w14:paraId="2C0984D3" w14:textId="77777777" w:rsidR="003B5D66" w:rsidRDefault="00000000">
      <w:pPr>
        <w:spacing w:line="360" w:lineRule="auto"/>
        <w:ind w:firstLine="1134"/>
        <w:jc w:val="both"/>
        <w:rPr>
          <w:rFonts w:ascii="Verdana" w:eastAsia="Verdana" w:hAnsi="Verdana" w:cs="Verdana"/>
          <w:color w:val="000000"/>
          <w:sz w:val="20"/>
          <w:szCs w:val="20"/>
        </w:rPr>
      </w:pPr>
      <w:r>
        <w:rPr>
          <w:rFonts w:ascii="Verdana" w:eastAsia="Verdana" w:hAnsi="Verdana" w:cs="Verdana"/>
          <w:color w:val="000000"/>
          <w:sz w:val="20"/>
          <w:szCs w:val="20"/>
        </w:rPr>
        <w:t>Publique-se e cumpra-se.</w:t>
      </w:r>
    </w:p>
    <w:p w14:paraId="04396FA4" w14:textId="77777777" w:rsidR="003B5D66" w:rsidRDefault="003B5D66">
      <w:pPr>
        <w:spacing w:line="360" w:lineRule="auto"/>
        <w:ind w:firstLine="1134"/>
        <w:jc w:val="both"/>
        <w:rPr>
          <w:rFonts w:ascii="Verdana" w:eastAsia="Verdana" w:hAnsi="Verdana" w:cs="Verdana"/>
          <w:color w:val="000000"/>
          <w:sz w:val="20"/>
          <w:szCs w:val="20"/>
        </w:rPr>
      </w:pPr>
    </w:p>
    <w:p w14:paraId="2A7CAA04" w14:textId="77777777" w:rsidR="003B5D66" w:rsidRDefault="00000000">
      <w:pPr>
        <w:spacing w:line="360" w:lineRule="auto"/>
        <w:ind w:firstLine="1134"/>
        <w:jc w:val="both"/>
        <w:rPr>
          <w:rFonts w:ascii="Verdana" w:eastAsia="Verdana" w:hAnsi="Verdana" w:cs="Verdana"/>
          <w:color w:val="000000"/>
          <w:sz w:val="20"/>
          <w:szCs w:val="20"/>
        </w:rPr>
      </w:pPr>
      <w:r>
        <w:rPr>
          <w:noProof/>
        </w:rPr>
        <w:drawing>
          <wp:anchor distT="0" distB="0" distL="114300" distR="114300" simplePos="0" relativeHeight="251662336" behindDoc="0" locked="0" layoutInCell="1" hidden="0" allowOverlap="1" wp14:anchorId="5AD50B4F" wp14:editId="3A1FC63E">
            <wp:simplePos x="0" y="0"/>
            <wp:positionH relativeFrom="column">
              <wp:posOffset>2546349</wp:posOffset>
            </wp:positionH>
            <wp:positionV relativeFrom="paragraph">
              <wp:posOffset>33020</wp:posOffset>
            </wp:positionV>
            <wp:extent cx="828675" cy="817880"/>
            <wp:effectExtent l="0" t="0" r="0" b="0"/>
            <wp:wrapNone/>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828675" cy="817880"/>
                    </a:xfrm>
                    <a:prstGeom prst="rect">
                      <a:avLst/>
                    </a:prstGeom>
                    <a:ln/>
                  </pic:spPr>
                </pic:pic>
              </a:graphicData>
            </a:graphic>
          </wp:anchor>
        </w:drawing>
      </w:r>
    </w:p>
    <w:p w14:paraId="0B932137" w14:textId="77777777" w:rsidR="003B5D66" w:rsidRDefault="003B5D66">
      <w:pPr>
        <w:rPr>
          <w:rFonts w:ascii="Verdana" w:eastAsia="Verdana" w:hAnsi="Verdana" w:cs="Verdana"/>
          <w:color w:val="FF0000"/>
          <w:sz w:val="20"/>
          <w:szCs w:val="20"/>
        </w:rPr>
      </w:pPr>
    </w:p>
    <w:p w14:paraId="266DF294" w14:textId="77777777" w:rsidR="003B5D66" w:rsidRDefault="003B5D66">
      <w:pPr>
        <w:spacing w:line="360" w:lineRule="auto"/>
        <w:ind w:firstLine="1134"/>
        <w:jc w:val="both"/>
        <w:rPr>
          <w:sz w:val="20"/>
          <w:szCs w:val="20"/>
        </w:rPr>
      </w:pPr>
    </w:p>
    <w:p w14:paraId="62FFE910" w14:textId="77777777" w:rsidR="003B5D66" w:rsidRDefault="003B5D66">
      <w:pPr>
        <w:spacing w:line="360" w:lineRule="auto"/>
        <w:ind w:firstLine="1134"/>
        <w:jc w:val="both"/>
        <w:rPr>
          <w:sz w:val="20"/>
          <w:szCs w:val="20"/>
        </w:rPr>
      </w:pPr>
    </w:p>
    <w:p w14:paraId="0E9CE7BA" w14:textId="77777777" w:rsidR="003B5D66" w:rsidRDefault="00000000">
      <w:pPr>
        <w:pBdr>
          <w:top w:val="nil"/>
          <w:left w:val="nil"/>
          <w:bottom w:val="nil"/>
          <w:right w:val="nil"/>
          <w:between w:val="nil"/>
        </w:pBdr>
        <w:spacing w:line="360" w:lineRule="auto"/>
        <w:jc w:val="center"/>
        <w:rPr>
          <w:rFonts w:ascii="Verdana" w:eastAsia="Verdana" w:hAnsi="Verdana" w:cs="Verdana"/>
          <w:b/>
          <w:bCs/>
          <w:color w:val="000000"/>
          <w:sz w:val="20"/>
          <w:szCs w:val="20"/>
        </w:rPr>
      </w:pPr>
      <w:r>
        <w:rPr>
          <w:rFonts w:ascii="Verdana" w:eastAsia="Verdana" w:hAnsi="Verdana" w:cs="Verdana"/>
          <w:color w:val="000000"/>
          <w:sz w:val="20"/>
          <w:szCs w:val="20"/>
        </w:rPr>
        <w:t xml:space="preserve">Ricardo Prudêncio Guedes </w:t>
      </w:r>
      <w:r>
        <w:rPr>
          <w:rFonts w:ascii="Verdana" w:eastAsia="Verdana" w:hAnsi="Verdana" w:cs="Verdana"/>
          <w:b/>
          <w:bCs/>
          <w:color w:val="000000"/>
          <w:sz w:val="20"/>
          <w:szCs w:val="20"/>
        </w:rPr>
        <w:t>Diz Pazos – TC PM</w:t>
      </w:r>
    </w:p>
    <w:p w14:paraId="3472870A" w14:textId="77777777" w:rsidR="003B5D66" w:rsidRDefault="00000000">
      <w:pPr>
        <w:pBdr>
          <w:top w:val="nil"/>
          <w:left w:val="nil"/>
          <w:bottom w:val="nil"/>
          <w:right w:val="nil"/>
          <w:between w:val="nil"/>
        </w:pBdr>
        <w:spacing w:line="360" w:lineRule="auto"/>
        <w:jc w:val="center"/>
        <w:rPr>
          <w:rFonts w:ascii="Verdana" w:eastAsia="Verdana" w:hAnsi="Verdana" w:cs="Verdana"/>
          <w:b/>
          <w:bCs/>
          <w:color w:val="000000"/>
          <w:sz w:val="20"/>
          <w:szCs w:val="20"/>
        </w:rPr>
      </w:pPr>
      <w:r>
        <w:rPr>
          <w:rFonts w:ascii="Verdana" w:eastAsia="Verdana" w:hAnsi="Verdana" w:cs="Verdana"/>
          <w:b/>
          <w:bCs/>
          <w:color w:val="000000"/>
          <w:sz w:val="20"/>
          <w:szCs w:val="20"/>
        </w:rPr>
        <w:t>Comandante</w:t>
      </w:r>
    </w:p>
    <w:p w14:paraId="28B35484"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02BE032E"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4E8CAA2A"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0568FEC8"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2802E9E4"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12D3A241"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5C044398"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2AA20FF6" w14:textId="77777777" w:rsidR="003B5D66" w:rsidRDefault="003B5D66">
      <w:pPr>
        <w:pBdr>
          <w:top w:val="nil"/>
          <w:left w:val="nil"/>
          <w:bottom w:val="nil"/>
          <w:right w:val="nil"/>
          <w:between w:val="nil"/>
        </w:pBdr>
        <w:rPr>
          <w:rFonts w:ascii="Verdana" w:eastAsia="Verdana" w:hAnsi="Verdana" w:cs="Verdana"/>
          <w:color w:val="FF0000"/>
          <w:sz w:val="20"/>
          <w:szCs w:val="20"/>
        </w:rPr>
      </w:pPr>
    </w:p>
    <w:p w14:paraId="264B1FDE" w14:textId="77777777" w:rsidR="003B5D66" w:rsidRDefault="003B5D66">
      <w:pPr>
        <w:pBdr>
          <w:top w:val="nil"/>
          <w:left w:val="nil"/>
          <w:bottom w:val="nil"/>
          <w:right w:val="nil"/>
          <w:between w:val="nil"/>
        </w:pBdr>
        <w:rPr>
          <w:rFonts w:ascii="Verdana" w:eastAsia="Verdana" w:hAnsi="Verdana" w:cs="Verdana"/>
          <w:color w:val="FF0000"/>
          <w:sz w:val="20"/>
          <w:szCs w:val="20"/>
        </w:rPr>
      </w:pPr>
    </w:p>
    <w:p w14:paraId="2B1256C6"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7997BC93"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4D2A3AA7"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6818FE32"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21DCA2BA"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285B75E4"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57C667C5"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7187D664"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0338B4C4"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317B6F30"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67654FD1"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34B3EB6E"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755BA104"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6AA2FA9D" w14:textId="77777777" w:rsidR="000E7B66" w:rsidRDefault="000E7B66">
      <w:pPr>
        <w:pBdr>
          <w:top w:val="nil"/>
          <w:left w:val="nil"/>
          <w:bottom w:val="nil"/>
          <w:right w:val="nil"/>
          <w:between w:val="nil"/>
        </w:pBdr>
        <w:ind w:left="284"/>
        <w:jc w:val="center"/>
        <w:rPr>
          <w:rFonts w:ascii="Verdana" w:eastAsia="Verdana" w:hAnsi="Verdana" w:cs="Verdana"/>
          <w:color w:val="FF0000"/>
          <w:sz w:val="20"/>
          <w:szCs w:val="20"/>
        </w:rPr>
      </w:pPr>
    </w:p>
    <w:p w14:paraId="70F6C3FE" w14:textId="77777777" w:rsidR="000E7B66" w:rsidRDefault="000E7B66">
      <w:pPr>
        <w:pBdr>
          <w:top w:val="nil"/>
          <w:left w:val="nil"/>
          <w:bottom w:val="nil"/>
          <w:right w:val="nil"/>
          <w:between w:val="nil"/>
        </w:pBdr>
        <w:ind w:left="284"/>
        <w:jc w:val="center"/>
        <w:rPr>
          <w:rFonts w:ascii="Verdana" w:eastAsia="Verdana" w:hAnsi="Verdana" w:cs="Verdana"/>
          <w:color w:val="FF0000"/>
          <w:sz w:val="20"/>
          <w:szCs w:val="20"/>
        </w:rPr>
      </w:pPr>
    </w:p>
    <w:p w14:paraId="573D1049"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2D1CB37C" w14:textId="77777777" w:rsidR="003B5D66" w:rsidRDefault="003B5D66" w:rsidP="004D3354">
      <w:pPr>
        <w:pBdr>
          <w:top w:val="nil"/>
          <w:left w:val="nil"/>
          <w:bottom w:val="nil"/>
          <w:right w:val="nil"/>
          <w:between w:val="nil"/>
        </w:pBdr>
        <w:rPr>
          <w:rFonts w:ascii="Verdana" w:eastAsia="Verdana" w:hAnsi="Verdana" w:cs="Verdana"/>
          <w:color w:val="FF0000"/>
          <w:sz w:val="20"/>
          <w:szCs w:val="20"/>
        </w:rPr>
      </w:pPr>
    </w:p>
    <w:p w14:paraId="671BE80E" w14:textId="77777777" w:rsidR="004D3354" w:rsidRDefault="004D3354" w:rsidP="004D3354">
      <w:pPr>
        <w:pBdr>
          <w:top w:val="nil"/>
          <w:left w:val="nil"/>
          <w:bottom w:val="nil"/>
          <w:right w:val="nil"/>
          <w:between w:val="nil"/>
        </w:pBdr>
        <w:rPr>
          <w:rFonts w:ascii="Verdana" w:eastAsia="Verdana" w:hAnsi="Verdana" w:cs="Verdana"/>
          <w:color w:val="FF0000"/>
          <w:sz w:val="20"/>
          <w:szCs w:val="20"/>
        </w:rPr>
      </w:pPr>
    </w:p>
    <w:p w14:paraId="411E7540" w14:textId="77777777" w:rsidR="003B5D66" w:rsidRDefault="003B5D66">
      <w:pPr>
        <w:pBdr>
          <w:top w:val="nil"/>
          <w:left w:val="nil"/>
          <w:bottom w:val="nil"/>
          <w:right w:val="nil"/>
          <w:between w:val="nil"/>
        </w:pBdr>
        <w:ind w:left="284"/>
        <w:jc w:val="center"/>
        <w:rPr>
          <w:rFonts w:ascii="Verdana" w:eastAsia="Verdana" w:hAnsi="Verdana" w:cs="Verdana"/>
          <w:color w:val="FF0000"/>
          <w:sz w:val="20"/>
          <w:szCs w:val="20"/>
        </w:rPr>
      </w:pP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t>ANEXO – A</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PARECER DO COMANDANTE DO CPR-O</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sz w:val="20"/>
          <w:szCs w:val="20"/>
          <w:highlight w:val="yellow"/>
        </w:rPr>
        <w:t>[INSERIR IMAGEM: Digitalização do parecer favorável do Comandante do CPR-O]</w:t>
      </w:r>
    </w:p>
    <w:p w14:paraId="0C80D855" w14:textId="77777777" w:rsidR="009233E2" w:rsidRDefault="009233E2" w:rsidP="00025BD5">
      <w:pPr>
        <w:pBdr>
          <w:top w:val="nil"/>
          <w:left w:val="nil"/>
          <w:bottom w:val="nil"/>
          <w:right w:val="nil"/>
          <w:between w:val="nil"/>
        </w:pBdr>
        <w:spacing w:line="360" w:lineRule="auto"/>
        <w:jc w:val="center"/>
        <w:rPr>
          <w:rFonts w:ascii="Verdana" w:eastAsia="Verdana" w:hAnsi="Verdana" w:cs="Verdana"/>
          <w:noProof/>
          <w:color w:val="000000"/>
          <w:sz w:val="20"/>
          <w:szCs w:val="20"/>
        </w:rPr>
      </w:pPr>
    </w:p>
    <w:p w14:paraId="64591651"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br w:type="page"/>
      </w:r>
      <w:r w:rsidRPr="00E9123F">
        <w:rPr>
          <w:rFonts w:ascii="Verdana" w:eastAsia="Verdana" w:hAnsi="Verdana" w:cs="Verdana"/>
          <w:sz w:val="20"/>
          <w:szCs w:val="20"/>
        </w:rPr>
        <w:t>ANEXO – B (ACESSO RESTRITO – LGPD)</w:t>
      </w:r>
    </w:p>
    <w:p w14:paraId="48BA0D79"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RELAÇÃO NOMINAL DO EFETIVO DA RMP/27º BPM</w:t>
      </w:r>
    </w:p>
    <w:p w14:paraId="24A3B1F3"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Comandante da RMP: TEN PM LUIS HENRIQUE SANTOS SOUSA</w:t>
      </w:r>
    </w:p>
    <w:p w14:paraId="36EE8CB2"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SGT PM FLAVIO DE SOUZA SARDEIRO</w:t>
      </w:r>
    </w:p>
    <w:p w14:paraId="78986533"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CB PM LIVIA MACIEL SANTIAGO DOS SANTOS</w:t>
      </w:r>
    </w:p>
    <w:p w14:paraId="096F3BE2"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SD PM DAVI ALVES DA SILVA</w:t>
      </w:r>
    </w:p>
    <w:p w14:paraId="0B590560"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SD PM JEOVANA ALVES CIRIACO DOS SANTOS</w:t>
      </w:r>
    </w:p>
    <w:p w14:paraId="712FF728" w14:textId="77777777" w:rsidR="00E9123F" w:rsidRDefault="00E9123F" w:rsidP="00E9123F">
      <w:pPr>
        <w:spacing w:line="360" w:lineRule="auto"/>
        <w:ind w:firstLine="720"/>
        <w:jc w:val="both"/>
        <w:rPr>
          <w:rFonts w:ascii="Verdana" w:eastAsia="Verdana" w:hAnsi="Verdana" w:cs="Verdana"/>
          <w:sz w:val="20"/>
          <w:szCs w:val="20"/>
        </w:rPr>
      </w:pPr>
      <w:r w:rsidRPr="00E9123F">
        <w:rPr>
          <w:rFonts w:ascii="Verdana" w:eastAsia="Verdana" w:hAnsi="Verdana" w:cs="Verdana"/>
          <w:sz w:val="20"/>
          <w:szCs w:val="20"/>
        </w:rPr>
        <w:t>Capacitação: agendada junto ao BPPM.</w:t>
      </w: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br w:type="page"/>
      </w:r>
      <w:r>
        <w:rPr>
          <w:rFonts w:ascii="Verdana" w:eastAsia="Verdana" w:hAnsi="Verdana" w:cs="Verdana"/>
          <w:b/>
          <w:bCs/>
          <w:color w:val="000000"/>
          <w:sz w:val="20"/>
          <w:szCs w:val="20"/>
        </w:rPr>
        <w:t>ANEXO – C</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GRÁFICO DAS OCORRÊNCIAS DE VIOLÊNCIA DOMÉSTICA (2024–2026)</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val="0"/>
          <w:sz w:val="20"/>
          <w:szCs w:val="20"/>
        </w:rPr>
        <w:drawing>
          <wp:inline xmlns:a="http://schemas.openxmlformats.org/drawingml/2006/main" xmlns:pic="http://schemas.openxmlformats.org/drawingml/2006/picture">
            <wp:extent cx="5760000" cy="3291429"/>
            <wp:docPr id="9" name="Picture 9"/>
            <wp:cNvGraphicFramePr>
              <a:graphicFrameLocks noChangeAspect="1"/>
            </wp:cNvGraphicFramePr>
            <a:graphic>
              <a:graphicData uri="http://schemas.openxmlformats.org/drawingml/2006/picture">
                <pic:pic>
                  <pic:nvPicPr>
                    <pic:cNvPr id="0" name="graf_ocorrencias.png"/>
                    <pic:cNvPicPr/>
                  </pic:nvPicPr>
                  <pic:blipFill>
                    <a:blip r:embed="rId16"/>
                    <a:stretch>
                      <a:fillRect/>
                    </a:stretch>
                  </pic:blipFill>
                  <pic:spPr>
                    <a:xfrm>
                      <a:off x="0" y="0"/>
                      <a:ext cx="5760000" cy="3291429"/>
                    </a:xfrm>
                    <a:prstGeom prst="rect"/>
                  </pic:spPr>
                </pic:pic>
              </a:graphicData>
            </a:graphic>
          </wp:inline>
        </w:drawing>
      </w: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br w:type="page"/>
      </w:r>
      <w:r>
        <w:rPr>
          <w:rFonts w:ascii="Verdana" w:eastAsia="Verdana" w:hAnsi="Verdana" w:cs="Verdana"/>
          <w:b/>
          <w:bCs/>
          <w:color w:val="000000"/>
          <w:sz w:val="20"/>
          <w:szCs w:val="20"/>
        </w:rPr>
        <w:t>ANEXO – D</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MANCHA CRIMINAL DE VIOLÊNCIA DOMÉSTICA (2026)</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sz w:val="20"/>
          <w:szCs w:val="20"/>
          <w:highlight w:val="yellow"/>
        </w:rPr>
        <w:t>[INSERIR IMAGEM: Mancha por bairro/área, sem pontos de residência das vítimas (LGPD)]</w:t>
      </w: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br w:type="page"/>
      </w:r>
      <w:r>
        <w:rPr>
          <w:rFonts w:ascii="Verdana" w:eastAsia="Verdana" w:hAnsi="Verdana" w:cs="Verdana"/>
          <w:b/>
          <w:bCs/>
          <w:color w:val="000000"/>
          <w:sz w:val="20"/>
          <w:szCs w:val="20"/>
        </w:rPr>
        <w:t>ANEXO – E</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GRÁFICO DAS MPUs ATIVAS (2025–2026)</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val="0"/>
          <w:sz w:val="20"/>
          <w:szCs w:val="20"/>
        </w:rPr>
        <w:drawing>
          <wp:inline xmlns:a="http://schemas.openxmlformats.org/drawingml/2006/main" xmlns:pic="http://schemas.openxmlformats.org/drawingml/2006/picture">
            <wp:extent cx="5760000" cy="3291429"/>
            <wp:docPr id="10" name="Picture 10"/>
            <wp:cNvGraphicFramePr>
              <a:graphicFrameLocks noChangeAspect="1"/>
            </wp:cNvGraphicFramePr>
            <a:graphic>
              <a:graphicData uri="http://schemas.openxmlformats.org/drawingml/2006/picture">
                <pic:pic>
                  <pic:nvPicPr>
                    <pic:cNvPr id="0" name="graf_mpu.png"/>
                    <pic:cNvPicPr/>
                  </pic:nvPicPr>
                  <pic:blipFill>
                    <a:blip r:embed="rId17"/>
                    <a:stretch>
                      <a:fillRect/>
                    </a:stretch>
                  </pic:blipFill>
                  <pic:spPr>
                    <a:xfrm>
                      <a:off x="0" y="0"/>
                      <a:ext cx="5760000" cy="3291429"/>
                    </a:xfrm>
                    <a:prstGeom prst="rect"/>
                  </pic:spPr>
                </pic:pic>
              </a:graphicData>
            </a:graphic>
          </wp:inline>
        </w:drawing>
      </w: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br w:type="page"/>
      </w:r>
      <w:r>
        <w:rPr>
          <w:rFonts w:ascii="Verdana" w:eastAsia="Verdana" w:hAnsi="Verdana" w:cs="Verdana"/>
          <w:b/>
          <w:bCs/>
          <w:color w:val="000000"/>
          <w:sz w:val="20"/>
          <w:szCs w:val="20"/>
        </w:rPr>
        <w:t>ANEXO – F</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INSTALAÇÕES DA RMP</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sz w:val="20"/>
          <w:szCs w:val="20"/>
          <w:highlight w:val="yellow"/>
        </w:rPr>
        <w:t>[INSERIR IMAGEM: Fotos do espaço da RMP na sede do 27º BPM, sem pessoas atendidas]</w:t>
      </w: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br w:type="page"/>
      </w:r>
      <w:r>
        <w:rPr>
          <w:rFonts w:ascii="Verdana" w:eastAsia="Verdana" w:hAnsi="Verdana" w:cs="Verdana"/>
          <w:b/>
          <w:bCs/>
          <w:color w:val="000000"/>
          <w:sz w:val="20"/>
          <w:szCs w:val="20"/>
        </w:rPr>
        <w:t>ANEXO – G</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VIATURA DA RMP</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sz w:val="20"/>
          <w:szCs w:val="20"/>
          <w:highlight w:val="yellow"/>
        </w:rPr>
        <w:t>[INSERIR IMAGEM: Foto da viatura 8.2732 – Renault/Duster]</w:t>
      </w:r>
    </w:p>
    <w:p w14:paraId="4884E83C" w14:textId="17174C6B" w:rsidR="003B5D66" w:rsidRDefault="00000000">
      <w:pPr>
        <w:jc w:val="center"/>
        <w:rPr>
          <w:rFonts w:ascii="Verdana" w:eastAsia="Verdana" w:hAnsi="Verdana" w:cs="Verdana"/>
          <w:b/>
          <w:bCs/>
          <w:color w:val="000000"/>
          <w:sz w:val="20"/>
          <w:szCs w:val="20"/>
        </w:rPr>
      </w:pPr>
      <w:r>
        <w:rPr>
          <w:rFonts w:ascii="Verdana" w:eastAsia="Verdana" w:hAnsi="Verdana" w:cs="Verdana"/>
          <w:b/>
          <w:bCs/>
          <w:color w:val="000000"/>
          <w:sz w:val="20"/>
          <w:szCs w:val="20"/>
        </w:rPr>
        <w:br w:type="page"/>
      </w:r>
      <w:r>
        <w:rPr>
          <w:rFonts w:ascii="Verdana" w:eastAsia="Verdana" w:hAnsi="Verdana" w:cs="Verdana"/>
          <w:b/>
          <w:bCs/>
          <w:color w:val="000000"/>
          <w:sz w:val="20"/>
          <w:szCs w:val="20"/>
        </w:rPr>
        <w:t>ANEXO – H</w:t>
      </w:r>
    </w:p>
    <w:p w14:paraId="6AAE7A1F" w14:textId="404E7F25" w:rsidR="00025BD5" w:rsidRDefault="00025BD5" w:rsidP="004D3354">
      <w:pPr>
        <w:pBdr>
          <w:top w:val="nil"/>
          <w:left w:val="nil"/>
          <w:bottom w:val="nil"/>
          <w:right w:val="nil"/>
          <w:between w:val="nil"/>
        </w:pBdr>
        <w:spacing w:line="360" w:lineRule="auto"/>
        <w:jc w:val="center"/>
        <w:rPr>
          <w:rFonts w:ascii="Verdana" w:eastAsia="Verdana" w:hAnsi="Verdana" w:cs="Verdana"/>
          <w:color w:val="000000"/>
          <w:sz w:val="20"/>
          <w:szCs w:val="20"/>
        </w:rPr>
      </w:pPr>
      <w:r>
        <w:rPr>
          <w:rFonts w:ascii="Verdana" w:eastAsia="Verdana" w:hAnsi="Verdana" w:cs="Verdana"/>
          <w:color w:val="000000"/>
          <w:sz w:val="20"/>
          <w:szCs w:val="20"/>
        </w:rPr>
        <w:t>PALESTRAS E AÇÕES DA RMP</w:t>
      </w:r>
    </w:p>
    <w:p w14:paraId="59C48CC4" w14:textId="77777777" w:rsidR="00E9123F" w:rsidRDefault="00E9123F" w:rsidP="00E9123F">
      <w:pPr>
        <w:spacing w:line="360" w:lineRule="auto"/>
        <w:ind w:firstLine="720"/>
        <w:jc w:val="center"/>
        <w:rPr>
          <w:rFonts w:ascii="Verdana" w:eastAsia="Verdana" w:hAnsi="Verdana" w:cs="Verdana"/>
          <w:sz w:val="20"/>
          <w:szCs w:val="20"/>
        </w:rPr>
      </w:pPr>
      <w:r w:rsidRPr="00E9123F">
        <w:rPr>
          <w:rFonts w:ascii="Verdana" w:eastAsia="Verdana" w:hAnsi="Verdana" w:cs="Verdana"/>
          <w:i w:val="0"/>
          <w:sz w:val="20"/>
          <w:szCs w:val="20"/>
        </w:rPr>
        <w:drawing>
          <wp:inline xmlns:a="http://schemas.openxmlformats.org/drawingml/2006/main" xmlns:pic="http://schemas.openxmlformats.org/drawingml/2006/picture">
            <wp:extent cx="2025000" cy="3600000"/>
            <wp:docPr id="11" name="Picture 11"/>
            <wp:cNvGraphicFramePr>
              <a:graphicFrameLocks noChangeAspect="1"/>
            </wp:cNvGraphicFramePr>
            <a:graphic>
              <a:graphicData uri="http://schemas.openxmlformats.org/drawingml/2006/picture">
                <pic:pic>
                  <pic:nvPicPr>
                    <pic:cNvPr id="0" name="13.jpg"/>
                    <pic:cNvPicPr/>
                  </pic:nvPicPr>
                  <pic:blipFill>
                    <a:blip r:embed="rId20"/>
                    <a:stretch>
                      <a:fillRect/>
                    </a:stretch>
                  </pic:blipFill>
                  <pic:spPr>
                    <a:xfrm>
                      <a:off x="0" y="0"/>
                      <a:ext cx="2025000" cy="3600000"/>
                    </a:xfrm>
                    <a:prstGeom prst="rect"/>
                  </pic:spPr>
                </pic:pic>
              </a:graphicData>
            </a:graphic>
          </wp:inline>
        </w:drawing>
        <w:t xml:space="preserve">  </w:t>
        <w:drawing>
          <wp:inline xmlns:a="http://schemas.openxmlformats.org/drawingml/2006/main" xmlns:pic="http://schemas.openxmlformats.org/drawingml/2006/picture">
            <wp:extent cx="2700000" cy="3600000"/>
            <wp:docPr id="12" name="Picture 12"/>
            <wp:cNvGraphicFramePr>
              <a:graphicFrameLocks noChangeAspect="1"/>
            </wp:cNvGraphicFramePr>
            <a:graphic>
              <a:graphicData uri="http://schemas.openxmlformats.org/drawingml/2006/picture">
                <pic:pic>
                  <pic:nvPicPr>
                    <pic:cNvPr id="0" name="12.jpg"/>
                    <pic:cNvPicPr/>
                  </pic:nvPicPr>
                  <pic:blipFill>
                    <a:blip r:embed="rId21"/>
                    <a:stretch>
                      <a:fillRect/>
                    </a:stretch>
                  </pic:blipFill>
                  <pic:spPr>
                    <a:xfrm>
                      <a:off x="0" y="0"/>
                      <a:ext cx="2700000" cy="3600000"/>
                    </a:xfrm>
                    <a:prstGeom prst="rect"/>
                  </pic:spPr>
                </pic:pic>
              </a:graphicData>
            </a:graphic>
          </wp:inline>
        </w:drawing>
        <w:br/>
        <w:drawing>
          <wp:inline xmlns:a="http://schemas.openxmlformats.org/drawingml/2006/main" xmlns:pic="http://schemas.openxmlformats.org/drawingml/2006/picture">
            <wp:extent cx="5040000" cy="3780000"/>
            <wp:docPr id="13" name="Picture 13"/>
            <wp:cNvGraphicFramePr>
              <a:graphicFrameLocks noChangeAspect="1"/>
            </wp:cNvGraphicFramePr>
            <a:graphic>
              <a:graphicData uri="http://schemas.openxmlformats.org/drawingml/2006/picture">
                <pic:pic>
                  <pic:nvPicPr>
                    <pic:cNvPr id="0" name="11.jpg"/>
                    <pic:cNvPicPr/>
                  </pic:nvPicPr>
                  <pic:blipFill>
                    <a:blip r:embed="rId22"/>
                    <a:stretch>
                      <a:fillRect/>
                    </a:stretch>
                  </pic:blipFill>
                  <pic:spPr>
                    <a:xfrm>
                      <a:off x="0" y="0"/>
                      <a:ext cx="5040000" cy="3780000"/>
                    </a:xfrm>
                    <a:prstGeom prst="rect"/>
                  </pic:spPr>
                </pic:pic>
              </a:graphicData>
            </a:graphic>
          </wp:inline>
        </w:drawing>
        <w:br/>
        <w:drawing>
          <wp:inline xmlns:a="http://schemas.openxmlformats.org/drawingml/2006/main" xmlns:pic="http://schemas.openxmlformats.org/drawingml/2006/picture">
            <wp:extent cx="5040000" cy="3780000"/>
            <wp:docPr id="14" name="Picture 14"/>
            <wp:cNvGraphicFramePr>
              <a:graphicFrameLocks noChangeAspect="1"/>
            </wp:cNvGraphicFramePr>
            <a:graphic>
              <a:graphicData uri="http://schemas.openxmlformats.org/drawingml/2006/picture">
                <pic:pic>
                  <pic:nvPicPr>
                    <pic:cNvPr id="0" name="10.jpg"/>
                    <pic:cNvPicPr/>
                  </pic:nvPicPr>
                  <pic:blipFill>
                    <a:blip r:embed="rId23"/>
                    <a:stretch>
                      <a:fillRect/>
                    </a:stretch>
                  </pic:blipFill>
                  <pic:spPr>
                    <a:xfrm>
                      <a:off x="0" y="0"/>
                      <a:ext cx="5040000" cy="3780000"/>
                    </a:xfrm>
                    <a:prstGeom prst="rect"/>
                  </pic:spPr>
                </pic:pic>
              </a:graphicData>
            </a:graphic>
          </wp:inline>
        </w:drawing>
      </w:r>
    </w:p>
    <w:p w14:paraId="5829BE14" w14:textId="77777777" w:rsidR="00E9123F" w:rsidRDefault="00E9123F" w:rsidP="00E9123F">
      <w:pPr>
        <w:spacing w:line="360" w:lineRule="auto"/>
        <w:ind w:firstLine="720"/>
        <w:jc w:val="both"/>
        <w:rPr>
          <w:rFonts w:ascii="Verdana" w:eastAsia="Verdana" w:hAnsi="Verdana" w:cs="Verdana"/>
          <w:sz w:val="20"/>
          <w:szCs w:val="20"/>
        </w:rPr>
      </w:pPr>
    </w:p>
    <w:p w14:paraId="0F6A3F05" w14:textId="77777777" w:rsidR="00025BD5" w:rsidRDefault="00025BD5" w:rsidP="000E7B66">
      <w:pPr>
        <w:rPr>
          <w:rFonts w:ascii="Verdana" w:eastAsia="Verdana" w:hAnsi="Verdana" w:cs="Verdana"/>
          <w:color w:val="000000"/>
          <w:sz w:val="20"/>
          <w:szCs w:val="20"/>
        </w:rPr>
      </w:pPr>
    </w:p>
    <w:p w14:paraId="712187CF" w14:textId="1ACBB2B7" w:rsidR="003B5D66" w:rsidRDefault="003B5D66" w:rsidP="00025BD5">
      <w:pPr>
        <w:jc w:val="center"/>
        <w:rPr>
          <w:rFonts w:ascii="Verdana" w:eastAsia="Verdana" w:hAnsi="Verdana" w:cs="Verdana"/>
          <w:color w:val="FF0000"/>
          <w:sz w:val="20"/>
          <w:szCs w:val="20"/>
        </w:rPr>
      </w:pPr>
    </w:p>
    <w:sectPr w:rsidR="003B5D66">
      <w:headerReference w:type="default" r:id="rId12"/>
      <w:footerReference w:type="default" r:id="rId13"/>
      <w:pgSz w:w="11906" w:h="16838"/>
      <w:pgMar w:top="1701" w:right="1134" w:bottom="1134"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5170" w14:textId="77777777" w:rsidR="009C2378" w:rsidRDefault="009C2378">
      <w:r>
        <w:separator/>
      </w:r>
    </w:p>
  </w:endnote>
  <w:endnote w:type="continuationSeparator" w:id="0">
    <w:p w14:paraId="4ADC0DDA" w14:textId="77777777" w:rsidR="009C2378" w:rsidRDefault="009C2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998F1DE-35BE-4D8C-90C7-BD7FF1ABFB22}"/>
  </w:font>
  <w:font w:name="Verdana">
    <w:panose1 w:val="020B0604030504040204"/>
    <w:charset w:val="00"/>
    <w:family w:val="swiss"/>
    <w:pitch w:val="variable"/>
    <w:sig w:usb0="A00006FF" w:usb1="4000205B" w:usb2="00000010" w:usb3="00000000" w:csb0="0000019F" w:csb1="00000000"/>
    <w:embedRegular r:id="rId2" w:fontKey="{53D21723-8B57-4162-B0EB-8FA872A3CB49}"/>
    <w:embedBold r:id="rId3" w:fontKey="{57674900-277C-4B2F-9098-E8AEF1A49B3B}"/>
    <w:embedItalic r:id="rId4" w:fontKey="{7965BA9B-F6E2-45BD-8276-E949131ED319}"/>
    <w:embedBoldItalic r:id="rId5" w:fontKey="{571C57E9-8908-4093-974C-74BBDDFC50F6}"/>
  </w:font>
  <w:font w:name="Georgia">
    <w:panose1 w:val="02040502050405020303"/>
    <w:charset w:val="00"/>
    <w:family w:val="roman"/>
    <w:pitch w:val="variable"/>
    <w:sig w:usb0="00000287" w:usb1="00000000" w:usb2="00000000" w:usb3="00000000" w:csb0="0000009F" w:csb1="00000000"/>
    <w:embedItalic r:id="rId6" w:fontKey="{83A82CFB-7A66-4947-BDC1-3D62018BD503}"/>
  </w:font>
  <w:font w:name="Calibri">
    <w:panose1 w:val="020F0502020204030204"/>
    <w:charset w:val="00"/>
    <w:family w:val="swiss"/>
    <w:pitch w:val="variable"/>
    <w:sig w:usb0="E4002EFF" w:usb1="C000247B" w:usb2="00000009" w:usb3="00000000" w:csb0="000001FF" w:csb1="00000000"/>
    <w:embedRegular r:id="rId7" w:fontKey="{34A64ABF-FFAA-41F2-8B67-A23504364B73}"/>
  </w:font>
  <w:font w:name="Cambria">
    <w:panose1 w:val="02040503050406030204"/>
    <w:charset w:val="00"/>
    <w:family w:val="roman"/>
    <w:pitch w:val="variable"/>
    <w:sig w:usb0="E00006FF" w:usb1="420024FF" w:usb2="02000000" w:usb3="00000000" w:csb0="0000019F" w:csb1="00000000"/>
    <w:embedRegular r:id="rId8" w:fontKey="{DCB4A276-A79F-41AE-AD8B-C4EAAA1F43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200D" w14:textId="77777777" w:rsidR="003B5D66" w:rsidRDefault="00000000">
    <w:pPr>
      <w:pBdr>
        <w:top w:val="single" w:sz="24" w:space="1" w:color="823B0B"/>
        <w:left w:val="nil"/>
        <w:bottom w:val="nil"/>
        <w:right w:val="nil"/>
        <w:between w:val="nil"/>
      </w:pBdr>
      <w:tabs>
        <w:tab w:val="center" w:pos="4252"/>
        <w:tab w:val="right" w:pos="8504"/>
      </w:tabs>
      <w:jc w:val="both"/>
      <w:rPr>
        <w:rFonts w:ascii="Verdana" w:eastAsia="Verdana" w:hAnsi="Verdana" w:cs="Verdana"/>
        <w:color w:val="000000"/>
      </w:rPr>
    </w:pPr>
    <w:r>
      <w:rPr>
        <w:rFonts w:ascii="Verdana" w:eastAsia="Verdana" w:hAnsi="Verdana" w:cs="Verdana"/>
        <w:color w:val="000000"/>
        <w:sz w:val="12"/>
        <w:szCs w:val="12"/>
      </w:rPr>
      <w:t>A divulgação, revelação, fornecimento, utilização ou reprodução desautorizada do conteúdo deste documento, a qualquer tempo, meio ou modo, inclusive mediante acesso ou facilitação de acesso indevido, constituem condutas ilícitas que ensejam responsabilidades administrativas nos termos da legislação vigente.</w:t>
    </w:r>
  </w:p>
  <w:p w14:paraId="69617D45" w14:textId="77777777" w:rsidR="003B5D66" w:rsidRDefault="00000000">
    <w:pPr>
      <w:pBdr>
        <w:top w:val="single" w:sz="24" w:space="1" w:color="823B0B"/>
        <w:left w:val="nil"/>
        <w:bottom w:val="nil"/>
        <w:right w:val="nil"/>
        <w:between w:val="nil"/>
      </w:pBdr>
      <w:tabs>
        <w:tab w:val="center" w:pos="4252"/>
        <w:tab w:val="right" w:pos="8504"/>
      </w:tabs>
      <w:jc w:val="center"/>
      <w:rPr>
        <w:rFonts w:ascii="Verdana" w:eastAsia="Verdana" w:hAnsi="Verdana" w:cs="Verdana"/>
        <w:b/>
        <w:bCs/>
        <w:color w:val="FF0000"/>
        <w:sz w:val="20"/>
        <w:szCs w:val="20"/>
      </w:rPr>
    </w:pPr>
    <w:r>
      <w:rPr>
        <w:rFonts w:ascii="Verdana" w:eastAsia="Verdana" w:hAnsi="Verdana" w:cs="Verdana"/>
        <w:b/>
        <w:bCs/>
        <w:color w:val="FF0000"/>
        <w:sz w:val="20"/>
        <w:szCs w:val="20"/>
      </w:rPr>
      <w:t>ACESSO RESTRITO</w:t>
    </w:r>
  </w:p>
  <w:p w14:paraId="5C0FA525" w14:textId="77777777" w:rsidR="003B5D66" w:rsidRDefault="003B5D66">
    <w:pPr>
      <w:pBdr>
        <w:top w:val="nil"/>
        <w:left w:val="nil"/>
        <w:bottom w:val="nil"/>
        <w:right w:val="nil"/>
        <w:between w:val="nil"/>
      </w:pBdr>
      <w:tabs>
        <w:tab w:val="center" w:pos="4419"/>
        <w:tab w:val="right" w:pos="8838"/>
      </w:tabs>
      <w:jc w:val="center"/>
      <w:rPr>
        <w:rFonts w:ascii="Verdana" w:eastAsia="Verdana" w:hAnsi="Verdana" w:cs="Verdana"/>
        <w:b/>
        <w:bCs/>
        <w:color w:val="FF0000"/>
        <w:sz w:val="22"/>
        <w:szCs w:val="22"/>
      </w:rPr>
    </w:pPr>
  </w:p>
  <w:p w14:paraId="5F3F578D" w14:textId="77777777" w:rsidR="003B5D66" w:rsidRDefault="003B5D6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6BE05" w14:textId="77777777" w:rsidR="009C2378" w:rsidRDefault="009C2378">
      <w:r>
        <w:separator/>
      </w:r>
    </w:p>
  </w:footnote>
  <w:footnote w:type="continuationSeparator" w:id="0">
    <w:p w14:paraId="46471802" w14:textId="77777777" w:rsidR="009C2378" w:rsidRDefault="009C2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30ED" w14:textId="77777777" w:rsidR="003B5D66" w:rsidRDefault="00000000">
    <w:pPr>
      <w:pBdr>
        <w:top w:val="nil"/>
        <w:left w:val="nil"/>
        <w:bottom w:val="nil"/>
        <w:right w:val="nil"/>
        <w:between w:val="nil"/>
      </w:pBdr>
      <w:tabs>
        <w:tab w:val="center" w:pos="4419"/>
        <w:tab w:val="right" w:pos="8838"/>
      </w:tabs>
      <w:jc w:val="center"/>
      <w:rPr>
        <w:rFonts w:ascii="Verdana" w:eastAsia="Verdana" w:hAnsi="Verdana" w:cs="Verdana"/>
        <w:b/>
        <w:bCs/>
        <w:color w:val="FF0000"/>
        <w:sz w:val="22"/>
        <w:szCs w:val="22"/>
      </w:rPr>
    </w:pPr>
    <w:r>
      <w:rPr>
        <w:rFonts w:ascii="Verdana" w:eastAsia="Verdana" w:hAnsi="Verdana" w:cs="Verdana"/>
        <w:b/>
        <w:bCs/>
        <w:color w:val="FF0000"/>
        <w:sz w:val="22"/>
        <w:szCs w:val="22"/>
      </w:rPr>
      <w:t xml:space="preserve">ACESSO RESTRITO                                                                    </w:t>
    </w:r>
  </w:p>
  <w:p w14:paraId="4121C791" w14:textId="226D6F41" w:rsidR="003B5D66" w:rsidRDefault="00000000">
    <w:pPr>
      <w:pBdr>
        <w:top w:val="nil"/>
        <w:left w:val="nil"/>
        <w:bottom w:val="nil"/>
        <w:right w:val="nil"/>
        <w:between w:val="nil"/>
      </w:pBdr>
      <w:tabs>
        <w:tab w:val="center" w:pos="4419"/>
        <w:tab w:val="right" w:pos="8838"/>
      </w:tabs>
      <w:jc w:val="right"/>
      <w:rPr>
        <w:rFonts w:ascii="Verdana" w:eastAsia="Verdana" w:hAnsi="Verdana" w:cs="Verdana"/>
        <w:b/>
        <w:bCs/>
        <w:color w:val="FF0000"/>
        <w:sz w:val="22"/>
        <w:szCs w:val="22"/>
      </w:rPr>
    </w:pPr>
    <w:r>
      <w:rPr>
        <w:rFonts w:ascii="Verdana" w:eastAsia="Verdana" w:hAnsi="Verdana" w:cs="Verdana"/>
        <w:b/>
        <w:bCs/>
        <w:color w:val="FF0000"/>
        <w:sz w:val="22"/>
        <w:szCs w:val="22"/>
      </w:rPr>
      <w:t xml:space="preserve">Fl.  </w:t>
    </w:r>
    <w:r>
      <w:rPr>
        <w:rFonts w:ascii="Verdana" w:eastAsia="Verdana" w:hAnsi="Verdana" w:cs="Verdana"/>
        <w:b/>
        <w:bCs/>
        <w:color w:val="FF0000"/>
        <w:sz w:val="22"/>
        <w:szCs w:val="22"/>
      </w:rPr>
      <w:fldChar w:fldCharType="begin"/>
    </w:r>
    <w:r>
      <w:rPr>
        <w:rFonts w:ascii="Verdana" w:eastAsia="Verdana" w:hAnsi="Verdana" w:cs="Verdana"/>
        <w:b/>
        <w:bCs/>
        <w:color w:val="FF0000"/>
        <w:sz w:val="22"/>
        <w:szCs w:val="22"/>
      </w:rPr>
      <w:instrText>PAGE</w:instrText>
    </w:r>
    <w:r>
      <w:rPr>
        <w:rFonts w:ascii="Verdana" w:eastAsia="Verdana" w:hAnsi="Verdana" w:cs="Verdana"/>
        <w:b/>
        <w:bCs/>
        <w:color w:val="FF0000"/>
        <w:sz w:val="22"/>
        <w:szCs w:val="22"/>
      </w:rPr>
      <w:fldChar w:fldCharType="separate"/>
    </w:r>
    <w:r w:rsidR="00666C47">
      <w:rPr>
        <w:rFonts w:ascii="Verdana" w:eastAsia="Verdana" w:hAnsi="Verdana" w:cs="Verdana"/>
        <w:b/>
        <w:bCs/>
        <w:noProof/>
        <w:color w:val="FF0000"/>
        <w:sz w:val="22"/>
        <w:szCs w:val="22"/>
      </w:rPr>
      <w:t>1</w:t>
    </w:r>
    <w:r>
      <w:rPr>
        <w:rFonts w:ascii="Verdana" w:eastAsia="Verdana" w:hAnsi="Verdana" w:cs="Verdana"/>
        <w:b/>
        <w:bCs/>
        <w:color w:val="FF0000"/>
        <w:sz w:val="22"/>
        <w:szCs w:val="22"/>
      </w:rPr>
      <w:fldChar w:fldCharType="end"/>
    </w:r>
    <w:r>
      <w:rPr>
        <w:rFonts w:ascii="Verdana" w:eastAsia="Verdana" w:hAnsi="Verdana" w:cs="Verdana"/>
        <w:b/>
        <w:bCs/>
        <w:color w:val="FF0000"/>
        <w:sz w:val="22"/>
        <w:szCs w:val="22"/>
      </w:rPr>
      <w:t>/</w:t>
    </w:r>
    <w:r w:rsidR="000E7B66">
      <w:rPr>
        <w:rFonts w:ascii="Verdana" w:eastAsia="Verdana" w:hAnsi="Verdana" w:cs="Verdana"/>
        <w:b/>
        <w:bCs/>
        <w:color w:val="FF0000"/>
        <w:sz w:val="22"/>
        <w:szCs w:val="22"/>
      </w:rPr>
      <w:t>5</w:t>
    </w:r>
  </w:p>
  <w:p w14:paraId="47F1ECDA" w14:textId="77777777" w:rsidR="003B5D66" w:rsidRDefault="00000000">
    <w:pPr>
      <w:pBdr>
        <w:top w:val="nil"/>
        <w:left w:val="nil"/>
        <w:bottom w:val="nil"/>
        <w:right w:val="nil"/>
        <w:between w:val="nil"/>
      </w:pBdr>
      <w:tabs>
        <w:tab w:val="center" w:pos="4419"/>
        <w:tab w:val="right" w:pos="8838"/>
      </w:tabs>
      <w:jc w:val="right"/>
      <w:rPr>
        <w:color w:val="000000"/>
      </w:rPr>
    </w:pPr>
    <w:r>
      <w:rPr>
        <w:noProof/>
      </w:rPr>
      <mc:AlternateContent>
        <mc:Choice Requires="wpg">
          <w:drawing>
            <wp:anchor distT="0" distB="0" distL="114300" distR="114300" simplePos="0" relativeHeight="251658240" behindDoc="0" locked="0" layoutInCell="1" hidden="0" allowOverlap="1" wp14:anchorId="633B7E74" wp14:editId="7C6F04D3">
              <wp:simplePos x="0" y="0"/>
              <wp:positionH relativeFrom="column">
                <wp:posOffset>-207959</wp:posOffset>
              </wp:positionH>
              <wp:positionV relativeFrom="paragraph">
                <wp:posOffset>56832</wp:posOffset>
              </wp:positionV>
              <wp:extent cx="5915025" cy="22225"/>
              <wp:effectExtent l="0" t="0" r="0" b="0"/>
              <wp:wrapNone/>
              <wp:docPr id="3" name="Conector de Seta Reta 3"/>
              <wp:cNvGraphicFramePr/>
              <a:graphic xmlns:a="http://schemas.openxmlformats.org/drawingml/2006/main">
                <a:graphicData uri="http://schemas.microsoft.com/office/word/2010/wordprocessingShape">
                  <wps:wsp>
                    <wps:cNvCnPr/>
                    <wps:spPr>
                      <a:xfrm>
                        <a:off x="2393250" y="3780000"/>
                        <a:ext cx="590550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-207959</wp:posOffset>
              </wp:positionH>
              <wp:positionV relativeFrom="paragraph">
                <wp:posOffset>56832</wp:posOffset>
              </wp:positionV>
              <wp:extent cx="5915025" cy="22225"/>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15025" cy="222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DE0"/>
    <w:multiLevelType w:val="multilevel"/>
    <w:tmpl w:val="EA7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FCA"/>
    <w:multiLevelType w:val="multilevel"/>
    <w:tmpl w:val="D0168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B56D3"/>
    <w:multiLevelType w:val="multilevel"/>
    <w:tmpl w:val="4B0C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E01B5C"/>
    <w:multiLevelType w:val="multilevel"/>
    <w:tmpl w:val="A2D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6883"/>
    <w:multiLevelType w:val="multilevel"/>
    <w:tmpl w:val="6EA05FC6"/>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85529C"/>
    <w:multiLevelType w:val="hybridMultilevel"/>
    <w:tmpl w:val="B694C2B4"/>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EF705CA"/>
    <w:multiLevelType w:val="hybridMultilevel"/>
    <w:tmpl w:val="6B5E581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43BD7B92"/>
    <w:multiLevelType w:val="hybridMultilevel"/>
    <w:tmpl w:val="C9BE14C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4BE37C5C"/>
    <w:multiLevelType w:val="multilevel"/>
    <w:tmpl w:val="3E84D2F8"/>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B164C2"/>
    <w:multiLevelType w:val="multilevel"/>
    <w:tmpl w:val="64B83E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0" w15:restartNumberingAfterBreak="0">
    <w:nsid w:val="517F490F"/>
    <w:multiLevelType w:val="multilevel"/>
    <w:tmpl w:val="01ACA42A"/>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A94401"/>
    <w:multiLevelType w:val="multilevel"/>
    <w:tmpl w:val="142890CE"/>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BF0033"/>
    <w:multiLevelType w:val="hybridMultilevel"/>
    <w:tmpl w:val="BBFC694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78AF10D8"/>
    <w:multiLevelType w:val="multilevel"/>
    <w:tmpl w:val="C7DA9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Zero"/>
      <w:lvlText w:val="%2."/>
      <w:lvlJc w:val="left"/>
      <w:pPr>
        <w:ind w:left="1470" w:hanging="390"/>
      </w:p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98C354F"/>
    <w:multiLevelType w:val="multilevel"/>
    <w:tmpl w:val="956CF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7314243">
    <w:abstractNumId w:val="8"/>
  </w:num>
  <w:num w:numId="2" w16cid:durableId="371686843">
    <w:abstractNumId w:val="10"/>
  </w:num>
  <w:num w:numId="3" w16cid:durableId="1034189520">
    <w:abstractNumId w:val="1"/>
  </w:num>
  <w:num w:numId="4" w16cid:durableId="1392999402">
    <w:abstractNumId w:val="4"/>
  </w:num>
  <w:num w:numId="5" w16cid:durableId="2009944936">
    <w:abstractNumId w:val="11"/>
  </w:num>
  <w:num w:numId="6" w16cid:durableId="761535456">
    <w:abstractNumId w:val="2"/>
  </w:num>
  <w:num w:numId="7" w16cid:durableId="1765225165">
    <w:abstractNumId w:val="14"/>
  </w:num>
  <w:num w:numId="8" w16cid:durableId="402148737">
    <w:abstractNumId w:val="13"/>
  </w:num>
  <w:num w:numId="9" w16cid:durableId="655765296">
    <w:abstractNumId w:val="9"/>
  </w:num>
  <w:num w:numId="10" w16cid:durableId="435565807">
    <w:abstractNumId w:val="3"/>
  </w:num>
  <w:num w:numId="11" w16cid:durableId="2123766281">
    <w:abstractNumId w:val="0"/>
  </w:num>
  <w:num w:numId="12" w16cid:durableId="1923371892">
    <w:abstractNumId w:val="7"/>
  </w:num>
  <w:num w:numId="13" w16cid:durableId="132454707">
    <w:abstractNumId w:val="12"/>
  </w:num>
  <w:num w:numId="14" w16cid:durableId="437023632">
    <w:abstractNumId w:val="6"/>
  </w:num>
  <w:num w:numId="15" w16cid:durableId="160704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D66"/>
    <w:rsid w:val="00025BD5"/>
    <w:rsid w:val="000638BB"/>
    <w:rsid w:val="000E7B66"/>
    <w:rsid w:val="0012540F"/>
    <w:rsid w:val="0029349F"/>
    <w:rsid w:val="003B5D66"/>
    <w:rsid w:val="00420B39"/>
    <w:rsid w:val="00440234"/>
    <w:rsid w:val="0044026F"/>
    <w:rsid w:val="004B380D"/>
    <w:rsid w:val="004D3354"/>
    <w:rsid w:val="0057602B"/>
    <w:rsid w:val="005C5259"/>
    <w:rsid w:val="00630B2D"/>
    <w:rsid w:val="00656AC3"/>
    <w:rsid w:val="00666C47"/>
    <w:rsid w:val="00671E9B"/>
    <w:rsid w:val="007025A6"/>
    <w:rsid w:val="007B4A96"/>
    <w:rsid w:val="007B4CE4"/>
    <w:rsid w:val="008C2C51"/>
    <w:rsid w:val="008D1412"/>
    <w:rsid w:val="009233E2"/>
    <w:rsid w:val="009C2378"/>
    <w:rsid w:val="00A36DDB"/>
    <w:rsid w:val="00A60B14"/>
    <w:rsid w:val="00B93E9A"/>
    <w:rsid w:val="00B96B89"/>
    <w:rsid w:val="00BF4EA4"/>
    <w:rsid w:val="00C242D0"/>
    <w:rsid w:val="00CF701D"/>
    <w:rsid w:val="00D53547"/>
    <w:rsid w:val="00D93ECD"/>
    <w:rsid w:val="00E912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27A6"/>
  <w15:docId w15:val="{51349CE9-D2EF-4205-8F23-D048104C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line="360" w:lineRule="auto"/>
      <w:jc w:val="both"/>
      <w:outlineLvl w:val="0"/>
    </w:pPr>
    <w:rPr>
      <w:rFonts w:ascii="Verdana" w:eastAsia="Verdana" w:hAnsi="Verdana" w:cs="Verdana"/>
      <w:sz w:val="22"/>
      <w:szCs w:val="22"/>
    </w:rPr>
  </w:style>
  <w:style w:type="paragraph" w:styleId="Ttulo2">
    <w:name w:val="heading 2"/>
    <w:basedOn w:val="Normal"/>
    <w:next w:val="Normal"/>
    <w:uiPriority w:val="9"/>
    <w:unhideWhenUsed/>
    <w:qFormat/>
    <w:pPr>
      <w:keepNext/>
      <w:spacing w:line="360" w:lineRule="auto"/>
      <w:jc w:val="center"/>
      <w:outlineLvl w:val="1"/>
    </w:pPr>
    <w:rPr>
      <w:rFonts w:ascii="Verdana" w:eastAsia="Verdana" w:hAnsi="Verdana" w:cs="Verdana"/>
      <w:b/>
      <w:bCs/>
      <w:smallCaps/>
      <w:sz w:val="22"/>
      <w:szCs w:val="22"/>
    </w:rPr>
  </w:style>
  <w:style w:type="paragraph" w:styleId="Ttulo3">
    <w:name w:val="heading 3"/>
    <w:basedOn w:val="Normal"/>
    <w:next w:val="Normal"/>
    <w:uiPriority w:val="9"/>
    <w:unhideWhenUsed/>
    <w:qFormat/>
    <w:pPr>
      <w:keepNext/>
      <w:tabs>
        <w:tab w:val="left" w:pos="284"/>
      </w:tabs>
      <w:spacing w:line="360" w:lineRule="auto"/>
      <w:outlineLvl w:val="2"/>
    </w:pPr>
    <w:rPr>
      <w:rFonts w:ascii="Verdana" w:eastAsia="Verdana" w:hAnsi="Verdana" w:cs="Verdana"/>
      <w:smallCaps/>
      <w:sz w:val="22"/>
      <w:szCs w:val="22"/>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unhideWhenUsed/>
    <w:qFormat/>
    <w:pPr>
      <w:keepNext/>
      <w:keepLines/>
      <w:spacing w:before="220" w:after="40"/>
      <w:outlineLvl w:val="4"/>
    </w:pPr>
    <w:rPr>
      <w:b/>
      <w:bCs/>
      <w:sz w:val="22"/>
      <w:szCs w:val="22"/>
    </w:rPr>
  </w:style>
  <w:style w:type="paragraph" w:styleId="Ttulo6">
    <w:name w:val="heading 6"/>
    <w:basedOn w:val="Normal"/>
    <w:next w:val="Normal"/>
    <w:uiPriority w:val="9"/>
    <w:unhideWhenUsed/>
    <w:qFormat/>
    <w:pPr>
      <w:spacing w:before="240" w:after="60"/>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bealho">
    <w:name w:val="header"/>
    <w:basedOn w:val="Normal"/>
    <w:link w:val="CabealhoChar"/>
    <w:uiPriority w:val="99"/>
    <w:unhideWhenUsed/>
    <w:rsid w:val="00025BD5"/>
    <w:pPr>
      <w:tabs>
        <w:tab w:val="center" w:pos="4252"/>
        <w:tab w:val="right" w:pos="8504"/>
      </w:tabs>
    </w:pPr>
  </w:style>
  <w:style w:type="character" w:customStyle="1" w:styleId="CabealhoChar">
    <w:name w:val="Cabeçalho Char"/>
    <w:basedOn w:val="Fontepargpadro"/>
    <w:link w:val="Cabealho"/>
    <w:uiPriority w:val="99"/>
    <w:rsid w:val="00025BD5"/>
  </w:style>
  <w:style w:type="paragraph" w:styleId="Rodap">
    <w:name w:val="footer"/>
    <w:basedOn w:val="Normal"/>
    <w:link w:val="RodapChar"/>
    <w:uiPriority w:val="99"/>
    <w:unhideWhenUsed/>
    <w:rsid w:val="00025BD5"/>
    <w:pPr>
      <w:tabs>
        <w:tab w:val="center" w:pos="4252"/>
        <w:tab w:val="right" w:pos="8504"/>
      </w:tabs>
    </w:pPr>
  </w:style>
  <w:style w:type="character" w:customStyle="1" w:styleId="RodapChar">
    <w:name w:val="Rodapé Char"/>
    <w:basedOn w:val="Fontepargpadro"/>
    <w:link w:val="Rodap"/>
    <w:uiPriority w:val="99"/>
    <w:rsid w:val="00025BD5"/>
  </w:style>
  <w:style w:type="paragraph" w:styleId="PargrafodaLista">
    <w:name w:val="List Paragraph"/>
    <w:basedOn w:val="Normal"/>
    <w:uiPriority w:val="34"/>
    <w:qFormat/>
    <w:rsid w:val="00BF4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0KMT22cQeaYLmwYxuPYbAxN4g==">CgMxLjAyDmgub2lpbTYya3Y4eTc3OAByITEzVXdob0pxWXU3Unh6dnA3dHlWWHMtUGlFYktVOHNLUw==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8</Pages>
  <Words>1819</Words>
  <Characters>9827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CPO 02</cp:lastModifiedBy>
  <cp:revision>14</cp:revision>
  <cp:lastPrinted>2026-08-27T20:25:00Z</cp:lastPrinted>
  <dcterms:created xsi:type="dcterms:W3CDTF">2026-08-06T20:17:00Z</dcterms:created>
  <dcterms:modified xsi:type="dcterms:W3CDTF">2026-10-15T12:58:00Z</dcterms:modified>
</cp:coreProperties>
</file>