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C548" w14:textId="77777777" w:rsidR="00855C52" w:rsidRDefault="00000000">
      <w:pPr>
        <w:pStyle w:val="Cabealho"/>
        <w:tabs>
          <w:tab w:val="clear" w:pos="4419"/>
          <w:tab w:val="clear" w:pos="8838"/>
        </w:tabs>
        <w:jc w:val="righ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28D58A9" wp14:editId="138F3832">
            <wp:simplePos x="0" y="0"/>
            <wp:positionH relativeFrom="column">
              <wp:posOffset>-586105</wp:posOffset>
            </wp:positionH>
            <wp:positionV relativeFrom="paragraph">
              <wp:posOffset>36195</wp:posOffset>
            </wp:positionV>
            <wp:extent cx="798830" cy="719455"/>
            <wp:effectExtent l="0" t="0" r="1270" b="444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B7FBF" wp14:editId="4F10BB52">
                <wp:simplePos x="0" y="0"/>
                <wp:positionH relativeFrom="column">
                  <wp:posOffset>2982595</wp:posOffset>
                </wp:positionH>
                <wp:positionV relativeFrom="paragraph">
                  <wp:posOffset>-30480</wp:posOffset>
                </wp:positionV>
                <wp:extent cx="2849245" cy="1019175"/>
                <wp:effectExtent l="0" t="0" r="8255" b="9525"/>
                <wp:wrapNone/>
                <wp:docPr id="5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924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F7A28" w14:textId="77777777" w:rsidR="00855C52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caps/>
                                <w:sz w:val="16"/>
                                <w:szCs w:val="16"/>
                              </w:rPr>
                              <w:t>luís eduardo magalhães – Bahia</w:t>
                            </w:r>
                          </w:p>
                          <w:p w14:paraId="014601F3" w14:textId="77777777" w:rsidR="000C1A11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Relatório Crítica da Op</w:t>
                            </w:r>
                            <w:r w:rsidR="000C1A11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eração 2x2</w:t>
                            </w:r>
                          </w:p>
                          <w:p w14:paraId="14FE3F47" w14:textId="0F34E153" w:rsidR="00855C52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>Quartel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em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63E53"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>22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e </w:t>
                            </w:r>
                            <w:r w:rsidR="00963E53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outubro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de 202</w:t>
                            </w:r>
                            <w:r w:rsidR="007478D9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B7F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34.85pt;margin-top:-2.4pt;width:224.35pt;height:8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" stroked="f">
                <v:textbox>
                  <w:txbxContent>
                    <w:p w14:paraId="65FF7A28" w14:textId="77777777" w:rsidR="00855C52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cap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caps/>
                          <w:sz w:val="16"/>
                          <w:szCs w:val="16"/>
                        </w:rPr>
                        <w:t>luís eduardo magalhães – Bahia</w:t>
                      </w:r>
                    </w:p>
                    <w:p w14:paraId="014601F3" w14:textId="77777777" w:rsidR="000C1A11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Relatório Crítica da Op</w:t>
                      </w:r>
                      <w:r w:rsidR="000C1A11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eração 2x2</w:t>
                      </w:r>
                    </w:p>
                    <w:p w14:paraId="14FE3F47" w14:textId="0F34E153" w:rsidR="00855C52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>Quartel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em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63E53"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>22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 xml:space="preserve"> d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e </w:t>
                      </w:r>
                      <w:r w:rsidR="00963E53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outubro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de 202</w:t>
                      </w:r>
                      <w:r w:rsidR="007478D9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F1939" wp14:editId="22A770C8">
                <wp:simplePos x="0" y="0"/>
                <wp:positionH relativeFrom="column">
                  <wp:posOffset>131445</wp:posOffset>
                </wp:positionH>
                <wp:positionV relativeFrom="paragraph">
                  <wp:posOffset>-635</wp:posOffset>
                </wp:positionV>
                <wp:extent cx="2901950" cy="962025"/>
                <wp:effectExtent l="0" t="0" r="0" b="9525"/>
                <wp:wrapNone/>
                <wp:docPr id="478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4A5BF6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  <w:t>POLÍCIA MILITAR DA BAHIA</w:t>
                            </w:r>
                          </w:p>
                          <w:p w14:paraId="48B6B007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  <w:t>COMANDO DE OPERAÇÕES PM</w:t>
                            </w:r>
                          </w:p>
                          <w:p w14:paraId="238BD735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CPR-O</w:t>
                            </w:r>
                          </w:p>
                          <w:p w14:paraId="46CBDDDA" w14:textId="4D90AD07" w:rsidR="00855C52" w:rsidRDefault="00A75493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27º BPM - CPO</w:t>
                            </w:r>
                            <w:r w:rsidR="00963E53"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F1939" id="Caixa de Texto 3" o:spid="_x0000_s1027" type="#_x0000_t202" style="position:absolute;left:0;text-align:left;margin-left:10.35pt;margin-top:-.05pt;width:228.5pt;height:7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" stroked="f">
                <v:textbox>
                  <w:txbxContent>
                    <w:p w14:paraId="1D4A5BF6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  <w:t>POLÍCIA MILITAR DA BAHIA</w:t>
                      </w:r>
                    </w:p>
                    <w:p w14:paraId="48B6B007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  <w:t>COMANDO DE OPERAÇÕES PM</w:t>
                      </w:r>
                    </w:p>
                    <w:p w14:paraId="238BD735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CPR-O</w:t>
                      </w:r>
                    </w:p>
                    <w:p w14:paraId="46CBDDDA" w14:textId="4D90AD07" w:rsidR="00855C52" w:rsidRDefault="00A75493">
                      <w:pPr>
                        <w:spacing w:after="60"/>
                        <w:jc w:val="center"/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27º BPM - CPO</w:t>
                      </w:r>
                      <w:r w:rsidR="00963E53"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6AD228DB" w14:textId="77777777" w:rsidR="00855C52" w:rsidRDefault="00855C52">
      <w:pPr>
        <w:pStyle w:val="Cabealho"/>
        <w:tabs>
          <w:tab w:val="clear" w:pos="4419"/>
          <w:tab w:val="clear" w:pos="8838"/>
        </w:tabs>
        <w:jc w:val="center"/>
        <w:rPr>
          <w:rFonts w:ascii="Verdana" w:hAnsi="Verdana"/>
          <w:b/>
          <w:bCs/>
          <w:sz w:val="22"/>
          <w:szCs w:val="22"/>
        </w:rPr>
      </w:pPr>
    </w:p>
    <w:p w14:paraId="1B764143" w14:textId="77777777" w:rsidR="00855C52" w:rsidRDefault="00855C52">
      <w:pPr>
        <w:ind w:left="567"/>
        <w:jc w:val="both"/>
        <w:rPr>
          <w:rFonts w:ascii="Verdana" w:hAnsi="Verdana" w:cs="Arial"/>
          <w:b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B269CE" w14:textId="77777777" w:rsidR="00855C52" w:rsidRDefault="00855C52">
      <w:pPr>
        <w:pStyle w:val="Estilo1"/>
        <w:spacing w:after="0"/>
        <w:ind w:left="567"/>
        <w:jc w:val="both"/>
        <w:rPr>
          <w:rFonts w:ascii="Verdana" w:hAnsi="Verdana"/>
          <w:sz w:val="22"/>
          <w:szCs w:val="22"/>
        </w:rPr>
      </w:pPr>
    </w:p>
    <w:p w14:paraId="3191BBBC" w14:textId="77777777" w:rsidR="00855C52" w:rsidRDefault="00855C52">
      <w:pPr>
        <w:ind w:left="567"/>
        <w:jc w:val="both"/>
        <w:rPr>
          <w:rFonts w:ascii="Verdana" w:hAnsi="Verdana" w:cs="Arial"/>
          <w:b/>
          <w:sz w:val="22"/>
          <w:szCs w:val="22"/>
        </w:rPr>
      </w:pPr>
    </w:p>
    <w:p w14:paraId="3EDBE21B" w14:textId="77777777" w:rsidR="00855C52" w:rsidRDefault="00000000">
      <w:pPr>
        <w:pStyle w:val="Ttulo6"/>
        <w:jc w:val="both"/>
      </w:pPr>
      <w:r>
        <w:rPr>
          <w:rFonts w:ascii="Verdana" w:hAnsi="Verdana" w:cs="Arial"/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E70AA" wp14:editId="3554F297">
                <wp:simplePos x="0" y="0"/>
                <wp:positionH relativeFrom="column">
                  <wp:posOffset>-670560</wp:posOffset>
                </wp:positionH>
                <wp:positionV relativeFrom="paragraph">
                  <wp:posOffset>126365</wp:posOffset>
                </wp:positionV>
                <wp:extent cx="6772275" cy="0"/>
                <wp:effectExtent l="0" t="0" r="28575" b="19050"/>
                <wp:wrapNone/>
                <wp:docPr id="458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4" o:spid="_x0000_s1026" o:spt="20" style="position:absolute;left:0pt;margin-left:-52.8pt;margin-top:9.95pt;height:0pt;width:533.25pt;z-index:251659264;mso-width-relative:page;mso-height-relative:page;" filled="f" stroked="t" coordsize="21600,21600" o:gfxdata="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UKuy/dcAAAAKAQAADwAAAAAAAAABACAAAAAi&#10;AAAAZHJzL2Rvd25yZXYueG1sUEsBAhQAFAAAAAgAh07iQFbkj6XSAQAAqgMAAA4AAAAAAAAAAQAg&#10;AAAAJgEAAGRycy9lMm9Eb2MueG1sUEsFBgAAAAAGAAYAWQEAAGo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Verdana" w:hAnsi="Verdana" w:cs="Arial"/>
        </w:rPr>
        <w:t xml:space="preserve">      </w:t>
      </w:r>
    </w:p>
    <w:p w14:paraId="147DF23D" w14:textId="77777777" w:rsidR="00855C52" w:rsidRDefault="00855C52">
      <w:pPr>
        <w:rPr>
          <w:color w:val="000000" w:themeColor="text1"/>
        </w:rPr>
      </w:pPr>
    </w:p>
    <w:p w14:paraId="3EC2CC20" w14:textId="77777777" w:rsidR="00855C52" w:rsidRDefault="00855C52">
      <w:pPr>
        <w:rPr>
          <w:color w:val="000000" w:themeColor="text1"/>
        </w:rPr>
      </w:pPr>
    </w:p>
    <w:p w14:paraId="521DC9C8" w14:textId="568BD5AA" w:rsidR="00855C52" w:rsidRDefault="00000000">
      <w:pPr>
        <w:pStyle w:val="Ttulo6"/>
        <w:spacing w:before="0" w:after="0" w:line="360" w:lineRule="auto"/>
        <w:jc w:val="center"/>
        <w:rPr>
          <w:rFonts w:ascii="Verdana" w:hAnsi="Verdana" w:cs="Arial"/>
          <w:color w:val="000000" w:themeColor="text1"/>
          <w:sz w:val="24"/>
        </w:rPr>
      </w:pPr>
      <w:r>
        <w:rPr>
          <w:rFonts w:ascii="Verdana" w:hAnsi="Verdana" w:cs="Arial"/>
          <w:color w:val="000000" w:themeColor="text1"/>
          <w:sz w:val="24"/>
        </w:rPr>
        <w:t>RELATÓRIO CRÍTICA Nº </w:t>
      </w:r>
      <w:r w:rsidR="0011449D">
        <w:rPr>
          <w:rFonts w:ascii="Verdana" w:hAnsi="Verdana" w:cs="Arial"/>
          <w:color w:val="000000" w:themeColor="text1"/>
          <w:sz w:val="24"/>
        </w:rPr>
        <w:t>___</w:t>
      </w:r>
      <w:r w:rsidR="00963E53">
        <w:rPr>
          <w:rFonts w:ascii="Verdana" w:hAnsi="Verdana" w:cs="Arial"/>
          <w:color w:val="000000" w:themeColor="text1"/>
          <w:sz w:val="24"/>
        </w:rPr>
        <w:t/>
      </w:r>
      <w:r>
        <w:rPr>
          <w:rFonts w:ascii="Verdana" w:hAnsi="Verdana" w:cs="Arial"/>
          <w:color w:val="000000" w:themeColor="text1"/>
          <w:sz w:val="24"/>
        </w:rPr>
        <w:t>/202</w:t>
      </w:r>
      <w:r w:rsidR="007478D9">
        <w:rPr>
          <w:rFonts w:ascii="Verdana" w:hAnsi="Verdana" w:cs="Arial"/>
          <w:color w:val="000000" w:themeColor="text1"/>
          <w:sz w:val="24"/>
        </w:rPr>
        <w:t>6</w:t>
      </w:r>
    </w:p>
    <w:p w14:paraId="5BD2D58C" w14:textId="3813BE82" w:rsidR="00855C52" w:rsidRDefault="00000000">
      <w:pPr>
        <w:spacing w:line="360" w:lineRule="auto"/>
        <w:jc w:val="center"/>
        <w:rPr>
          <w:rFonts w:ascii="Verdana" w:hAnsi="Verdana" w:cs="Arial"/>
          <w:i/>
          <w:color w:val="000000" w:themeColor="text1"/>
          <w:sz w:val="20"/>
          <w:szCs w:val="20"/>
        </w:rPr>
      </w:pPr>
      <w:r>
        <w:rPr>
          <w:rFonts w:ascii="Verdana" w:hAnsi="Verdana" w:cs="Arial"/>
          <w:i/>
          <w:color w:val="000000" w:themeColor="text1"/>
          <w:sz w:val="20"/>
          <w:szCs w:val="20"/>
        </w:rPr>
        <w:t>(</w:t>
      </w:r>
      <w:bookmarkStart w:id="0" w:name="_Hlk168903106"/>
      <w:r>
        <w:rPr>
          <w:rFonts w:ascii="Verdana" w:hAnsi="Verdana" w:cs="Arial"/>
          <w:i/>
          <w:color w:val="000000" w:themeColor="text1"/>
          <w:sz w:val="20"/>
          <w:szCs w:val="20"/>
        </w:rPr>
        <w:t>Relatório Crítica da Op</w:t>
      </w:r>
      <w:bookmarkEnd w:id="0"/>
      <w:r w:rsidR="00BD5BE6">
        <w:rPr>
          <w:rFonts w:ascii="Verdana" w:hAnsi="Verdana" w:cs="Arial"/>
          <w:i/>
          <w:color w:val="000000" w:themeColor="text1"/>
          <w:sz w:val="20"/>
          <w:szCs w:val="20"/>
        </w:rPr>
        <w:t>eração 2x2</w:t>
      </w:r>
      <w:r>
        <w:rPr>
          <w:rFonts w:ascii="Verdana" w:hAnsi="Verdana" w:cs="Arial"/>
          <w:i/>
          <w:color w:val="000000" w:themeColor="text1"/>
          <w:sz w:val="20"/>
          <w:szCs w:val="20"/>
        </w:rPr>
        <w:t>)</w:t>
      </w:r>
    </w:p>
    <w:p w14:paraId="4257382C" w14:textId="77777777" w:rsidR="00855C52" w:rsidRDefault="00855C52">
      <w:pPr>
        <w:spacing w:line="360" w:lineRule="auto"/>
        <w:rPr>
          <w:color w:val="000000" w:themeColor="text1"/>
        </w:rPr>
      </w:pPr>
    </w:p>
    <w:p w14:paraId="2712C16F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INTRODUÇÃO</w:t>
      </w:r>
    </w:p>
    <w:p w14:paraId="159383D0" w14:textId="3388C6E5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O presente relatório registra os fatos e ocorrências da Operação 2x2, realizada no período de agosto a outubro de 2026, em 09 (nove) dias por mês, no turno das 14h às 22h, nos municípios de Luís Eduardo Magalhães e São Desidério e no Distrito de Roda Velha, com aplicação do efetivo do 27º BPM, na modalidade de motopatrulhamento.</w:t>
      </w:r>
      <w:r w:rsidR="00BD5BE6">
        <w:rPr>
          <w:rFonts w:ascii="Verdana" w:hAnsi="Verdana" w:cs="Arial"/>
          <w:iCs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11449D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7478D9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7478D9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</w:p>
    <w:p w14:paraId="573476C9" w14:textId="77777777" w:rsidR="00855C52" w:rsidRDefault="00855C52">
      <w:pPr>
        <w:pStyle w:val="PargrafodaLista"/>
        <w:spacing w:line="360" w:lineRule="auto"/>
        <w:ind w:left="284"/>
        <w:rPr>
          <w:rFonts w:ascii="Verdana" w:hAnsi="Verdana"/>
          <w:b/>
          <w:color w:val="000000" w:themeColor="text1"/>
          <w:sz w:val="10"/>
          <w:szCs w:val="10"/>
        </w:rPr>
      </w:pPr>
    </w:p>
    <w:p w14:paraId="12BDEE04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DESENVOLVIMENTO OU CONTEXTO</w:t>
      </w:r>
    </w:p>
    <w:p w14:paraId="1B60BFA2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Antes do Evento</w:t>
      </w:r>
    </w:p>
    <w:p w14:paraId="69A47BD2" w14:textId="77777777" w:rsidR="00855C52" w:rsidRDefault="00000000">
      <w:pPr>
        <w:pStyle w:val="PargrafodaLista"/>
        <w:numPr>
          <w:ilvl w:val="0"/>
          <w:numId w:val="3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662F1C8D" w14:textId="169C2925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A disponibilização de calendário e efetivo a ser contemplado na Operação;  </w:t>
      </w:r>
    </w:p>
    <w:p w14:paraId="7FE32BB5" w14:textId="10A4D029" w:rsidR="00590A07" w:rsidRDefault="00590A07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A oportunidade de empreg</w:t>
      </w:r>
      <w:r w:rsidR="008F43FD">
        <w:rPr>
          <w:rFonts w:ascii="Verdana" w:hAnsi="Verdana"/>
          <w:color w:val="000000" w:themeColor="text1"/>
          <w:sz w:val="18"/>
          <w:szCs w:val="20"/>
        </w:rPr>
        <w:t>o</w:t>
      </w:r>
      <w:r>
        <w:rPr>
          <w:rFonts w:ascii="Verdana" w:hAnsi="Verdana"/>
          <w:color w:val="000000" w:themeColor="text1"/>
          <w:sz w:val="18"/>
          <w:szCs w:val="20"/>
        </w:rPr>
        <w:t xml:space="preserve"> exclusivamente a modalidade de motopatrulhamento.</w:t>
      </w:r>
    </w:p>
    <w:p w14:paraId="38673154" w14:textId="77777777" w:rsidR="00855C52" w:rsidRDefault="00000000">
      <w:pPr>
        <w:pStyle w:val="PargrafodaLista"/>
        <w:numPr>
          <w:ilvl w:val="0"/>
          <w:numId w:val="3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Constam-se como pontos negativos:</w:t>
      </w:r>
    </w:p>
    <w:p w14:paraId="69DC30C4" w14:textId="36BA8573" w:rsidR="00855C52" w:rsidRDefault="00E3717B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Insuficiência de recursos para atender as demandas de São Desidério.</w:t>
      </w:r>
    </w:p>
    <w:p w14:paraId="3F47B375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3CBC6AB1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Durante o Evento</w:t>
      </w:r>
    </w:p>
    <w:p w14:paraId="2355E451" w14:textId="77777777" w:rsidR="00855C52" w:rsidRDefault="00000000">
      <w:pPr>
        <w:pStyle w:val="PargrafodaLista"/>
        <w:numPr>
          <w:ilvl w:val="0"/>
          <w:numId w:val="5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2E5FBD37" w14:textId="648F99EA" w:rsidR="006A0E56" w:rsidRDefault="006A0E56" w:rsidP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emprego da Operação foi focado nos bairros de maior incidência de CVLI, sempre verificando a mancha criminal. O objetivo de não permitir ocorrências relevantes foi alcançado;</w:t>
      </w:r>
    </w:p>
    <w:p w14:paraId="74109B0B" w14:textId="724C347A" w:rsidR="00E1181A" w:rsidRPr="00E1181A" w:rsidRDefault="00E1181A" w:rsidP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As guarnições aplicaram a técnica de motopatrulhamento, logrando êxito em ocorrências, apoiando as viaturas de serviço ordinário e somando recursos quando em </w:t>
      </w:r>
      <w:r w:rsidR="00A61E22">
        <w:rPr>
          <w:rFonts w:ascii="Verdana" w:hAnsi="Verdana"/>
          <w:color w:val="000000" w:themeColor="text1"/>
          <w:sz w:val="18"/>
          <w:szCs w:val="20"/>
        </w:rPr>
        <w:t>ronda na Cidade de São Desidério e Roda Velha;</w:t>
      </w:r>
    </w:p>
    <w:p w14:paraId="3124AD00" w14:textId="465A490C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O reforço do efetivo implica a diminuição dos índices de ocorrências de delitos e amplia a visibilidade do policiamento; </w:t>
      </w:r>
    </w:p>
    <w:p w14:paraId="670DADF7" w14:textId="0E31B68E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aumento do efetivo possibilita a realização de abordagens e demonstração de força em áreas com aumento de índices criminais;</w:t>
      </w:r>
    </w:p>
    <w:p w14:paraId="24351B50" w14:textId="713B166C" w:rsidR="00937761" w:rsidRDefault="00937761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emprego das motocicletas policiais proporciona maior dinâmica no policiamento ostensivo preventivo e melhor tempo-resposta no policiamento ostensivo repressivo.</w:t>
      </w:r>
    </w:p>
    <w:p w14:paraId="12D7DC30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7E26CFC9" w14:textId="77777777" w:rsidR="00855C52" w:rsidRDefault="00000000">
      <w:pPr>
        <w:pStyle w:val="PargrafodaLista"/>
        <w:numPr>
          <w:ilvl w:val="0"/>
          <w:numId w:val="5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Constam-se como pontos negativos: </w:t>
      </w:r>
    </w:p>
    <w:p w14:paraId="31FE549F" w14:textId="730E11C8" w:rsidR="00855C52" w:rsidRDefault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lastRenderedPageBreak/>
        <w:t xml:space="preserve">Efetivo de quatro policiais deixa os policiais em estado de vulnerabilidade em algumas abordagens, considerando que algumas áreas de atuação apresentam grande possibilidade de confronto.</w:t>
      </w:r>
      <w:r w:rsidR="00A61E22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/>
      </w:r>
    </w:p>
    <w:p w14:paraId="6FF91101" w14:textId="77777777" w:rsidR="00F8403E" w:rsidRDefault="00F8403E" w:rsidP="00F8403E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05012252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Após o Evento</w:t>
      </w:r>
    </w:p>
    <w:p w14:paraId="178E4D01" w14:textId="77777777" w:rsidR="00855C52" w:rsidRDefault="00000000">
      <w:pPr>
        <w:pStyle w:val="PargrafodaLista"/>
        <w:numPr>
          <w:ilvl w:val="0"/>
          <w:numId w:val="6"/>
        </w:numPr>
        <w:spacing w:line="360" w:lineRule="auto"/>
        <w:ind w:left="993" w:hanging="219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492CCF18" w14:textId="410E49D3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Comprometimento do efetivo empregado na operação.</w:t>
      </w:r>
    </w:p>
    <w:p w14:paraId="5C33043C" w14:textId="5B78A662" w:rsidR="00F8403E" w:rsidRPr="00EA02C9" w:rsidRDefault="00F8403E" w:rsidP="00EA02C9">
      <w:pPr>
        <w:spacing w:line="360" w:lineRule="auto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37AA85A9" w14:textId="77777777" w:rsidR="00F8403E" w:rsidRDefault="00F8403E" w:rsidP="00F8403E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57119A3E" w14:textId="77777777" w:rsidR="00855C52" w:rsidRDefault="00000000">
      <w:pPr>
        <w:pStyle w:val="PargrafodaLista"/>
        <w:numPr>
          <w:ilvl w:val="0"/>
          <w:numId w:val="6"/>
        </w:numPr>
        <w:spacing w:line="360" w:lineRule="auto"/>
        <w:ind w:left="993" w:hanging="219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negativos:</w:t>
      </w:r>
    </w:p>
    <w:p w14:paraId="59572426" w14:textId="77777777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Não foram identificados pontos negativos</w:t>
      </w:r>
    </w:p>
    <w:p w14:paraId="7F12A7A8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09B6E0C7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47D9F8CD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4F6475C7" w14:textId="77777777" w:rsidR="00855C52" w:rsidRDefault="00855C52">
      <w:pPr>
        <w:spacing w:line="360" w:lineRule="auto"/>
        <w:ind w:left="284"/>
        <w:rPr>
          <w:rFonts w:ascii="Verdana" w:hAnsi="Verdana"/>
          <w:color w:val="000000" w:themeColor="text1"/>
          <w:sz w:val="10"/>
          <w:szCs w:val="10"/>
        </w:rPr>
      </w:pPr>
    </w:p>
    <w:p w14:paraId="5C0733F3" w14:textId="77777777" w:rsidR="00855C52" w:rsidRDefault="00855C52">
      <w:pPr>
        <w:spacing w:line="360" w:lineRule="auto"/>
        <w:ind w:left="284"/>
        <w:rPr>
          <w:rFonts w:ascii="Verdana" w:hAnsi="Verdana"/>
          <w:color w:val="000000" w:themeColor="text1"/>
          <w:sz w:val="10"/>
          <w:szCs w:val="10"/>
        </w:rPr>
      </w:pPr>
    </w:p>
    <w:p w14:paraId="1B60D742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CONCLUSÃO</w:t>
      </w:r>
    </w:p>
    <w:p w14:paraId="6D2EBA9E" w14:textId="3B141DC0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Diante do exposto, percebe-se que o 27º BPM vem cumprindo com eficiência sua missão, na medida em que tais operações aumentam o policiamento ostensivo dentro da área de responsabilidade deste batalhão. Nesse sentido, o presente relatório tem o objetivo de subsidiar o CPR-O no processo decisório, ao tempo que sugere a continuidade da operação, já prevista no Plano de Operações nº 020/2026 (10ª edição, de 01 de novembro de 2026 a 31 de janeiro de 2027), com vistas ao combate contínuo dos crimes de CVLI e CVP.</w:t>
      </w:r>
      <w:r w:rsidR="00DD43BC">
        <w:rPr>
          <w:rFonts w:ascii="Verdana" w:hAnsi="Verdana"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20"/>
          <w:szCs w:val="20"/>
        </w:rPr>
        <w:t xml:space="preserve"/>
      </w:r>
      <w:r w:rsidR="00DD43BC">
        <w:rPr>
          <w:rFonts w:ascii="Verdana" w:hAnsi="Verdana"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20"/>
          <w:szCs w:val="20"/>
        </w:rPr>
        <w:t xml:space="preserve"/>
      </w:r>
      <w:r w:rsidR="00DD43BC">
        <w:rPr>
          <w:rFonts w:ascii="Verdana" w:hAnsi="Verdana"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20"/>
          <w:szCs w:val="20"/>
        </w:rPr>
        <w:t/>
      </w:r>
      <w:r w:rsidR="00DD43BC">
        <w:rPr>
          <w:rFonts w:ascii="Verdana" w:hAnsi="Verdana"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20"/>
          <w:szCs w:val="20"/>
        </w:rPr>
        <w:t xml:space="preserve"/>
      </w:r>
      <w:r w:rsidR="00DD43BC">
        <w:rPr>
          <w:rFonts w:ascii="Verdana" w:hAnsi="Verdana"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20"/>
          <w:szCs w:val="20"/>
        </w:rPr>
        <w:t/>
      </w:r>
      <w:r w:rsidR="00A25D7D">
        <w:rPr>
          <w:rFonts w:ascii="Verdana" w:hAnsi="Verdana"/>
          <w:color w:val="000000" w:themeColor="text1"/>
          <w:sz w:val="20"/>
          <w:szCs w:val="20"/>
        </w:rPr>
        <w:t/>
      </w:r>
    </w:p>
    <w:p w14:paraId="34BA2FB8" w14:textId="0BD6DC96" w:rsidR="00855C52" w:rsidRDefault="00855C52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65C5641B" w14:textId="66A4648D" w:rsidR="00855C52" w:rsidRDefault="00855C52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609E5DD6" w14:textId="5772655E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Publique-se e Encaminhe-se.</w:t>
      </w:r>
    </w:p>
    <w:p w14:paraId="3682C883" w14:textId="78578124" w:rsidR="00855C52" w:rsidRDefault="00855C52">
      <w:pPr>
        <w:pStyle w:val="PargrafodaLista"/>
        <w:spacing w:line="360" w:lineRule="auto"/>
        <w:rPr>
          <w:rFonts w:ascii="Verdana" w:hAnsi="Verdana"/>
          <w:color w:val="000000" w:themeColor="text1"/>
          <w:sz w:val="20"/>
          <w:szCs w:val="20"/>
        </w:rPr>
      </w:pPr>
    </w:p>
    <w:p w14:paraId="52532766" w14:textId="1B2336CB" w:rsidR="00855C52" w:rsidRDefault="00855C52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5B1B5DC7" w14:textId="30F9BF52" w:rsidR="00855C52" w:rsidRDefault="00A61E22">
      <w:pPr>
        <w:pStyle w:val="Corpodetexto"/>
        <w:ind w:left="1894"/>
        <w:rPr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6386953" wp14:editId="516BE52D">
            <wp:simplePos x="0" y="0"/>
            <wp:positionH relativeFrom="margin">
              <wp:posOffset>2295525</wp:posOffset>
            </wp:positionH>
            <wp:positionV relativeFrom="margin">
              <wp:posOffset>5945505</wp:posOffset>
            </wp:positionV>
            <wp:extent cx="1104900" cy="842010"/>
            <wp:effectExtent l="0" t="0" r="0" b="0"/>
            <wp:wrapSquare wrapText="bothSides"/>
            <wp:docPr id="12344971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98072" w14:textId="77777777" w:rsidR="00855C52" w:rsidRDefault="00855C52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20099674" w14:textId="77777777" w:rsidR="0033720D" w:rsidRPr="00822FEC" w:rsidRDefault="0033720D" w:rsidP="0033720D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28C05A0E" w14:textId="77777777" w:rsidR="0033720D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</w:p>
    <w:p w14:paraId="4E22B3DB" w14:textId="77777777" w:rsidR="0033720D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</w:p>
    <w:p w14:paraId="2ADD9424" w14:textId="764B9F14" w:rsidR="0033720D" w:rsidRPr="00822FEC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291C51">
        <w:rPr>
          <w:rFonts w:ascii="Verdana" w:hAnsi="Verdana"/>
          <w:color w:val="000000" w:themeColor="text1"/>
          <w:sz w:val="20"/>
          <w:szCs w:val="20"/>
        </w:rPr>
        <w:t>RICARDO PRUDÊNCIO GUEDES</w:t>
      </w:r>
      <w:r w:rsidRPr="00291C51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DIZ PAZOS</w:t>
      </w:r>
      <w:r w:rsidRPr="00822FEC">
        <w:rPr>
          <w:rFonts w:ascii="Verdana" w:hAnsi="Verdana"/>
          <w:color w:val="000000" w:themeColor="text1"/>
          <w:sz w:val="20"/>
          <w:szCs w:val="20"/>
        </w:rPr>
        <w:t xml:space="preserve">– 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TC</w:t>
      </w:r>
      <w:r w:rsidRPr="00822FEC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PM</w:t>
      </w:r>
    </w:p>
    <w:p w14:paraId="1189052B" w14:textId="77777777" w:rsidR="0033720D" w:rsidRPr="00822FEC" w:rsidRDefault="0033720D" w:rsidP="0033720D">
      <w:pPr>
        <w:spacing w:after="160" w:line="259" w:lineRule="auto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822FEC">
        <w:rPr>
          <w:rFonts w:ascii="Verdana" w:hAnsi="Verdana"/>
          <w:color w:val="000000" w:themeColor="text1"/>
          <w:sz w:val="20"/>
          <w:szCs w:val="20"/>
        </w:rPr>
        <w:t>Comand</w:t>
      </w:r>
      <w:r>
        <w:rPr>
          <w:rFonts w:ascii="Verdana" w:hAnsi="Verdana"/>
          <w:color w:val="000000" w:themeColor="text1"/>
          <w:sz w:val="20"/>
          <w:szCs w:val="20"/>
        </w:rPr>
        <w:t>ante</w:t>
      </w:r>
    </w:p>
    <w:p w14:paraId="224863E2" w14:textId="77777777" w:rsidR="00855C52" w:rsidRDefault="00855C52">
      <w:pPr>
        <w:spacing w:after="160" w:line="259" w:lineRule="auto"/>
        <w:rPr>
          <w:rFonts w:ascii="Verdana" w:hAnsi="Verdana"/>
          <w:color w:val="000000" w:themeColor="text1"/>
          <w:sz w:val="20"/>
          <w:szCs w:val="20"/>
        </w:rPr>
        <w:sectPr w:rsidR="00855C52">
          <w:pgSz w:w="11906" w:h="16838"/>
          <w:pgMar w:top="1417" w:right="1701" w:bottom="1417" w:left="1701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</w:p>
    <w:tbl>
      <w:tblPr>
        <w:tblW w:w="15491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7"/>
        <w:gridCol w:w="447"/>
        <w:gridCol w:w="447"/>
        <w:gridCol w:w="447"/>
        <w:gridCol w:w="447"/>
        <w:gridCol w:w="447"/>
        <w:gridCol w:w="447"/>
        <w:gridCol w:w="505"/>
        <w:gridCol w:w="447"/>
        <w:gridCol w:w="447"/>
        <w:gridCol w:w="474"/>
        <w:gridCol w:w="455"/>
        <w:gridCol w:w="447"/>
        <w:gridCol w:w="447"/>
        <w:gridCol w:w="474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 w:rsidR="00855C52" w14:paraId="21EFD45B" w14:textId="77777777" w:rsidTr="009D6960">
        <w:trPr>
          <w:trHeight w:val="270"/>
        </w:trPr>
        <w:tc>
          <w:tcPr>
            <w:tcW w:w="15491" w:type="dxa"/>
            <w:gridSpan w:val="3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E2CA62C" w14:textId="7EEE099E" w:rsidR="00855C52" w:rsidRDefault="00000000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bookmarkStart w:id="1" w:name="RANGE!A1:AG12"/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lastRenderedPageBreak/>
              <w:t xml:space="preserve">PRODUTIVIDADE </w:t>
            </w:r>
            <w:bookmarkEnd w:id="1"/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 xml:space="preserve">OPERAÇÃO </w:t>
            </w:r>
            <w:r w:rsidR="00526B2C">
              <w:rPr>
                <w:rFonts w:ascii="Calibri" w:hAnsi="Calibri" w:cs="Arial"/>
                <w:color w:val="000000" w:themeColor="text1"/>
                <w:sz w:val="18"/>
                <w:szCs w:val="18"/>
              </w:rPr>
              <w:t>2x2</w:t>
            </w: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D6960" w14:paraId="61C420B5" w14:textId="77777777" w:rsidTr="009D6960">
        <w:trPr>
          <w:trHeight w:val="6368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08B26FE5" w14:textId="77777777" w:rsidR="00855C52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OPM(S)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07B469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Efetivo da unidade empregado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544FAA47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Efetivo de outra unidade empregado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F44521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da OPM empregadas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B0D1BB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de outra OPM em apoio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50ECDE2C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de outros órgãos em apoio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A141BA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Escoltas realizadas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607564BA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abordadas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12A620F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Estabelecimentos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A4B851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Pontos de ônibus abordados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E3C8EC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abordados</w:t>
            </w:r>
          </w:p>
        </w:tc>
        <w:tc>
          <w:tcPr>
            <w:tcW w:w="4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43E4B9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4E613B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trans coletivos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98FB1C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Taxis Abordados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8A48FD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conduzidas à DP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2C2DFAF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em flagrante delito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B0114B0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Adolescentes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383B106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TCO lavrados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1E2B349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Mandados de prisão cumpridos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A8D0647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Armas de fogo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F36BCF2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Armas brancas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41FB39CD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Simulacro de Arma de Fogo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5DE5358D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recuperados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3D44586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autuados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1FF929A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autuados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44A7E01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74D548F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6CB1E03E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transporte coletivos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EF492BF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CNH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7AE9CB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Maconha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50BE6DD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Cocaína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3488EA1C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Crack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38A0A9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Outras drogas apreendidas (Nº ocorrência)</w:t>
            </w:r>
          </w:p>
        </w:tc>
      </w:tr>
      <w:tr w:rsidR="009D6960" w14:paraId="633C6705" w14:textId="77777777" w:rsidTr="009D6960">
        <w:trPr>
          <w:trHeight w:val="1114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27BD42" w14:textId="0E8B8B11" w:rsidR="00855C52" w:rsidRDefault="009D6960" w:rsidP="009D6960">
            <w:pP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  <w:r w:rsidR="000E5067"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27º B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PM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B947055" w14:textId="3072A8FF" w:rsidR="00855C52" w:rsidRDefault="00A56A8A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8A6412C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D1F1C16" w14:textId="50B52B66" w:rsidR="00855C52" w:rsidRDefault="00476057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D854F6F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E452E31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F09D19B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6BB3646" w14:textId="5805F934" w:rsidR="00855C52" w:rsidRDefault="00CD2C0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71DE4C9" w14:textId="530F385B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0DEC630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D66111A" w14:textId="20EB25EA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2FAB0157" w14:textId="226B51BC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E5F39DA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63B3278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80BEA02" w14:textId="01204FF1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C1CFBFC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EFBC14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B3356C7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B94E5C9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A403386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6C057DE9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29BC3281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3EA5734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02045A6" w14:textId="77982F9F" w:rsidR="00855C52" w:rsidRDefault="00855C52">
            <w:pPr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11CD064" w14:textId="3716F6E6" w:rsidR="00855C52" w:rsidRDefault="00A61E22" w:rsidP="00A61E2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9735310" w14:textId="2D63E528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8465246" w14:textId="6D3F8235" w:rsidR="00855C52" w:rsidRDefault="00A61E22" w:rsidP="00A61E2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CCF0984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DACEEB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E4F7DB6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A9679A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9C68B0F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center"/>
          </w:tcPr>
          <w:p w14:paraId="60D1948A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</w:tr>
    </w:tbl>
    <w:p w14:paraId="1F491272" w14:textId="77777777" w:rsidR="00855C52" w:rsidRDefault="00855C52">
      <w:pPr>
        <w:pStyle w:val="PargrafodaLista"/>
        <w:spacing w:line="360" w:lineRule="auto"/>
        <w:rPr>
          <w:rFonts w:ascii="Verdana" w:hAnsi="Verdana"/>
          <w:color w:val="000000" w:themeColor="text1"/>
          <w:sz w:val="20"/>
          <w:szCs w:val="20"/>
        </w:rPr>
      </w:pPr>
    </w:p>
    <w:p w14:paraId="51555AE8" w14:textId="77777777" w:rsidR="00855C52" w:rsidRDefault="00855C52">
      <w:pPr>
        <w:spacing w:after="160" w:line="259" w:lineRule="auto"/>
        <w:rPr>
          <w:rFonts w:ascii="Verdana" w:hAnsi="Verdana"/>
          <w:color w:val="000000" w:themeColor="text1"/>
          <w:sz w:val="20"/>
          <w:szCs w:val="20"/>
        </w:rPr>
      </w:pPr>
    </w:p>
    <w:sectPr w:rsidR="00855C52">
      <w:pgSz w:w="16838" w:h="11906" w:orient="landscape"/>
      <w:pgMar w:top="1701" w:right="1417" w:bottom="1701" w:left="1417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DD00" w14:textId="77777777" w:rsidR="000F3F43" w:rsidRDefault="000F3F43">
      <w:r>
        <w:separator/>
      </w:r>
    </w:p>
  </w:endnote>
  <w:endnote w:type="continuationSeparator" w:id="0">
    <w:p w14:paraId="5F474491" w14:textId="77777777" w:rsidR="000F3F43" w:rsidRDefault="000F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6CBE" w14:textId="77777777" w:rsidR="000F3F43" w:rsidRDefault="000F3F43">
      <w:r>
        <w:separator/>
      </w:r>
    </w:p>
  </w:footnote>
  <w:footnote w:type="continuationSeparator" w:id="0">
    <w:p w14:paraId="7CEB3C62" w14:textId="77777777" w:rsidR="000F3F43" w:rsidRDefault="000F3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53E"/>
    <w:multiLevelType w:val="multilevel"/>
    <w:tmpl w:val="05AC553E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6E0635D"/>
    <w:multiLevelType w:val="multilevel"/>
    <w:tmpl w:val="36E0635D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CD45283"/>
    <w:multiLevelType w:val="multilevel"/>
    <w:tmpl w:val="3CD452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B5A52"/>
    <w:multiLevelType w:val="multilevel"/>
    <w:tmpl w:val="54FB5A52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5FF6231C"/>
    <w:multiLevelType w:val="multilevel"/>
    <w:tmpl w:val="5FF6231C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62103F36"/>
    <w:multiLevelType w:val="multilevel"/>
    <w:tmpl w:val="62103F36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735053393">
    <w:abstractNumId w:val="2"/>
  </w:num>
  <w:num w:numId="2" w16cid:durableId="1724057889">
    <w:abstractNumId w:val="3"/>
  </w:num>
  <w:num w:numId="3" w16cid:durableId="997922150">
    <w:abstractNumId w:val="0"/>
  </w:num>
  <w:num w:numId="4" w16cid:durableId="1563980272">
    <w:abstractNumId w:val="4"/>
  </w:num>
  <w:num w:numId="5" w16cid:durableId="853880087">
    <w:abstractNumId w:val="5"/>
  </w:num>
  <w:num w:numId="6" w16cid:durableId="188698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5"/>
    <w:rsid w:val="0001513A"/>
    <w:rsid w:val="0001790A"/>
    <w:rsid w:val="00023808"/>
    <w:rsid w:val="00026030"/>
    <w:rsid w:val="000308D7"/>
    <w:rsid w:val="00031B5E"/>
    <w:rsid w:val="00041518"/>
    <w:rsid w:val="00046BEC"/>
    <w:rsid w:val="00057B2E"/>
    <w:rsid w:val="00061037"/>
    <w:rsid w:val="00071E14"/>
    <w:rsid w:val="00071E9C"/>
    <w:rsid w:val="00072881"/>
    <w:rsid w:val="00075645"/>
    <w:rsid w:val="00075EA0"/>
    <w:rsid w:val="000803DF"/>
    <w:rsid w:val="000A5CED"/>
    <w:rsid w:val="000B58BE"/>
    <w:rsid w:val="000B64BB"/>
    <w:rsid w:val="000B6B94"/>
    <w:rsid w:val="000C1A11"/>
    <w:rsid w:val="000D1395"/>
    <w:rsid w:val="000E3248"/>
    <w:rsid w:val="000E420F"/>
    <w:rsid w:val="000E5067"/>
    <w:rsid w:val="000F3F43"/>
    <w:rsid w:val="000F5BFE"/>
    <w:rsid w:val="000F663B"/>
    <w:rsid w:val="000F7A29"/>
    <w:rsid w:val="0011449D"/>
    <w:rsid w:val="001202B8"/>
    <w:rsid w:val="00121EBD"/>
    <w:rsid w:val="00134F5F"/>
    <w:rsid w:val="0013687C"/>
    <w:rsid w:val="00136B2B"/>
    <w:rsid w:val="00137025"/>
    <w:rsid w:val="0014081F"/>
    <w:rsid w:val="00151065"/>
    <w:rsid w:val="00164903"/>
    <w:rsid w:val="0018226F"/>
    <w:rsid w:val="00187120"/>
    <w:rsid w:val="00195BF5"/>
    <w:rsid w:val="001A11DD"/>
    <w:rsid w:val="001B189C"/>
    <w:rsid w:val="001F0CBF"/>
    <w:rsid w:val="001F2E1A"/>
    <w:rsid w:val="001F585C"/>
    <w:rsid w:val="001F58FB"/>
    <w:rsid w:val="00203A09"/>
    <w:rsid w:val="00205A55"/>
    <w:rsid w:val="002213C1"/>
    <w:rsid w:val="00237596"/>
    <w:rsid w:val="002473F6"/>
    <w:rsid w:val="002516DE"/>
    <w:rsid w:val="002526F1"/>
    <w:rsid w:val="0025366E"/>
    <w:rsid w:val="00254721"/>
    <w:rsid w:val="00262A0A"/>
    <w:rsid w:val="00266175"/>
    <w:rsid w:val="00276AB1"/>
    <w:rsid w:val="00276F96"/>
    <w:rsid w:val="00296223"/>
    <w:rsid w:val="002A4776"/>
    <w:rsid w:val="002A5678"/>
    <w:rsid w:val="002A5946"/>
    <w:rsid w:val="002B76CA"/>
    <w:rsid w:val="002F6482"/>
    <w:rsid w:val="002F7D2C"/>
    <w:rsid w:val="00306714"/>
    <w:rsid w:val="00307B64"/>
    <w:rsid w:val="0032258E"/>
    <w:rsid w:val="0032568D"/>
    <w:rsid w:val="003325EE"/>
    <w:rsid w:val="00332A6C"/>
    <w:rsid w:val="0033720D"/>
    <w:rsid w:val="0035087A"/>
    <w:rsid w:val="00351A51"/>
    <w:rsid w:val="00352F10"/>
    <w:rsid w:val="00356738"/>
    <w:rsid w:val="003608EC"/>
    <w:rsid w:val="0037117B"/>
    <w:rsid w:val="003804A9"/>
    <w:rsid w:val="00381254"/>
    <w:rsid w:val="00392265"/>
    <w:rsid w:val="003A6693"/>
    <w:rsid w:val="003B0DA2"/>
    <w:rsid w:val="003C0F97"/>
    <w:rsid w:val="003C57DF"/>
    <w:rsid w:val="003F795F"/>
    <w:rsid w:val="003F7A38"/>
    <w:rsid w:val="00405B4C"/>
    <w:rsid w:val="00406203"/>
    <w:rsid w:val="00406BB8"/>
    <w:rsid w:val="00414B39"/>
    <w:rsid w:val="004439A1"/>
    <w:rsid w:val="004470FE"/>
    <w:rsid w:val="00464938"/>
    <w:rsid w:val="00476057"/>
    <w:rsid w:val="00480067"/>
    <w:rsid w:val="00481DCA"/>
    <w:rsid w:val="004A21D2"/>
    <w:rsid w:val="004A74C4"/>
    <w:rsid w:val="004C5726"/>
    <w:rsid w:val="004C784A"/>
    <w:rsid w:val="004D0268"/>
    <w:rsid w:val="004D14E2"/>
    <w:rsid w:val="004D6E43"/>
    <w:rsid w:val="004F2B00"/>
    <w:rsid w:val="004F6E48"/>
    <w:rsid w:val="00500D70"/>
    <w:rsid w:val="005075FF"/>
    <w:rsid w:val="00516491"/>
    <w:rsid w:val="00526B2C"/>
    <w:rsid w:val="00530D7B"/>
    <w:rsid w:val="0055023E"/>
    <w:rsid w:val="00551B1C"/>
    <w:rsid w:val="00562329"/>
    <w:rsid w:val="00565B76"/>
    <w:rsid w:val="00567E3E"/>
    <w:rsid w:val="0057194F"/>
    <w:rsid w:val="00572A0C"/>
    <w:rsid w:val="00574DA9"/>
    <w:rsid w:val="005905DA"/>
    <w:rsid w:val="00590A07"/>
    <w:rsid w:val="0059314C"/>
    <w:rsid w:val="005A427E"/>
    <w:rsid w:val="005B3FD7"/>
    <w:rsid w:val="005D25E0"/>
    <w:rsid w:val="005D27F1"/>
    <w:rsid w:val="005E0335"/>
    <w:rsid w:val="005F2105"/>
    <w:rsid w:val="005F5A6B"/>
    <w:rsid w:val="005F79EF"/>
    <w:rsid w:val="005F7DCA"/>
    <w:rsid w:val="00602248"/>
    <w:rsid w:val="00606FBD"/>
    <w:rsid w:val="006100DD"/>
    <w:rsid w:val="006241F3"/>
    <w:rsid w:val="00634A23"/>
    <w:rsid w:val="00641A1E"/>
    <w:rsid w:val="006462DA"/>
    <w:rsid w:val="00655751"/>
    <w:rsid w:val="0065638C"/>
    <w:rsid w:val="00657296"/>
    <w:rsid w:val="00673C55"/>
    <w:rsid w:val="00676E20"/>
    <w:rsid w:val="00684907"/>
    <w:rsid w:val="006A0E56"/>
    <w:rsid w:val="006A6FD2"/>
    <w:rsid w:val="006B3949"/>
    <w:rsid w:val="006C17ED"/>
    <w:rsid w:val="006D1CA5"/>
    <w:rsid w:val="006D231B"/>
    <w:rsid w:val="006D2E0E"/>
    <w:rsid w:val="006D7E6D"/>
    <w:rsid w:val="006F0C15"/>
    <w:rsid w:val="006F3DA1"/>
    <w:rsid w:val="00702BAE"/>
    <w:rsid w:val="007058F7"/>
    <w:rsid w:val="00720875"/>
    <w:rsid w:val="007454D7"/>
    <w:rsid w:val="007478D9"/>
    <w:rsid w:val="0074790C"/>
    <w:rsid w:val="00770B20"/>
    <w:rsid w:val="007752FF"/>
    <w:rsid w:val="007767BD"/>
    <w:rsid w:val="00785D40"/>
    <w:rsid w:val="00792F5F"/>
    <w:rsid w:val="0079327C"/>
    <w:rsid w:val="00793AEB"/>
    <w:rsid w:val="007A36D0"/>
    <w:rsid w:val="007B0A38"/>
    <w:rsid w:val="007B13FF"/>
    <w:rsid w:val="007C3F75"/>
    <w:rsid w:val="007C5BDB"/>
    <w:rsid w:val="007C6E05"/>
    <w:rsid w:val="007C70AD"/>
    <w:rsid w:val="007C7A00"/>
    <w:rsid w:val="007E007A"/>
    <w:rsid w:val="007E1FE0"/>
    <w:rsid w:val="007F7CC0"/>
    <w:rsid w:val="008003A0"/>
    <w:rsid w:val="0080113E"/>
    <w:rsid w:val="008138EC"/>
    <w:rsid w:val="008317AB"/>
    <w:rsid w:val="00855C52"/>
    <w:rsid w:val="00870620"/>
    <w:rsid w:val="00874A0D"/>
    <w:rsid w:val="00876D6E"/>
    <w:rsid w:val="008A35A5"/>
    <w:rsid w:val="008A6EAA"/>
    <w:rsid w:val="008B40D1"/>
    <w:rsid w:val="008B4D58"/>
    <w:rsid w:val="008B53B0"/>
    <w:rsid w:val="008C127D"/>
    <w:rsid w:val="008C3A5B"/>
    <w:rsid w:val="008C6931"/>
    <w:rsid w:val="008D4294"/>
    <w:rsid w:val="008D49AB"/>
    <w:rsid w:val="008E3EC0"/>
    <w:rsid w:val="008E5152"/>
    <w:rsid w:val="008F43FD"/>
    <w:rsid w:val="0092395A"/>
    <w:rsid w:val="009255B1"/>
    <w:rsid w:val="00937512"/>
    <w:rsid w:val="00937761"/>
    <w:rsid w:val="00940FC2"/>
    <w:rsid w:val="00944184"/>
    <w:rsid w:val="00952E02"/>
    <w:rsid w:val="00955B4F"/>
    <w:rsid w:val="00956857"/>
    <w:rsid w:val="00957F76"/>
    <w:rsid w:val="00963E53"/>
    <w:rsid w:val="00967422"/>
    <w:rsid w:val="00975BEC"/>
    <w:rsid w:val="0097678B"/>
    <w:rsid w:val="00995DD1"/>
    <w:rsid w:val="0099684C"/>
    <w:rsid w:val="00996DF3"/>
    <w:rsid w:val="00997739"/>
    <w:rsid w:val="009A30D1"/>
    <w:rsid w:val="009A463A"/>
    <w:rsid w:val="009A706D"/>
    <w:rsid w:val="009C1518"/>
    <w:rsid w:val="009D5C34"/>
    <w:rsid w:val="009D6960"/>
    <w:rsid w:val="009F521D"/>
    <w:rsid w:val="009F6703"/>
    <w:rsid w:val="00A03042"/>
    <w:rsid w:val="00A034DC"/>
    <w:rsid w:val="00A10B49"/>
    <w:rsid w:val="00A12819"/>
    <w:rsid w:val="00A22510"/>
    <w:rsid w:val="00A23746"/>
    <w:rsid w:val="00A25D7D"/>
    <w:rsid w:val="00A311A8"/>
    <w:rsid w:val="00A32B89"/>
    <w:rsid w:val="00A33136"/>
    <w:rsid w:val="00A4570F"/>
    <w:rsid w:val="00A56A8A"/>
    <w:rsid w:val="00A61E22"/>
    <w:rsid w:val="00A75493"/>
    <w:rsid w:val="00A80500"/>
    <w:rsid w:val="00A83C98"/>
    <w:rsid w:val="00A91320"/>
    <w:rsid w:val="00A95E38"/>
    <w:rsid w:val="00AA2AA0"/>
    <w:rsid w:val="00AC006C"/>
    <w:rsid w:val="00AF12DD"/>
    <w:rsid w:val="00AF4043"/>
    <w:rsid w:val="00B0527A"/>
    <w:rsid w:val="00B117D6"/>
    <w:rsid w:val="00B15AC4"/>
    <w:rsid w:val="00B2026A"/>
    <w:rsid w:val="00B25B18"/>
    <w:rsid w:val="00B26A95"/>
    <w:rsid w:val="00B3225A"/>
    <w:rsid w:val="00B43568"/>
    <w:rsid w:val="00B5118D"/>
    <w:rsid w:val="00B623AD"/>
    <w:rsid w:val="00B70464"/>
    <w:rsid w:val="00B736E4"/>
    <w:rsid w:val="00B81DB0"/>
    <w:rsid w:val="00B85D94"/>
    <w:rsid w:val="00B91266"/>
    <w:rsid w:val="00B9181C"/>
    <w:rsid w:val="00BA1950"/>
    <w:rsid w:val="00BA61CB"/>
    <w:rsid w:val="00BB77D1"/>
    <w:rsid w:val="00BB7F94"/>
    <w:rsid w:val="00BD5BE6"/>
    <w:rsid w:val="00BD7E6E"/>
    <w:rsid w:val="00BE7237"/>
    <w:rsid w:val="00C0351A"/>
    <w:rsid w:val="00C131F6"/>
    <w:rsid w:val="00C335E0"/>
    <w:rsid w:val="00C40164"/>
    <w:rsid w:val="00C56FBC"/>
    <w:rsid w:val="00C64C46"/>
    <w:rsid w:val="00C71636"/>
    <w:rsid w:val="00C77095"/>
    <w:rsid w:val="00C77737"/>
    <w:rsid w:val="00C80D11"/>
    <w:rsid w:val="00C96B45"/>
    <w:rsid w:val="00C973EA"/>
    <w:rsid w:val="00CA1F74"/>
    <w:rsid w:val="00CB4835"/>
    <w:rsid w:val="00CC11F5"/>
    <w:rsid w:val="00CC4589"/>
    <w:rsid w:val="00CC4FF1"/>
    <w:rsid w:val="00CC65F4"/>
    <w:rsid w:val="00CC7A7D"/>
    <w:rsid w:val="00CD1E08"/>
    <w:rsid w:val="00CD2C0B"/>
    <w:rsid w:val="00CD7E75"/>
    <w:rsid w:val="00CE5CE6"/>
    <w:rsid w:val="00CE61A2"/>
    <w:rsid w:val="00CF4C74"/>
    <w:rsid w:val="00D029C5"/>
    <w:rsid w:val="00D11E7E"/>
    <w:rsid w:val="00D24C74"/>
    <w:rsid w:val="00D25B92"/>
    <w:rsid w:val="00D25CAF"/>
    <w:rsid w:val="00D47DAF"/>
    <w:rsid w:val="00D53FF6"/>
    <w:rsid w:val="00D60689"/>
    <w:rsid w:val="00D707B6"/>
    <w:rsid w:val="00D9545B"/>
    <w:rsid w:val="00DB242B"/>
    <w:rsid w:val="00DC5ED0"/>
    <w:rsid w:val="00DD22EE"/>
    <w:rsid w:val="00DD43BC"/>
    <w:rsid w:val="00DE2547"/>
    <w:rsid w:val="00DE76A9"/>
    <w:rsid w:val="00DF57E0"/>
    <w:rsid w:val="00E0418A"/>
    <w:rsid w:val="00E051D1"/>
    <w:rsid w:val="00E1181A"/>
    <w:rsid w:val="00E342C2"/>
    <w:rsid w:val="00E349DD"/>
    <w:rsid w:val="00E3717B"/>
    <w:rsid w:val="00E46A88"/>
    <w:rsid w:val="00E566C6"/>
    <w:rsid w:val="00E774F5"/>
    <w:rsid w:val="00E8275E"/>
    <w:rsid w:val="00E918E3"/>
    <w:rsid w:val="00E944DE"/>
    <w:rsid w:val="00E97D6F"/>
    <w:rsid w:val="00EA02C9"/>
    <w:rsid w:val="00EB347C"/>
    <w:rsid w:val="00EC5E3F"/>
    <w:rsid w:val="00EF0184"/>
    <w:rsid w:val="00EF0D49"/>
    <w:rsid w:val="00F107F2"/>
    <w:rsid w:val="00F12842"/>
    <w:rsid w:val="00F35111"/>
    <w:rsid w:val="00F42705"/>
    <w:rsid w:val="00F50BAF"/>
    <w:rsid w:val="00F8403E"/>
    <w:rsid w:val="00F86193"/>
    <w:rsid w:val="00F96129"/>
    <w:rsid w:val="00FA0B83"/>
    <w:rsid w:val="00FB5168"/>
    <w:rsid w:val="00FC4285"/>
    <w:rsid w:val="00FC573B"/>
    <w:rsid w:val="00FD47EA"/>
    <w:rsid w:val="00FD4A14"/>
    <w:rsid w:val="00FD6C3C"/>
    <w:rsid w:val="00FE2FC7"/>
    <w:rsid w:val="00FE3AF6"/>
    <w:rsid w:val="00FE3DEF"/>
    <w:rsid w:val="00FF12B7"/>
    <w:rsid w:val="2D691436"/>
    <w:rsid w:val="31AC2363"/>
    <w:rsid w:val="45C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4245B4"/>
  <w15:docId w15:val="{F42B5028-30C7-4166-8F30-122665DE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pPr>
      <w:keepNext/>
      <w:suppressAutoHyphens/>
      <w:spacing w:line="360" w:lineRule="auto"/>
      <w:jc w:val="both"/>
      <w:outlineLvl w:val="0"/>
    </w:pPr>
    <w:rPr>
      <w:rFonts w:ascii="Verdana" w:eastAsia="Calibri" w:hAnsi="Verdana" w:cs="Arial"/>
      <w:bCs/>
      <w:sz w:val="22"/>
      <w:lang w:eastAsia="ar-SA"/>
    </w:rPr>
  </w:style>
  <w:style w:type="paragraph" w:styleId="Ttulo2">
    <w:name w:val="heading 2"/>
    <w:basedOn w:val="Normal"/>
    <w:next w:val="Normal"/>
    <w:link w:val="Ttulo2Char"/>
    <w:autoRedefine/>
    <w:qFormat/>
    <w:pPr>
      <w:keepNext/>
      <w:suppressAutoHyphens/>
      <w:spacing w:line="360" w:lineRule="auto"/>
      <w:jc w:val="center"/>
      <w:outlineLvl w:val="1"/>
    </w:pPr>
    <w:rPr>
      <w:rFonts w:ascii="Verdana" w:eastAsia="Calibri" w:hAnsi="Verdana" w:cs="Arial"/>
      <w:b/>
      <w:bCs/>
      <w:caps/>
      <w:sz w:val="22"/>
      <w:szCs w:val="16"/>
      <w:lang w:eastAsia="ar-SA"/>
    </w:rPr>
  </w:style>
  <w:style w:type="paragraph" w:styleId="Ttulo3">
    <w:name w:val="heading 3"/>
    <w:basedOn w:val="Normal"/>
    <w:next w:val="Normal"/>
    <w:link w:val="Ttulo3Char"/>
    <w:autoRedefine/>
    <w:qFormat/>
    <w:pPr>
      <w:keepNext/>
      <w:tabs>
        <w:tab w:val="left" w:pos="284"/>
      </w:tabs>
      <w:suppressAutoHyphens/>
      <w:spacing w:line="360" w:lineRule="auto"/>
      <w:outlineLvl w:val="2"/>
    </w:pPr>
    <w:rPr>
      <w:rFonts w:ascii="Verdana" w:eastAsia="Calibri" w:hAnsi="Verdana" w:cs="Arial"/>
      <w:caps/>
      <w:sz w:val="22"/>
      <w:lang w:eastAsia="ar-SA"/>
    </w:rPr>
  </w:style>
  <w:style w:type="paragraph" w:styleId="Ttulo6">
    <w:name w:val="heading 6"/>
    <w:basedOn w:val="Normal"/>
    <w:next w:val="Normal"/>
    <w:link w:val="Ttulo6Char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semiHidden/>
    <w:unhideWhenUsed/>
    <w:qFormat/>
    <w:pPr>
      <w:spacing w:after="120"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qFormat/>
    <w:pPr>
      <w:spacing w:after="120" w:line="480" w:lineRule="auto"/>
      <w:ind w:left="283"/>
    </w:pPr>
  </w:style>
  <w:style w:type="paragraph" w:styleId="Cabealho">
    <w:name w:val="header"/>
    <w:basedOn w:val="Normal"/>
    <w:link w:val="CabealhoChar"/>
    <w:uiPriority w:val="99"/>
    <w:qFormat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qFormat/>
    <w:rPr>
      <w:rFonts w:ascii="Verdana" w:eastAsia="Calibri" w:hAnsi="Verdana" w:cs="Arial"/>
      <w:bCs/>
      <w:szCs w:val="16"/>
      <w:lang w:eastAsia="ar-SA"/>
    </w:rPr>
  </w:style>
  <w:style w:type="character" w:customStyle="1" w:styleId="Ttulo3Char">
    <w:name w:val="Título 3 Char"/>
    <w:basedOn w:val="Fontepargpadro"/>
    <w:link w:val="Ttulo3"/>
    <w:qFormat/>
    <w:rPr>
      <w:rFonts w:ascii="Verdana" w:eastAsia="Calibri" w:hAnsi="Verdana" w:cs="Arial"/>
      <w:b/>
      <w:szCs w:val="24"/>
      <w:lang w:eastAsia="ar-SA"/>
    </w:rPr>
  </w:style>
  <w:style w:type="character" w:customStyle="1" w:styleId="Ttulo1Char">
    <w:name w:val="Título 1 Char"/>
    <w:basedOn w:val="Fontepargpadro"/>
    <w:link w:val="Ttulo1"/>
    <w:qFormat/>
    <w:rPr>
      <w:rFonts w:ascii="Verdana" w:eastAsia="Calibri" w:hAnsi="Verdana" w:cs="Arial"/>
      <w:b/>
      <w:bCs/>
      <w:caps/>
      <w:szCs w:val="24"/>
      <w:lang w:eastAsia="ar-SA"/>
    </w:rPr>
  </w:style>
  <w:style w:type="character" w:customStyle="1" w:styleId="Ttulo6Char">
    <w:name w:val="Título 6 Char"/>
    <w:basedOn w:val="Fontepargpadro"/>
    <w:link w:val="Ttulo6"/>
    <w:qFormat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Recuodecorpodetexto2"/>
    <w:link w:val="Estilo1Char"/>
    <w:qFormat/>
    <w:pPr>
      <w:spacing w:after="240" w:line="360" w:lineRule="auto"/>
      <w:ind w:left="0"/>
    </w:pPr>
    <w:rPr>
      <w:rFonts w:ascii="Arial" w:hAnsi="Arial" w:cs="Arial"/>
      <w:b/>
      <w:bCs/>
      <w:szCs w:val="20"/>
    </w:rPr>
  </w:style>
  <w:style w:type="character" w:customStyle="1" w:styleId="Estilo1Char">
    <w:name w:val="Estilo1 Char"/>
    <w:basedOn w:val="Recuodecorpodetexto2Char"/>
    <w:link w:val="Estilo1"/>
    <w:qFormat/>
    <w:locked/>
    <w:rPr>
      <w:rFonts w:ascii="Arial" w:eastAsia="Times New Roman" w:hAnsi="Arial" w:cs="Arial"/>
      <w:b/>
      <w:bCs/>
      <w:sz w:val="24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E89236FC3AAE46BC04BDA828639567" ma:contentTypeVersion="14" ma:contentTypeDescription="Crie um novo documento." ma:contentTypeScope="" ma:versionID="f7476fe4c6761e7e79bcecc81609d8d7">
  <xsd:schema xmlns:xsd="http://www.w3.org/2001/XMLSchema" xmlns:xs="http://www.w3.org/2001/XMLSchema" xmlns:p="http://schemas.microsoft.com/office/2006/metadata/properties" xmlns:ns3="4300bd58-35e7-4a49-9c7e-7e74a8b72190" xmlns:ns4="f2939ab9-fea9-4cae-a8ee-0000dff5b1ec" targetNamespace="http://schemas.microsoft.com/office/2006/metadata/properties" ma:root="true" ma:fieldsID="61b29089db7419f79eb776c147b5eedd" ns3:_="" ns4:_="">
    <xsd:import namespace="4300bd58-35e7-4a49-9c7e-7e74a8b72190"/>
    <xsd:import namespace="f2939ab9-fea9-4cae-a8ee-0000dff5b1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0bd58-35e7-4a49-9c7e-7e74a8b72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39ab9-fea9-4cae-a8ee-0000dff5b1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00bd58-35e7-4a49-9c7e-7e74a8b72190" xsi:nil="true"/>
  </documentManagement>
</p:properties>
</file>

<file path=customXml/itemProps1.xml><?xml version="1.0" encoding="utf-8"?>
<ds:datastoreItem xmlns:ds="http://schemas.openxmlformats.org/officeDocument/2006/customXml" ds:itemID="{9F91E9DE-17C9-4601-8FDC-76ABFD2300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48A5E7-53FB-4748-90D3-DF14212B1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0bd58-35e7-4a49-9c7e-7e74a8b72190"/>
    <ds:schemaRef ds:uri="f2939ab9-fea9-4cae-a8ee-0000dff5b1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EF13CA12-4871-474A-8FF6-F9D3C476037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6E7AC7E-34D4-4C73-85DA-F314B312D9FD}">
  <ds:schemaRefs>
    <ds:schemaRef ds:uri="http://schemas.microsoft.com/office/2006/metadata/properties"/>
    <ds:schemaRef ds:uri="http://schemas.microsoft.com/office/infopath/2007/PartnerControls"/>
    <ds:schemaRef ds:uri="4300bd58-35e7-4a49-9c7e-7e74a8b721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de Carvalho Souto</dc:creator>
  <cp:lastModifiedBy>CPO 02</cp:lastModifiedBy>
  <cp:revision>8</cp:revision>
  <cp:lastPrinted>2026-05-04T16:18:00Z</cp:lastPrinted>
  <dcterms:created xsi:type="dcterms:W3CDTF">2026-05-04T14:33:00Z</dcterms:created>
  <dcterms:modified xsi:type="dcterms:W3CDTF">2026-07-31T14:49:00Z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0x01010046E89236FC3AAE46BC04BDA828639567</vt:lpwstr>
  </property>
  <property fmtid="{D5CDD505-2E9C-101B-9397-08002B2CF9AE}" pid="3" name="KSOProductBuildVer">
    <vt:lpwstr>1046-12.2.0.22530</vt:lpwstr>
  </property>
  <property fmtid="{D5CDD505-2E9C-101B-9397-08002B2CF9AE}" pid="4" name="ICV">
    <vt:lpwstr>BF2E65CADEA540E69801E68962776311_12</vt:lpwstr>
  </property>
</Properties>
</file>