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eading=h.oiim62kv8y77" w:colFirst="0" w:colLast="0"/>
    <w:bookmarkEnd w:id="0"/>
    <w:p w14:paraId="352A967F" w14:textId="77777777" w:rsidR="003B5D66" w:rsidRDefault="00000000">
      <w:pPr>
        <w:pStyle w:val="Ttulo1"/>
        <w:rPr>
          <w:color w:val="FF0000"/>
          <w:sz w:val="20"/>
          <w:szCs w:val="20"/>
        </w:rPr>
      </w:pPr>
      <w:r>
        <w:rPr>
          <w:noProof/>
        </w:rPr>
        <mc:AlternateContent>
          <mc:Choice Requires="wps">
            <w:drawing>
              <wp:anchor distT="0" distB="0" distL="114300" distR="114300" simplePos="0" relativeHeight="251658240" behindDoc="0" locked="0" layoutInCell="1" hidden="0" allowOverlap="1" wp14:anchorId="2E6415CC" wp14:editId="50A507DA">
                <wp:simplePos x="0" y="0"/>
                <wp:positionH relativeFrom="column">
                  <wp:posOffset>-255420</wp:posOffset>
                </wp:positionH>
                <wp:positionV relativeFrom="paragraph">
                  <wp:posOffset>-7312</wp:posOffset>
                </wp:positionV>
                <wp:extent cx="4215791" cy="981075"/>
                <wp:effectExtent l="0" t="0" r="0" b="0"/>
                <wp:wrapNone/>
                <wp:docPr id="2" name="Retângulo 2"/>
                <wp:cNvGraphicFramePr/>
                <a:graphic xmlns:a="http://schemas.openxmlformats.org/drawingml/2006/main">
                  <a:graphicData uri="http://schemas.microsoft.com/office/word/2010/wordprocessingShape">
                    <wps:wsp>
                      <wps:cNvSpPr/>
                      <wps:spPr>
                        <a:xfrm>
                          <a:off x="3247630" y="3298988"/>
                          <a:ext cx="4196741" cy="962025"/>
                        </a:xfrm>
                        <a:prstGeom prst="rect">
                          <a:avLst/>
                        </a:prstGeom>
                        <a:solidFill>
                          <a:srgbClr val="FFFFFF"/>
                        </a:solidFill>
                        <a:ln>
                          <a:noFill/>
                        </a:ln>
                      </wps:spPr>
                      <wps:txbx>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wps:txbx>
                      <wps:bodyPr spcFirstLastPara="1" wrap="square" lIns="91425" tIns="45700" rIns="91425" bIns="45700" anchor="t" anchorCtr="0">
                        <a:noAutofit/>
                      </wps:bodyPr>
                    </wps:wsp>
                  </a:graphicData>
                </a:graphic>
              </wp:anchor>
            </w:drawing>
          </mc:Choice>
          <mc:Fallback>
            <w:pict>
              <v:rect w14:anchorId="2E6415CC" id="Retângulo 2" o:spid="_x0000_s1026" style="position:absolute;left:0;text-align:left;margin-left:-20.1pt;margin-top:-.6pt;width:331.95pt;height:77.2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ui8zgEAAIMDAAAOAAAAZHJzL2Uyb0RvYy54bWysU8tu2zAQvBfoPxC813pEsS3DclAkcFEg&#10;aA2k+QCKoiwCFMkuaUv++y4pNXbbW1AdqF1yNZyZXW0fxl6RswAnja5otkgpEZqbRupjRV9/7D+t&#10;KXGe6YYpo0VFL8LRh93HD9vBbkRuOqMaAQRBtNsMtqKd93aTJI53omduYazQeNga6JnHFI5JA2xA&#10;9F4leZouk8FAY8Fw4RzuPk2HdBfx21Zw/71tnfBEVRS5+bhCXOuwJrst2xyB2U7ymQZ7B4ueSY2X&#10;vkE9Mc/ICeQ/UL3kYJxp/YKbPjFtK7mIGlBNlv6l5qVjVkQtaI6zbza5/wfLv51f7AHQhsG6jcMw&#10;qBhb6MMb+ZGxond5sVreoX2XEJfrcr2ejBOjJxwLiqxcroqMEo4V5TJP8/tQkFyRLDj/RZiehKCi&#10;gI2JfrHzs/NT6e+ScLEzSjZ7qVRM4Fg/KiBnhk3cx2dG/6NM6VCsTfhsQgw7yVVXiPxYj7PY2jSX&#10;AxBn+V4iqWfm/IEBdh91DDgRFXU/TwwEJeqrRsvLrEBZxMekuF+laAjcntS3J0zzzuCgeUqm8NHH&#10;sZs4fj5508ooPLCaqMxksdPRunkqwyjd5rHq+u/sfgEAAP//AwBQSwMEFAAGAAgAAAAhAPW4KiXe&#10;AAAACgEAAA8AAABkcnMvZG93bnJldi54bWxMj8FOwzAMhu9IvENkJG5bsnYbU2k6oUnckBAFBMe0&#10;MW21xqmatCtvjznBybb86ffn/Li4Xsw4hs6Ths1agUCqve2o0fD2+rg6gAjRkDW9J9TwjQGOxfVV&#10;bjLrL/SCcxkbwSEUMqOhjXHIpAx1i86EtR+QePflR2cij2Mj7WguHO56mSi1l850xBdaM+Cpxfpc&#10;Tk5DP6vt+0e1+zyUXYNP52U++elZ69ub5eEeRMQl/sHwq8/qULBT5SeyQfQaVluVMMrNhisD+yS9&#10;A1ExuUtTkEUu/79Q/AAAAP//AwBQSwECLQAUAAYACAAAACEAtoM4kv4AAADhAQAAEwAAAAAAAAAA&#10;AAAAAAAAAAAAW0NvbnRlbnRfVHlwZXNdLnhtbFBLAQItABQABgAIAAAAIQA4/SH/1gAAAJQBAAAL&#10;AAAAAAAAAAAAAAAAAC8BAABfcmVscy8ucmVsc1BLAQItABQABgAIAAAAIQCy8ui8zgEAAIMDAAAO&#10;AAAAAAAAAAAAAAAAAC4CAABkcnMvZTJvRG9jLnhtbFBLAQItABQABgAIAAAAIQD1uCol3gAAAAoB&#10;AAAPAAAAAAAAAAAAAAAAACgEAABkcnMvZG93bnJldi54bWxQSwUGAAAAAAQABADzAAAAMwUAAAAA&#10;" stroked="f">
                <v:textbox inset="2.53958mm,1.2694mm,2.53958mm,1.2694mm">
                  <w:txbxContent>
                    <w:p w14:paraId="4A1906F1" w14:textId="77777777" w:rsidR="003B5D66" w:rsidRDefault="00000000">
                      <w:pPr>
                        <w:spacing w:after="60"/>
                        <w:jc w:val="center"/>
                        <w:textDirection w:val="btLr"/>
                      </w:pPr>
                      <w:r>
                        <w:rPr>
                          <w:rFonts w:ascii="Verdana" w:eastAsia="Verdana" w:hAnsi="Verdana" w:cs="Verdana"/>
                          <w:b/>
                          <w:color w:val="000000"/>
                          <w:sz w:val="20"/>
                        </w:rPr>
                        <w:t>POLÍCIA MILITAR DA BAHIA</w:t>
                      </w:r>
                    </w:p>
                    <w:p w14:paraId="3D2C21CB" w14:textId="77777777" w:rsidR="003B5D66" w:rsidRDefault="00000000">
                      <w:pPr>
                        <w:spacing w:after="60"/>
                        <w:jc w:val="center"/>
                        <w:textDirection w:val="btLr"/>
                      </w:pPr>
                      <w:r>
                        <w:rPr>
                          <w:rFonts w:ascii="Verdana" w:eastAsia="Verdana" w:hAnsi="Verdana" w:cs="Verdana"/>
                          <w:b/>
                          <w:color w:val="000000"/>
                          <w:sz w:val="20"/>
                        </w:rPr>
                        <w:t>COMANDO DE OPERAÇÕES PM</w:t>
                      </w:r>
                    </w:p>
                    <w:p w14:paraId="61194535" w14:textId="77777777" w:rsidR="003B5D66" w:rsidRDefault="00000000">
                      <w:pPr>
                        <w:spacing w:after="60"/>
                        <w:jc w:val="center"/>
                        <w:textDirection w:val="btLr"/>
                      </w:pPr>
                      <w:r>
                        <w:rPr>
                          <w:rFonts w:ascii="Verdana" w:eastAsia="Verdana" w:hAnsi="Verdana" w:cs="Verdana"/>
                          <w:color w:val="000000"/>
                          <w:sz w:val="20"/>
                        </w:rPr>
                        <w:t>CPR-O</w:t>
                      </w:r>
                    </w:p>
                    <w:p w14:paraId="2180E1A4" w14:textId="79D16257" w:rsidR="003B5D66" w:rsidRDefault="00000000">
                      <w:pPr>
                        <w:spacing w:after="60"/>
                        <w:jc w:val="center"/>
                        <w:textDirection w:val="btLr"/>
                      </w:pPr>
                      <w:r>
                        <w:rPr>
                          <w:rFonts w:ascii="Verdana" w:eastAsia="Verdana" w:hAnsi="Verdana" w:cs="Verdana"/>
                          <w:color w:val="000000"/>
                          <w:sz w:val="20"/>
                        </w:rPr>
                        <w:t>27º BPM - CPO</w:t>
                      </w:r>
                      <w:r w:rsidR="00666C47">
                        <w:rPr>
                          <w:rFonts w:ascii="Verdana" w:eastAsia="Verdana" w:hAnsi="Verdana" w:cs="Verdana"/>
                          <w:color w:val="000000"/>
                          <w:sz w:val="20"/>
                        </w:rPr>
                        <w:t>I</w:t>
                      </w:r>
                    </w:p>
                    <w:p w14:paraId="685D0CD1" w14:textId="77777777" w:rsidR="003B5D66" w:rsidRDefault="003B5D66">
                      <w:pPr>
                        <w:spacing w:after="60"/>
                        <w:jc w:val="center"/>
                        <w:textDirection w:val="btLr"/>
                      </w:pP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2B20BE" wp14:editId="1F93FE1B">
                <wp:simplePos x="0" y="0"/>
                <wp:positionH relativeFrom="column">
                  <wp:posOffset>3144597</wp:posOffset>
                </wp:positionH>
                <wp:positionV relativeFrom="paragraph">
                  <wp:posOffset>-9522</wp:posOffset>
                </wp:positionV>
                <wp:extent cx="2868295" cy="943393"/>
                <wp:effectExtent l="0" t="0" r="0" b="0"/>
                <wp:wrapNone/>
                <wp:docPr id="1" name="Retângulo 1"/>
                <wp:cNvGraphicFramePr/>
                <a:graphic xmlns:a="http://schemas.openxmlformats.org/drawingml/2006/main">
                  <a:graphicData uri="http://schemas.microsoft.com/office/word/2010/wordprocessingShape">
                    <wps:wsp>
                      <wps:cNvSpPr/>
                      <wps:spPr>
                        <a:xfrm>
                          <a:off x="3921378" y="3317276"/>
                          <a:ext cx="2849245" cy="925449"/>
                        </a:xfrm>
                        <a:prstGeom prst="rect">
                          <a:avLst/>
                        </a:prstGeom>
                        <a:solidFill>
                          <a:srgbClr val="FFFFFF"/>
                        </a:solidFill>
                        <a:ln>
                          <a:noFill/>
                        </a:ln>
                      </wps:spPr>
                      <wps:txbx>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wps:txbx>
                      <wps:bodyPr spcFirstLastPara="1" wrap="square" lIns="91425" tIns="45700" rIns="91425" bIns="45700" anchor="t" anchorCtr="0">
                        <a:noAutofit/>
                      </wps:bodyPr>
                    </wps:wsp>
                  </a:graphicData>
                </a:graphic>
              </wp:anchor>
            </w:drawing>
          </mc:Choice>
          <mc:Fallback>
            <w:pict>
              <v:rect w14:anchorId="662B20BE" id="Retângulo 1" o:spid="_x0000_s1027" style="position:absolute;left:0;text-align:left;margin-left:247.6pt;margin-top:-.75pt;width:225.85pt;height:74.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GNC0wEAAIoDAAAOAAAAZHJzL2Uyb0RvYy54bWysU8tu2zAQvBfoPxC813pYjiPBclAkcFEg&#10;aA2k/QCKoiwCFMkuaUv++y4pN3aTW1EdqF1yNJzdHW0epkGRkwAnja5ptkgpEZqbVupDTX/+2H26&#10;p8R5plumjBY1PQtHH7YfP2xGW4nc9Ea1AgiSaFeNtqa997ZKEsd7MTC3MFZoPOwMDMxjCoekBTYi&#10;+6CSPE3vktFAa8Fw4RzuPs2HdBv5u05w/73rnPBE1RS1+bhCXJuwJtsNqw7AbC/5RQb7BxUDkxov&#10;faV6Yp6RI8h3VIPkYJzp/IKbITFdJ7mINWA1WfqmmpeeWRFrweY4+9om9/9o+bfTi90DtmG0rnIY&#10;hiqmDobwRn1kqumyzLPlGid5xniZrfP13dw4MXnCEZDfF2VerCjhiCjzVVGUAZBcmSw4/0WYgYSg&#10;poCDif1ip2fnZ+gfSLjYGSXbnVQqJnBoHhWQE8Mh7uJzYf8LpnQAaxM+mxnDTnKtK0R+aiYiW7Rq&#10;oAg7jWnPeyDO8p1Ebc/M+T0DNEFGyYjGqKn7dWQgKFFfNXa+zIocK/UxKVbrFG0FtyfN7QnTvDfo&#10;N0/JHD766L5Z6uejN52M9V+lXDTjwGMHL+YMjrrNI+r6C21/AwAA//8DAFBLAwQUAAYACAAAACEA&#10;e73Aid8AAAAKAQAADwAAAGRycy9kb3ducmV2LnhtbEyPQU+EMBCF7yb+h2ZMvO0WNrAuSNmYTbyZ&#10;GFGjx0JHIEunhBYW/73jSY+T9+W9b4rjagex4OR7RwribQQCqXGmp1bB2+vj5gDCB01GD45QwTd6&#10;OJbXV4XOjbvQCy5VaAWXkM+1gi6EMZfSNx1a7bduROLsy01WBz6nVppJX7jcDnIXRXtpdU+80OkR&#10;Tx0252q2CoYlSt4/6vTzUPUtPp3X5eTmZ6Vub9aHexAB1/AHw68+q0PJTrWbyXgxKEiydMeogk2c&#10;gmAgS/YZiJrJ5C4GWRby/wvlDwAAAP//AwBQSwECLQAUAAYACAAAACEAtoM4kv4AAADhAQAAEwAA&#10;AAAAAAAAAAAAAAAAAAAAW0NvbnRlbnRfVHlwZXNdLnhtbFBLAQItABQABgAIAAAAIQA4/SH/1gAA&#10;AJQBAAALAAAAAAAAAAAAAAAAAC8BAABfcmVscy8ucmVsc1BLAQItABQABgAIAAAAIQDCLGNC0wEA&#10;AIoDAAAOAAAAAAAAAAAAAAAAAC4CAABkcnMvZTJvRG9jLnhtbFBLAQItABQABgAIAAAAIQB7vcCJ&#10;3wAAAAoBAAAPAAAAAAAAAAAAAAAAAC0EAABkcnMvZG93bnJldi54bWxQSwUGAAAAAAQABADzAAAA&#10;OQUAAAAA&#10;" stroked="f">
                <v:textbox inset="2.53958mm,1.2694mm,2.53958mm,1.2694mm">
                  <w:txbxContent>
                    <w:p w14:paraId="257B7713" w14:textId="77777777" w:rsidR="003B5D66" w:rsidRDefault="00000000">
                      <w:pPr>
                        <w:spacing w:before="60" w:after="60" w:line="360" w:lineRule="auto"/>
                        <w:jc w:val="center"/>
                        <w:textDirection w:val="btLr"/>
                      </w:pPr>
                      <w:r>
                        <w:rPr>
                          <w:rFonts w:ascii="Verdana" w:eastAsia="Verdana" w:hAnsi="Verdana" w:cs="Verdana"/>
                          <w:b/>
                          <w:smallCaps/>
                          <w:color w:val="000000"/>
                          <w:sz w:val="16"/>
                        </w:rPr>
                        <w:t>LUÍS EDUARDO MAGALHÃES– BAHIA</w:t>
                      </w:r>
                    </w:p>
                    <w:p w14:paraId="2128AE4D" w14:textId="1D342927" w:rsidR="003B5D66" w:rsidRDefault="00666C47">
                      <w:pPr>
                        <w:spacing w:before="60" w:after="60" w:line="360" w:lineRule="auto"/>
                        <w:jc w:val="center"/>
                        <w:textDirection w:val="btLr"/>
                      </w:pPr>
                      <w:r>
                        <w:rPr>
                          <w:rFonts w:ascii="Verdana" w:eastAsia="Verdana" w:hAnsi="Verdana" w:cs="Verdana"/>
                          <w:b/>
                          <w:color w:val="000000"/>
                          <w:sz w:val="16"/>
                        </w:rPr>
                        <w:t>“</w:t>
                      </w:r>
                      <w:r w:rsidR="00630B2D" w:rsidRPr="00630B2D">
                        <w:rPr>
                          <w:rFonts w:ascii="Verdana" w:eastAsia="Verdana" w:hAnsi="Verdana" w:cs="Verdana"/>
                          <w:b/>
                          <w:color w:val="000000"/>
                          <w:sz w:val="16"/>
                        </w:rPr>
                        <w:t>Ronda Maria da Penha do 27º BPM</w:t>
                      </w:r>
                      <w:r>
                        <w:rPr>
                          <w:rFonts w:ascii="Verdana" w:eastAsia="Verdana" w:hAnsi="Verdana" w:cs="Verdana"/>
                          <w:b/>
                          <w:color w:val="000000"/>
                          <w:sz w:val="16"/>
                        </w:rPr>
                        <w:t>”</w:t>
                      </w:r>
                      <w:r>
                        <w:rPr>
                          <w:rFonts w:ascii="Verdana" w:eastAsia="Verdana" w:hAnsi="Verdana" w:cs="Verdana"/>
                          <w:b/>
                          <w:color w:val="000000"/>
                          <w:sz w:val="16"/>
                        </w:rPr>
                        <w:br/>
                      </w:r>
                      <w:r>
                        <w:rPr>
                          <w:rFonts w:ascii="Verdana" w:eastAsia="Verdana" w:hAnsi="Verdana" w:cs="Verdana"/>
                          <w:b/>
                          <w:i/>
                          <w:color w:val="000000"/>
                          <w:sz w:val="16"/>
                        </w:rPr>
                        <w:t xml:space="preserve">Quartel ao </w:t>
                      </w:r>
                      <w:r w:rsidR="00CF701D">
                        <w:rPr>
                          <w:rFonts w:ascii="Verdana" w:eastAsia="Verdana" w:hAnsi="Verdana" w:cs="Verdana"/>
                          <w:b/>
                          <w:i/>
                          <w:color w:val="000000"/>
                          <w:sz w:val="16"/>
                        </w:rPr>
                        <w:t>13</w:t>
                      </w:r>
                      <w:r>
                        <w:rPr>
                          <w:rFonts w:ascii="Verdana" w:eastAsia="Verdana" w:hAnsi="Verdana" w:cs="Verdana"/>
                          <w:b/>
                          <w:i/>
                          <w:color w:val="000000"/>
                          <w:sz w:val="16"/>
                        </w:rPr>
                        <w:t xml:space="preserve"> de outubro de 2026.</w:t>
                      </w:r>
                    </w:p>
                  </w:txbxContent>
                </v:textbox>
              </v:rect>
            </w:pict>
          </mc:Fallback>
        </mc:AlternateContent>
      </w:r>
      <w:r>
        <w:rPr>
          <w:noProof/>
        </w:rPr>
        <w:drawing>
          <wp:anchor distT="0" distB="0" distL="114300" distR="114300" simplePos="0" relativeHeight="251660288" behindDoc="0" locked="0" layoutInCell="1" hidden="0" allowOverlap="1" wp14:anchorId="0B880690" wp14:editId="7C7070FD">
            <wp:simplePos x="0" y="0"/>
            <wp:positionH relativeFrom="column">
              <wp:posOffset>-547368</wp:posOffset>
            </wp:positionH>
            <wp:positionV relativeFrom="paragraph">
              <wp:posOffset>1482</wp:posOffset>
            </wp:positionV>
            <wp:extent cx="799200" cy="720000"/>
            <wp:effectExtent l="0" t="0" r="0" b="0"/>
            <wp:wrapNone/>
            <wp:docPr id="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799200" cy="720000"/>
                    </a:xfrm>
                    <a:prstGeom prst="rect">
                      <a:avLst/>
                    </a:prstGeom>
                    <a:ln/>
                  </pic:spPr>
                </pic:pic>
              </a:graphicData>
            </a:graphic>
          </wp:anchor>
        </w:drawing>
      </w:r>
    </w:p>
    <w:p w14:paraId="3DDC5CFB"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0"/>
          <w:szCs w:val="20"/>
        </w:rPr>
      </w:pPr>
    </w:p>
    <w:p w14:paraId="49E7D0AA" w14:textId="77777777" w:rsidR="003B5D66" w:rsidRDefault="003B5D66">
      <w:pPr>
        <w:ind w:left="567"/>
        <w:jc w:val="both"/>
        <w:rPr>
          <w:rFonts w:ascii="Verdana" w:eastAsia="Verdana" w:hAnsi="Verdana" w:cs="Verdana"/>
          <w:b/>
          <w:bCs/>
          <w:color w:val="FF0000"/>
          <w:sz w:val="20"/>
          <w:szCs w:val="20"/>
        </w:rPr>
      </w:pPr>
    </w:p>
    <w:p w14:paraId="5D3CEE89" w14:textId="77777777" w:rsidR="003B5D66" w:rsidRDefault="003B5D66">
      <w:pPr>
        <w:pBdr>
          <w:top w:val="nil"/>
          <w:left w:val="nil"/>
          <w:bottom w:val="nil"/>
          <w:right w:val="nil"/>
          <w:between w:val="nil"/>
        </w:pBdr>
        <w:spacing w:line="360" w:lineRule="auto"/>
        <w:ind w:left="567"/>
        <w:jc w:val="both"/>
        <w:rPr>
          <w:rFonts w:ascii="Verdana" w:eastAsia="Verdana" w:hAnsi="Verdana" w:cs="Verdana"/>
          <w:b/>
          <w:bCs/>
          <w:color w:val="FF0000"/>
          <w:sz w:val="20"/>
          <w:szCs w:val="20"/>
        </w:rPr>
      </w:pPr>
    </w:p>
    <w:p w14:paraId="0597E360" w14:textId="77777777" w:rsidR="003B5D66" w:rsidRDefault="003B5D66">
      <w:pPr>
        <w:ind w:left="567"/>
        <w:jc w:val="both"/>
        <w:rPr>
          <w:rFonts w:ascii="Verdana" w:eastAsia="Verdana" w:hAnsi="Verdana" w:cs="Verdana"/>
          <w:b/>
          <w:bCs/>
          <w:color w:val="FF0000"/>
          <w:sz w:val="20"/>
          <w:szCs w:val="20"/>
        </w:rPr>
      </w:pPr>
    </w:p>
    <w:p w14:paraId="2EFA990A" w14:textId="77777777" w:rsidR="003B5D66" w:rsidRDefault="00000000">
      <w:pPr>
        <w:pStyle w:val="Ttulo6"/>
        <w:jc w:val="both"/>
        <w:rPr>
          <w:rFonts w:ascii="Verdana" w:eastAsia="Verdana" w:hAnsi="Verdana" w:cs="Verdana"/>
          <w:color w:val="FF0000"/>
          <w:sz w:val="20"/>
          <w:szCs w:val="20"/>
        </w:rPr>
      </w:pPr>
      <w:r>
        <w:rPr>
          <w:rFonts w:ascii="Verdana" w:eastAsia="Verdana" w:hAnsi="Verdana" w:cs="Verdana"/>
          <w:color w:val="FF0000"/>
          <w:sz w:val="20"/>
          <w:szCs w:val="20"/>
        </w:rPr>
        <w:t xml:space="preserve">      </w:t>
      </w:r>
      <w:r>
        <w:rPr>
          <w:noProof/>
        </w:rPr>
        <mc:AlternateContent>
          <mc:Choice Requires="wpg">
            <w:drawing>
              <wp:anchor distT="0" distB="0" distL="114300" distR="114300" simplePos="0" relativeHeight="251661312" behindDoc="0" locked="0" layoutInCell="1" hidden="0" allowOverlap="1" wp14:anchorId="00ABA056" wp14:editId="5332B19F">
                <wp:simplePos x="0" y="0"/>
                <wp:positionH relativeFrom="column">
                  <wp:posOffset>-710904</wp:posOffset>
                </wp:positionH>
                <wp:positionV relativeFrom="paragraph">
                  <wp:posOffset>115251</wp:posOffset>
                </wp:positionV>
                <wp:extent cx="6781800" cy="22225"/>
                <wp:effectExtent l="0" t="0" r="0" b="0"/>
                <wp:wrapNone/>
                <wp:docPr id="4" name="Conector de Seta Reta 4"/>
                <wp:cNvGraphicFramePr/>
                <a:graphic xmlns:a="http://schemas.openxmlformats.org/drawingml/2006/main">
                  <a:graphicData uri="http://schemas.microsoft.com/office/word/2010/wordprocessingShape">
                    <wps:wsp>
                      <wps:cNvCnPr/>
                      <wps:spPr>
                        <a:xfrm>
                          <a:off x="1959863" y="3780000"/>
                          <a:ext cx="67722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-710904</wp:posOffset>
                </wp:positionH>
                <wp:positionV relativeFrom="paragraph">
                  <wp:posOffset>115251</wp:posOffset>
                </wp:positionV>
                <wp:extent cx="6781800" cy="22225"/>
                <wp:effectExtent b="0" l="0" r="0" t="0"/>
                <wp:wrapNone/>
                <wp:docPr id="4"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6781800" cy="22225"/>
                        </a:xfrm>
                        <a:prstGeom prst="rect"/>
                        <a:ln/>
                      </pic:spPr>
                    </pic:pic>
                  </a:graphicData>
                </a:graphic>
              </wp:anchor>
            </w:drawing>
          </mc:Fallback>
        </mc:AlternateContent>
      </w:r>
    </w:p>
    <w:p w14:paraId="5ECDF331" w14:textId="77777777" w:rsidR="003B5D66" w:rsidRDefault="003B5D66">
      <w:pPr>
        <w:pStyle w:val="Ttulo6"/>
        <w:jc w:val="both"/>
        <w:rPr>
          <w:rFonts w:ascii="Verdana" w:eastAsia="Verdana" w:hAnsi="Verdana" w:cs="Verdana"/>
          <w:color w:val="FF0000"/>
          <w:sz w:val="20"/>
          <w:szCs w:val="20"/>
        </w:rPr>
      </w:pPr>
    </w:p>
    <w:p w14:paraId="1DF7817C" w14:textId="67954D80" w:rsidR="003B5D66" w:rsidRDefault="00000000">
      <w:pPr>
        <w:pStyle w:val="Ttulo6"/>
        <w:jc w:val="center"/>
        <w:rPr>
          <w:rFonts w:ascii="Verdana" w:eastAsia="Verdana" w:hAnsi="Verdana" w:cs="Verdana"/>
          <w:color w:val="000000"/>
          <w:sz w:val="20"/>
          <w:szCs w:val="20"/>
        </w:rPr>
      </w:pPr>
      <w:r>
        <w:rPr>
          <w:rFonts w:ascii="Verdana" w:eastAsia="Verdana" w:hAnsi="Verdana" w:cs="Verdana"/>
          <w:color w:val="000000"/>
          <w:sz w:val="20"/>
          <w:szCs w:val="20"/>
          <w:highlight w:val="yellow"/>
        </w:rPr>
        <w:t>ESTUDO DE SITUAÇÃO Nº 0[PENDENTE]/2026</w:t>
      </w:r>
    </w:p>
    <w:p w14:paraId="3B2F2DFD" w14:textId="51C2DF32" w:rsidR="003B5D66" w:rsidRDefault="00000000">
      <w:pP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(“Formalização da Ronda Maria da Penha do 27º BPM”)</w:t>
      </w:r>
    </w:p>
    <w:p w14:paraId="1C0428BD" w14:textId="77777777" w:rsidR="003B5D66" w:rsidRDefault="003B5D66">
      <w:pPr>
        <w:spacing w:line="360" w:lineRule="auto"/>
        <w:rPr>
          <w:rFonts w:ascii="Verdana" w:eastAsia="Verdana" w:hAnsi="Verdana" w:cs="Verdana"/>
          <w:color w:val="000000"/>
          <w:sz w:val="20"/>
          <w:szCs w:val="20"/>
        </w:rPr>
      </w:pPr>
    </w:p>
    <w:p w14:paraId="669BAEBA" w14:textId="77777777"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Assunto:</w:t>
      </w:r>
    </w:p>
    <w:p w14:paraId="7D8B0E20" w14:textId="72003870" w:rsidR="003B5D66" w:rsidRDefault="00E9123F">
      <w:pPr>
        <w:spacing w:line="360" w:lineRule="auto"/>
        <w:ind w:firstLine="708"/>
        <w:jc w:val="both"/>
        <w:rPr>
          <w:rFonts w:ascii="Verdana" w:eastAsia="Verdana" w:hAnsi="Verdana" w:cs="Verdana"/>
          <w:color w:val="000000"/>
          <w:sz w:val="20"/>
          <w:szCs w:val="20"/>
        </w:rPr>
      </w:pPr>
      <w:r w:rsidRPr="00E9123F">
        <w:rPr>
          <w:rFonts w:ascii="Verdana" w:eastAsia="Verdana" w:hAnsi="Verdana" w:cs="Verdana"/>
          <w:sz w:val="20"/>
          <w:szCs w:val="20"/>
        </w:rPr>
        <w:t>Análise do cenário da violência doméstica e familiar contra a mulher na área de responsabilidade do 27º Batalhão de Polícia Militar (Luís Eduardo Magalhães, São Desidério e distritos de Roda Velha e Sítio Grande) e justificativa para a formalização da Ronda Maria da Penha (RMP) própria da Unidade, atualmente vinculada formalmente à Unidade da Ronda Maria da Penha pertencente à 83ª CIPM/Barreiras, nos termos do art. 4º e art. 5º da Portaria n.º 042-CG/2024.</w:t>
      </w:r>
    </w:p>
    <w:p w14:paraId="5AA9EBCB" w14:textId="77777777" w:rsidR="003B5D66" w:rsidRDefault="00000000">
      <w:pPr>
        <w:numPr>
          <w:ilvl w:val="0"/>
          <w:numId w:val="7"/>
        </w:numPr>
        <w:pBdr>
          <w:top w:val="nil"/>
          <w:left w:val="nil"/>
          <w:bottom w:val="nil"/>
          <w:right w:val="nil"/>
          <w:between w:val="nil"/>
        </w:pBdr>
        <w:spacing w:before="65" w:after="120" w:line="360" w:lineRule="auto"/>
        <w:ind w:left="284" w:right="123" w:hanging="284"/>
        <w:jc w:val="both"/>
        <w:rPr>
          <w:rFonts w:ascii="Verdana" w:eastAsia="Verdana" w:hAnsi="Verdana" w:cs="Verdana"/>
          <w:b/>
          <w:bCs/>
          <w:color w:val="000000"/>
          <w:sz w:val="20"/>
          <w:szCs w:val="20"/>
        </w:rPr>
      </w:pPr>
      <w:r>
        <w:rPr>
          <w:rFonts w:ascii="Verdana" w:eastAsia="Verdana" w:hAnsi="Verdana" w:cs="Verdana"/>
          <w:b/>
          <w:bCs/>
          <w:color w:val="000000"/>
          <w:sz w:val="20"/>
          <w:szCs w:val="20"/>
        </w:rPr>
        <w:t>PROBLEMA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Na área de responsabilidade do 27º BPM, a fiscalização das Medidas Protetivas de Urgência (MPU) já é realizada pela Ronda Maria da Penha com efetivo do próprio 27º BPM, contando atualmente com 05 (cinco) policiais militares empregados em Luís Eduardo Magalhães. Todavia, no aspecto formal, essa atuação ainda está vinculada à Unidade da Ronda Maria da Penha pertencente à 83ª CIPM, sediada em Barreiras.</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 a criação do 27º Batalhão de Polícia Militar pela Lei Estadual n.º 14.962, de 05 de setembro de 2025, e sua implantação em 08 de setembro de 2025 (Decreto n.º 23.976), a Unidade passou a deter autonomia administrativa e operacional. Contudo, a RMP que atua em sua circunscrição não foi formalizada no âmbito do novo Batalhão, o que gera dependência administrativa de outra UOPM quanto à gestão, ao controle estatístico, à produtividade e ao envio dos relatórios mensais ao COPPM e ao BPPM (art. 7º, §1º, da Portaria n.º 042-CG/2024), além de contrariar o art. 5º da referida Portaria, que veda o funcionamento de RMP sem autorização do COPPM.</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Paralelamente, a área do 27º BPM registrou 314 (trezentas e quatorze) ocorrências de violência doméstica em 2026 (até 12/10/2026) e 03 (três) feminicídios, evidenciando a gravidade do fenômeno e a necessidade de que a RMP seja formalmente estruturada e subordinada diretamente ao Comando da Unidade que já lhe fornece efetivo e meios.</w:t>
      </w:r>
    </w:p>
    <w:p w14:paraId="74F1DCD9"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HIPÓTESES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Aumento dos casos de violência doméstica e familiar contra a mulher, acompanhando o crescimento populacional do município;</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Descumprimento de Medidas Protetivas de Urgência sem fiscalização tempestiva;</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Escalada da violência até o feminicídio em casos não acompanhados;</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Dificuldade de gestão, controle e planejamento da RMP em razão da vinculação formal a outra UOPM;</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Subnotificação de casos em áreas rurais e distritos (Roda Velha, Sítio Grande);</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Agressores com acesso a arma de fogo, inclusive em contexto de facções criminosas atuantes na região;</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Ocorrências envolvendo policiais militares como autores ou vítimas (Portaria n.º 083-CG/2026);</w:t>
      </w:r>
    </w:p>
    <w:p w14:paraId="0E116BCB" w14:textId="77777777" w:rsidR="0057602B" w:rsidRPr="0057602B" w:rsidRDefault="0057602B" w:rsidP="0057602B">
      <w:pPr>
        <w:numPr>
          <w:ilvl w:val="0"/>
          <w:numId w:val="3"/>
        </w:numPr>
        <w:spacing w:line="360" w:lineRule="auto"/>
        <w:rPr>
          <w:rFonts w:ascii="Verdana" w:eastAsia="Verdana" w:hAnsi="Verdana" w:cs="Verdana"/>
          <w:sz w:val="20"/>
          <w:szCs w:val="20"/>
        </w:rPr>
      </w:pPr>
      <w:r w:rsidRPr="0057602B">
        <w:rPr>
          <w:rFonts w:ascii="Verdana" w:eastAsia="Verdana" w:hAnsi="Verdana" w:cs="Verdana"/>
          <w:sz w:val="20"/>
          <w:szCs w:val="20"/>
        </w:rPr>
        <w:t>Desarticulação entre a Polícia Militar e a rede de proteção local, pela ausência de uma RMP formalmente reconhecida no âmbito do 27º BPM.</w:t>
      </w:r>
    </w:p>
    <w:p w14:paraId="0AA49555" w14:textId="77777777" w:rsidR="0057602B" w:rsidRDefault="0057602B" w:rsidP="0057602B">
      <w:pPr>
        <w:spacing w:line="360" w:lineRule="auto"/>
        <w:ind w:left="720"/>
        <w:rPr>
          <w:rFonts w:ascii="Verdana" w:eastAsia="Verdana" w:hAnsi="Verdana" w:cs="Verdana"/>
          <w:sz w:val="20"/>
          <w:szCs w:val="20"/>
        </w:rPr>
      </w:pPr>
    </w:p>
    <w:p w14:paraId="3155E32F"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FATOS QUEM CONDUZEM AO PROBLEMA</w:t>
      </w:r>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Ocorrência de 03 (três) feminicídios na área do 27º BPM em 2026 (janeiro a agosto), sem identificação das vítimas, em observância à Lei n.º 13.709/2018 (LGPD);</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highlight w:val="yellow"/>
        </w:rPr>
        <w:t>Registro de [PENDENTE] ocorrências de violência doméstica e familiar contra a mulher em 2023, [PENDENTE] em 2024, [PENDENTE] em 2025 e 314 (trezentas e quatorze) em 2026 (até 12/10/2026, conforme SIGESPOL);</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highlight w:val="yellow"/>
        </w:rPr>
        <w:t>Acompanhamento, pela RMP, de 192 (cento e noventa e duas) Medidas Protetivas de Urgência ativas em 2025 e de 202 (duzentas e duas) ativas em 2026 (até a presente data), restando levantar as MPUs concedidas em 2023 e 2024 [PENDENTE];Registro de [PENDENTE] descumprimentos de MPU no período analisado;</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Fiscalização das MPUs já executada por 05 (cinco) policiais militares do 27º BPM em Luís Eduardo Magalhães, porém com vinculação formal à Unidade da Ronda Maria da Penha da 83ª CIPM/Barreiras;</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Área de responsabilidade composta por Luís Eduardo Magalhães, São Desidério e distritos, com grande extensão territorial e zona rural dispersa;</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Criação do 27º BPM (Lei n.º 14.962/2025), com autonomia administrativa e operacional;</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Existência, no município, de rede de proteção apta à integração com a RMP (detalhada na Discussão);</w:t>
      </w:r>
      <w:proofErr w:type="gramStart"/>
      <w:proofErr w:type="gramEnd"/>
    </w:p>
    <w:p w14:paraId="5CB2A78B" w14:textId="1D6B84FE" w:rsidR="0057602B" w:rsidRPr="0057602B" w:rsidRDefault="0057602B" w:rsidP="00E9123F">
      <w:pPr>
        <w:numPr>
          <w:ilvl w:val="0"/>
          <w:numId w:val="6"/>
        </w:numPr>
        <w:spacing w:line="360" w:lineRule="auto"/>
        <w:jc w:val="both"/>
        <w:rPr>
          <w:rFonts w:ascii="Verdana" w:eastAsia="Verdana" w:hAnsi="Verdana" w:cs="Verdana"/>
          <w:sz w:val="20"/>
          <w:szCs w:val="20"/>
        </w:rPr>
      </w:pPr>
      <w:r w:rsidRPr="0057602B">
        <w:rPr>
          <w:rFonts w:ascii="Verdana" w:eastAsia="Verdana" w:hAnsi="Verdana" w:cs="Verdana"/>
          <w:sz w:val="20"/>
          <w:szCs w:val="20"/>
        </w:rPr>
        <w:t>Vigência da Lei n.º 15.383/2026 (monitoração eletrônica de agressores) e da Lei n.º 15.384/2026 (violência vicária), que ampliam a demanda de fiscalização.</w:t>
      </w:r>
      <w:proofErr w:type="gramStart"/>
      <w:proofErr w:type="gramEnd"/>
    </w:p>
    <w:p w14:paraId="29E1F71C" w14:textId="2E2C0761" w:rsidR="003B5D66" w:rsidRDefault="00000000" w:rsidP="0057602B">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DISCUSSÃO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Portaria n.º 042-CG/2024 estabelece que a Ronda Maria da Penha será criada mediante proposta fundamentada do Comandante da UOPM, aprovada pelo COPPM, sendo vedado o funcionamento sem tal autorização (art. 5º). O presente estudo atende aos critérios do art. 4º, conforme segue.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1. Contextualização do território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O 27º BPM abrange Luís Eduardo Magalhães (população estimada de 119.947 habitantes em 2026, contra 107.909 no Censo Demográfico de 2022, crescimento de aproximadamente 11% em quatro anos) e, por meio da 4ª CIA destacada, São Desidério (32.828 habitantes e 15.157 km²) e os distritos de Roda Velha e Sítio Grande, totalizando população superior a 150 mil habitantes. A região, marcada pelo agronegócio e pelo crescimento populacional acelerado, recebe intenso fluxo migratório, o que fragiliza vínculos familiares e comunitários e dificulta o acesso das mulheres à rede de proteção.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Mapa da área de responsabilidade do 27º BPM (LEM, São Desidério, Roda Velha e Sítio Grande), com os bairros atendidos pela RMP – pode ser reaproveitado do slide 57 da apresentação]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2. Rede de proteção e enfrentamento à violência contra a mulher</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Delegacia: [PENDENTE – DEAM ou Delegacia Territorial de LEM];</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Poder Judiciário: [PENDENTE – Vara Crime/Vara de Violência Doméstica da Comarca de LEM e de São Desidério];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Ministério Público: [PENDENTE – Promotoria de Justiça de LEM];</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Defensoria Pública: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Subseção da OAB: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Secretaria Municipal / Coordenadoria da Mulher: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CRAM, CRAS e CREAS: [PENDENTE – quantidade de unidades em cada município];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Guarda Municipal: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ONGs e Conselho Municipal dos Direitos da Mulher: [PENDENTE].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3. Dados estatísticos de violência doméstica (últimos três anos)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A análise das ocorrências registradas de 2023 a 2026 demonstra, somente em 2026, 314 ocorrências de “Maria da Penha” registradas no SIGESPOL até 12/10/2026, média superior a 01 (uma) ocorrência por dia, sendo 30 (trinta) registros apenas entre 29/09 e 12/10/2026, distribuídos entre Luís Eduardo Magalhães e São Desidério. Nos anos anteriores, verifica-se [PENDENTE – tendência de aumento/manutenção], com maior concentração nos bairros [PENDENTE], predominando os delitos de [PENDENTE – ameaça, lesão corporal, descumprimento de MPU]. Os dados são apresentados de forma agregada, sem qualquer elemento que permita a identificação de vítimas ou autores (LGPD).</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Gráfico de colunas – ocorrências de violência doméstica por ano (2023, 2024, 2025 e 2026) e por localidade (LEM, SD, RV, SG)]</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Mancha criminal de violência doméstica em 2026 – apenas por bairro/área, sem pontos de residência das vítimas]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4. Medidas Protetivas de Urgência (últimos três anos)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A RMP acompanhava 192 (cento e noventa e duas) MPUs ativas em 2025 e acompanha, atualmente, 202 (duzentas e duas) MPUs ativas em 2026, aumento de aproximadamente 5%. As MPUs concedidas em 2023 e 2024 são: [PENDENTE]. A fiscalização regular desse universo já é realizada pelo efetivo do 27º BPM, sendo necessária a sua formalização para garantir gestão, controle e planejamento próprios.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Gráfico de linha – MPUs concedidas por ano, com destaque para vigentes e descumpridas]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5. Local de funcionamento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A RMP do 27º BPM já dispõe de local próprio de funcionamento, em [PENDENTE – endereço/instalação], com ambiente reservado para o acolhimento das mulheres, garantindo privacidade no atendimento.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 da Sala Lilás / instalações da RMP – sem pessoas atendidas]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6. Recursos humanos e materiais exclusivos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Em atendimento ao art. 4º, §2º, e art. 7º, §2º, da Portaria n.º 042-CG/2024, a RMP já conta com 05 (cinco) policiais militares do 27º BPM, efetivo mínimo exigido, sendo 01 (um) Oficial (Tenente PM), comandante da RMP, 01 (um) Sargento, 01 (um) Cabo e 02 (dois) Soldados, dos quais 02 (duas) são policiais femininas (relação nominal no Anexo B, de acesso restrito), empregados em guarnição tipo “B”, em regime de escala ordinário, empregados exclusivamente na atividade da RMP, todos com capacitação em enfrentamento à violência contra a mulher [PENDENTE – informar curso/estágio já realizado ou a ser agendado junto ao BPPM]. A RMP já dispõe de viatura exclusiva, [PENDENTE – prefixo e modelo], com cota de combustível sob gestão da Unidade.</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 da viatura caracterizada destinada à RMP]</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7. Outras informações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A atuação já desenvolvida na área do 27º BPM (fiscalização de MPU, atendimento pós-ocorrência, palestras e Sala Lilás) demonstra a viabilidade da formalização. Registra-se, ainda, a realização de mais de 25 (vinte e cinco) palestras em 2025 e de 22 (vinte e duas) palestras em 2026, até a presente data, voltadas ao público interno e externo (art. 2º, IV, da Portaria n.º 042-CG/2024). A RMP também atuará no cumprimento da Portaria n.º 083-CG/2026, apoiando os casos que envolvam policiais militares e conduzindo o projeto “Homens em Diálogo”.</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highlight w:val="yellow"/>
        </w:rPr>
        <w:t>[INSERIR IMAGEM: Fotos de palestras e ações da RMP – reaproveitar o slide 55 da apresentação, evitando rostos de vítimas]</w:t>
      </w:r>
    </w:p>
    <w:p w14:paraId="0C9D02A4" w14:textId="77777777" w:rsidR="00E9123F" w:rsidRDefault="00E9123F" w:rsidP="00E9123F">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Diante desse cenário, recomenda-se: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Formalização da Ronda Maria da Penha do 27º BPM, desvinculando-a formalmente da Unidade da RMP da 83ª CIPM/Barreiras;</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Área de atuação abrangendo toda a circunscrição do 27º BPM (LEM, São Desidério, Roda Velha e Sítio Grande);</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Manutenção do efetivo de 05 (cinco) policiais militares e da viatura exclusivos, conforme o art. 4º, §2º, da Portaria n.º 042-CG/2024;</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Capacitação do efetivo junto ao BPPM (art. 4º, §5º, e Portaria n.º 022-CG/25);</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Integração formal com a rede de proteção local;</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Envio mensal do relatório de atividades ao COPPM e ao BPPM até o 2º dia útil (art. 7º, §1º);</w:t>
      </w:r>
    </w:p>
    <w:p w14:paraId="62905B98" w14:textId="77777777" w:rsidR="00E9123F" w:rsidRPr="00E9123F" w:rsidRDefault="00E9123F" w:rsidP="00E9123F">
      <w:pPr>
        <w:pStyle w:val="PargrafodaLista"/>
        <w:numPr>
          <w:ilvl w:val="0"/>
          <w:numId w:val="14"/>
        </w:numPr>
        <w:pBdr>
          <w:top w:val="nil"/>
          <w:left w:val="nil"/>
          <w:bottom w:val="nil"/>
          <w:right w:val="nil"/>
          <w:between w:val="nil"/>
        </w:pBdr>
        <w:spacing w:line="360" w:lineRule="auto"/>
        <w:jc w:val="both"/>
        <w:rPr>
          <w:rFonts w:ascii="Verdana" w:eastAsia="Verdana" w:hAnsi="Verdana" w:cs="Verdana"/>
          <w:color w:val="000000"/>
          <w:sz w:val="20"/>
          <w:szCs w:val="20"/>
        </w:rPr>
      </w:pPr>
      <w:r w:rsidRPr="00E9123F">
        <w:rPr>
          <w:rFonts w:ascii="Verdana" w:eastAsia="Verdana" w:hAnsi="Verdana" w:cs="Verdana"/>
          <w:color w:val="000000"/>
          <w:sz w:val="20"/>
          <w:szCs w:val="20"/>
        </w:rPr>
        <w:t>Tratamento dos dados das assistidas em conformidade com a Lei n.º 13.709/2018 (LGPD), com acesso restrito ao efetivo da RMP.</w:t>
      </w:r>
    </w:p>
    <w:p w14:paraId="017026E5" w14:textId="62FD96E0" w:rsidR="00E9123F" w:rsidRDefault="00BF4EA4"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r w:rsidRPr="00E9123F">
        <w:rPr>
          <w:rFonts w:ascii="Verdana" w:eastAsia="Verdana" w:hAnsi="Verdana" w:cs="Verdana"/>
          <w:color w:val="000000"/>
          <w:sz w:val="20"/>
          <w:szCs w:val="20"/>
        </w:rPr>
        <w:t>Paralelamente, torna-se imprescindível preservar o policiamento ordinário do município, evitando o comprometimento da segurança nas demais localidades atendidas</w:t>
      </w:r>
      <w:r w:rsidR="00E9123F">
        <w:rPr>
          <w:rFonts w:ascii="Verdana" w:eastAsia="Verdana" w:hAnsi="Verdana" w:cs="Verdana"/>
          <w:color w:val="000000"/>
          <w:sz w:val="20"/>
          <w:szCs w:val="20"/>
        </w:rPr>
        <w:t xml:space="preserve"> pelo</w:t>
      </w:r>
      <w:r w:rsidRPr="00E9123F">
        <w:rPr>
          <w:rFonts w:ascii="Verdana" w:eastAsia="Verdana" w:hAnsi="Verdana" w:cs="Verdana"/>
          <w:color w:val="000000"/>
          <w:sz w:val="20"/>
          <w:szCs w:val="20"/>
        </w:rPr>
        <w:t xml:space="preserve"> </w:t>
      </w:r>
      <w:r w:rsidR="00E9123F" w:rsidRPr="00E9123F">
        <w:rPr>
          <w:rFonts w:ascii="Verdana" w:eastAsia="Verdana" w:hAnsi="Verdana" w:cs="Verdana"/>
          <w:color w:val="000000"/>
          <w:sz w:val="20"/>
          <w:szCs w:val="20"/>
        </w:rPr>
        <w:t>27º BPM.</w:t>
      </w:r>
    </w:p>
    <w:p w14:paraId="1726BC27" w14:textId="1D1D03A0" w:rsidR="0057602B" w:rsidRPr="0057602B" w:rsidRDefault="0057602B" w:rsidP="00BF4EA4">
      <w:pPr>
        <w:pBdr>
          <w:top w:val="nil"/>
          <w:left w:val="nil"/>
          <w:bottom w:val="nil"/>
          <w:right w:val="nil"/>
          <w:between w:val="nil"/>
        </w:pBdr>
        <w:spacing w:line="360" w:lineRule="auto"/>
        <w:ind w:firstLine="709"/>
        <w:jc w:val="both"/>
        <w:rPr>
          <w:rFonts w:ascii="Verdana" w:eastAsia="Verdana" w:hAnsi="Verdana" w:cs="Verdana"/>
          <w:color w:val="000000"/>
          <w:sz w:val="20"/>
          <w:szCs w:val="20"/>
        </w:rPr>
      </w:pPr>
    </w:p>
    <w:p w14:paraId="74E6C59D" w14:textId="77777777" w:rsidR="003B5D66" w:rsidRDefault="00000000">
      <w:pPr>
        <w:numPr>
          <w:ilvl w:val="0"/>
          <w:numId w:val="7"/>
        </w:numPr>
        <w:pBdr>
          <w:top w:val="nil"/>
          <w:left w:val="nil"/>
          <w:bottom w:val="nil"/>
          <w:right w:val="nil"/>
          <w:between w:val="nil"/>
        </w:pBdr>
        <w:spacing w:line="360" w:lineRule="auto"/>
        <w:ind w:left="284" w:hanging="284"/>
        <w:rPr>
          <w:rFonts w:ascii="Verdana" w:eastAsia="Verdana" w:hAnsi="Verdana" w:cs="Verdana"/>
          <w:b/>
          <w:bCs/>
          <w:color w:val="000000"/>
          <w:sz w:val="20"/>
          <w:szCs w:val="20"/>
        </w:rPr>
      </w:pPr>
      <w:r>
        <w:rPr>
          <w:rFonts w:ascii="Verdana" w:eastAsia="Verdana" w:hAnsi="Verdana" w:cs="Verdana"/>
          <w:b/>
          <w:bCs/>
          <w:color w:val="000000"/>
          <w:sz w:val="20"/>
          <w:szCs w:val="20"/>
        </w:rPr>
        <w:t>CONCLUSÃO</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área do 27º BPM apresenta cenário de violência doméstica e familiar contra a mulher que exige atuação especializada e permanente, evidenciado pelas 314 ocorrências e 03 feminicídios registrados em 2026, pelas 202 MPUs ativas e pela extensa área territorial atendida.</w:t>
      </w:r>
    </w:p>
    <w:p w14:paraId="63B60333" w14:textId="77777777" w:rsidR="00E9123F" w:rsidRDefault="00E9123F" w:rsidP="00E9123F">
      <w:pPr>
        <w:spacing w:before="240" w:after="240"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 RMP já funciona na área com efetivo do 27º BPM, porém permanece formalmente vinculada à Unidade da 83ª CIPM/Barreiras, situação que não mais se justifica após a criação do Batalhão. Conclui-se, portanto, pela necessidade de formalizar a Ronda Maria da Penha do 27º BPM, que atende aos critérios do art. 4º da Portaria n.º 042-CG/2024.</w:t>
      </w:r>
    </w:p>
    <w:p w14:paraId="0213FFFF" w14:textId="77777777" w:rsidR="00E9123F" w:rsidRDefault="00E9123F" w:rsidP="00BF4EA4">
      <w:pPr>
        <w:spacing w:before="240" w:after="240" w:line="360" w:lineRule="auto"/>
        <w:ind w:firstLine="720"/>
        <w:jc w:val="both"/>
        <w:rPr>
          <w:rFonts w:ascii="Verdana" w:eastAsia="Verdana" w:hAnsi="Verdana" w:cs="Verdana"/>
          <w:sz w:val="20"/>
          <w:szCs w:val="20"/>
        </w:rPr>
      </w:pPr>
    </w:p>
    <w:p w14:paraId="22B645A6" w14:textId="77777777" w:rsidR="003B5D66" w:rsidRDefault="003B5D66">
      <w:pPr>
        <w:pBdr>
          <w:top w:val="nil"/>
          <w:left w:val="nil"/>
          <w:bottom w:val="nil"/>
          <w:right w:val="nil"/>
          <w:between w:val="nil"/>
        </w:pBdr>
        <w:ind w:left="720"/>
        <w:rPr>
          <w:rFonts w:ascii="Verdana" w:eastAsia="Verdana" w:hAnsi="Verdana" w:cs="Verdana"/>
          <w:color w:val="000000"/>
          <w:sz w:val="20"/>
          <w:szCs w:val="20"/>
        </w:rPr>
      </w:pPr>
    </w:p>
    <w:p w14:paraId="459AC17A" w14:textId="77777777" w:rsidR="003B5D66" w:rsidRDefault="00000000">
      <w:pPr>
        <w:spacing w:line="360" w:lineRule="auto"/>
        <w:jc w:val="both"/>
        <w:rPr>
          <w:rFonts w:ascii="Verdana" w:eastAsia="Verdana" w:hAnsi="Verdana" w:cs="Verdana"/>
          <w:color w:val="FF0000"/>
          <w:sz w:val="20"/>
          <w:szCs w:val="20"/>
        </w:rPr>
      </w:pPr>
      <w:r>
        <w:rPr>
          <w:rFonts w:ascii="Verdana" w:eastAsia="Verdana" w:hAnsi="Verdana" w:cs="Verdana"/>
          <w:b/>
          <w:bCs/>
          <w:color w:val="000000"/>
          <w:sz w:val="20"/>
          <w:szCs w:val="20"/>
        </w:rPr>
        <w:t>PROPOSTA</w:t>
      </w:r>
    </w:p>
    <w:p w14:paraId="5CFD4CCB" w14:textId="77777777" w:rsidR="003B5D66" w:rsidRDefault="00000000">
      <w:pPr>
        <w:numPr>
          <w:ilvl w:val="0"/>
          <w:numId w:val="9"/>
        </w:numPr>
        <w:pBdr>
          <w:top w:val="nil"/>
          <w:left w:val="nil"/>
          <w:bottom w:val="nil"/>
          <w:right w:val="nil"/>
          <w:between w:val="nil"/>
        </w:pBdr>
        <w:spacing w:line="360" w:lineRule="auto"/>
        <w:ind w:left="426" w:hanging="142"/>
        <w:jc w:val="both"/>
        <w:rPr>
          <w:rFonts w:ascii="Verdana" w:eastAsia="Verdana" w:hAnsi="Verdana" w:cs="Verdana"/>
          <w:color w:val="000000"/>
          <w:sz w:val="20"/>
          <w:szCs w:val="20"/>
        </w:rPr>
      </w:pPr>
      <w:r>
        <w:rPr>
          <w:rFonts w:ascii="Verdana" w:eastAsia="Verdana" w:hAnsi="Verdana" w:cs="Verdana"/>
          <w:color w:val="000000"/>
          <w:sz w:val="20"/>
          <w:szCs w:val="20"/>
        </w:rPr>
        <w:t>Encaminhar o presente Estudo de Situação ao Comando de Policiamento da Região Oeste (CPR-O), para emissão de parecer, e posterior remessa ao COPPM, solicitando a formalização da Ronda Maria da Penha do 27º BPM, com publicação em Boletim Geral Ostensivo (art. 6º da Portaria n.º 042-CG/2024).</w:t>
      </w:r>
    </w:p>
    <w:p w14:paraId="4C954C04" w14:textId="77777777" w:rsidR="00BF4EA4" w:rsidRDefault="00BF4EA4">
      <w:pPr>
        <w:spacing w:line="360" w:lineRule="auto"/>
        <w:rPr>
          <w:rFonts w:ascii="Verdana" w:eastAsia="Verdana" w:hAnsi="Verdana" w:cs="Verdana"/>
          <w:b/>
          <w:bCs/>
          <w:color w:val="000000"/>
          <w:sz w:val="20"/>
          <w:szCs w:val="20"/>
        </w:rPr>
      </w:pPr>
    </w:p>
    <w:p w14:paraId="7F66BF20" w14:textId="77777777" w:rsidR="00BF4EA4" w:rsidRDefault="00BF4EA4">
      <w:pPr>
        <w:spacing w:line="360" w:lineRule="auto"/>
        <w:rPr>
          <w:rFonts w:ascii="Verdana" w:eastAsia="Verdana" w:hAnsi="Verdana" w:cs="Verdana"/>
          <w:b/>
          <w:bCs/>
          <w:color w:val="000000"/>
          <w:sz w:val="20"/>
          <w:szCs w:val="20"/>
        </w:rPr>
      </w:pPr>
    </w:p>
    <w:p w14:paraId="22F2B12B" w14:textId="16922373" w:rsidR="003B5D66" w:rsidRDefault="00000000">
      <w:pPr>
        <w:spacing w:line="360" w:lineRule="auto"/>
        <w:rPr>
          <w:rFonts w:ascii="Verdana" w:eastAsia="Verdana" w:hAnsi="Verdana" w:cs="Verdana"/>
          <w:b/>
          <w:bCs/>
          <w:color w:val="000000"/>
          <w:sz w:val="20"/>
          <w:szCs w:val="20"/>
        </w:rPr>
      </w:pPr>
      <w:r>
        <w:rPr>
          <w:rFonts w:ascii="Verdana" w:eastAsia="Verdana" w:hAnsi="Verdana" w:cs="Verdana"/>
          <w:b/>
          <w:bCs/>
          <w:color w:val="000000"/>
          <w:sz w:val="20"/>
          <w:szCs w:val="20"/>
        </w:rPr>
        <w:t>ANEXOS</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A – Parecer do Comandante do CPR-O (art. 4º, I, “g”);</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B – Relação do efetivo da RMP, por posto/graduação e capacitação (documento de acesso restrito);</w:t>
      </w:r>
    </w:p>
    <w:p w14:paraId="33F5C891" w14:textId="77777777" w:rsidR="00BF4EA4" w:rsidRPr="00BF4EA4" w:rsidRDefault="00BF4EA4" w:rsidP="00BF4EA4">
      <w:pPr>
        <w:pBdr>
          <w:top w:val="nil"/>
          <w:left w:val="nil"/>
          <w:bottom w:val="nil"/>
          <w:right w:val="nil"/>
          <w:between w:val="nil"/>
        </w:pBdr>
        <w:spacing w:line="360" w:lineRule="auto"/>
        <w:ind w:left="426"/>
        <w:rPr>
          <w:rFonts w:ascii="Verdana" w:eastAsia="Verdana" w:hAnsi="Verdana" w:cs="Verdana"/>
          <w:color w:val="000000"/>
          <w:sz w:val="20"/>
          <w:szCs w:val="20"/>
        </w:rPr>
      </w:pPr>
      <w:r w:rsidRPr="00BF4EA4">
        <w:rPr>
          <w:rFonts w:ascii="Verdana" w:eastAsia="Verdana" w:hAnsi="Verdana" w:cs="Verdana"/>
          <w:color w:val="000000"/>
          <w:sz w:val="20"/>
          <w:szCs w:val="20"/>
        </w:rPr>
        <w:t>Anexo C – Dados estatísticos de violência doméstica e MPUs (2023–2026).</w:t>
      </w:r>
    </w:p>
    <w:p w14:paraId="777A5B32" w14:textId="1C79DA45" w:rsidR="003B5D66" w:rsidRDefault="003B5D66">
      <w:pPr>
        <w:pBdr>
          <w:top w:val="nil"/>
          <w:left w:val="nil"/>
          <w:bottom w:val="nil"/>
          <w:right w:val="nil"/>
          <w:between w:val="nil"/>
        </w:pBdr>
        <w:spacing w:line="360" w:lineRule="auto"/>
        <w:ind w:left="426"/>
        <w:rPr>
          <w:rFonts w:ascii="Verdana" w:eastAsia="Verdana" w:hAnsi="Verdana" w:cs="Verdana"/>
          <w:b/>
          <w:bCs/>
          <w:color w:val="000000"/>
          <w:sz w:val="20"/>
          <w:szCs w:val="20"/>
        </w:rPr>
      </w:pPr>
    </w:p>
    <w:p w14:paraId="2C0984D3" w14:textId="77777777" w:rsidR="003B5D66" w:rsidRDefault="00000000">
      <w:pPr>
        <w:spacing w:line="360" w:lineRule="auto"/>
        <w:ind w:firstLine="1134"/>
        <w:jc w:val="both"/>
        <w:rPr>
          <w:rFonts w:ascii="Verdana" w:eastAsia="Verdana" w:hAnsi="Verdana" w:cs="Verdana"/>
          <w:color w:val="000000"/>
          <w:sz w:val="20"/>
          <w:szCs w:val="20"/>
        </w:rPr>
      </w:pPr>
      <w:r>
        <w:rPr>
          <w:rFonts w:ascii="Verdana" w:eastAsia="Verdana" w:hAnsi="Verdana" w:cs="Verdana"/>
          <w:color w:val="000000"/>
          <w:sz w:val="20"/>
          <w:szCs w:val="20"/>
        </w:rPr>
        <w:t>Publique-se e cumpra-se.</w:t>
      </w:r>
    </w:p>
    <w:p w14:paraId="04396FA4" w14:textId="77777777" w:rsidR="003B5D66" w:rsidRDefault="003B5D66">
      <w:pPr>
        <w:spacing w:line="360" w:lineRule="auto"/>
        <w:ind w:firstLine="1134"/>
        <w:jc w:val="both"/>
        <w:rPr>
          <w:rFonts w:ascii="Verdana" w:eastAsia="Verdana" w:hAnsi="Verdana" w:cs="Verdana"/>
          <w:color w:val="000000"/>
          <w:sz w:val="20"/>
          <w:szCs w:val="20"/>
        </w:rPr>
      </w:pPr>
    </w:p>
    <w:p w14:paraId="2A7CAA04" w14:textId="77777777" w:rsidR="003B5D66" w:rsidRDefault="00000000">
      <w:pPr>
        <w:spacing w:line="360" w:lineRule="auto"/>
        <w:ind w:firstLine="1134"/>
        <w:jc w:val="both"/>
        <w:rPr>
          <w:rFonts w:ascii="Verdana" w:eastAsia="Verdana" w:hAnsi="Verdana" w:cs="Verdana"/>
          <w:color w:val="000000"/>
          <w:sz w:val="20"/>
          <w:szCs w:val="20"/>
        </w:rPr>
      </w:pPr>
      <w:r>
        <w:rPr>
          <w:noProof/>
        </w:rPr>
        <w:drawing>
          <wp:anchor distT="0" distB="0" distL="114300" distR="114300" simplePos="0" relativeHeight="251662336" behindDoc="0" locked="0" layoutInCell="1" hidden="0" allowOverlap="1" wp14:anchorId="5AD50B4F" wp14:editId="3A1FC63E">
            <wp:simplePos x="0" y="0"/>
            <wp:positionH relativeFrom="column">
              <wp:posOffset>2546349</wp:posOffset>
            </wp:positionH>
            <wp:positionV relativeFrom="paragraph">
              <wp:posOffset>33020</wp:posOffset>
            </wp:positionV>
            <wp:extent cx="828675" cy="817880"/>
            <wp:effectExtent l="0" t="0" r="0" b="0"/>
            <wp:wrapNone/>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a:stretch>
                      <a:fillRect/>
                    </a:stretch>
                  </pic:blipFill>
                  <pic:spPr>
                    <a:xfrm>
                      <a:off x="0" y="0"/>
                      <a:ext cx="828675" cy="817880"/>
                    </a:xfrm>
                    <a:prstGeom prst="rect">
                      <a:avLst/>
                    </a:prstGeom>
                    <a:ln/>
                  </pic:spPr>
                </pic:pic>
              </a:graphicData>
            </a:graphic>
          </wp:anchor>
        </w:drawing>
      </w:r>
    </w:p>
    <w:p w14:paraId="0B932137" w14:textId="77777777" w:rsidR="003B5D66" w:rsidRDefault="003B5D66">
      <w:pPr>
        <w:rPr>
          <w:rFonts w:ascii="Verdana" w:eastAsia="Verdana" w:hAnsi="Verdana" w:cs="Verdana"/>
          <w:color w:val="FF0000"/>
          <w:sz w:val="20"/>
          <w:szCs w:val="20"/>
        </w:rPr>
      </w:pPr>
    </w:p>
    <w:p w14:paraId="266DF294" w14:textId="77777777" w:rsidR="003B5D66" w:rsidRDefault="003B5D66">
      <w:pPr>
        <w:spacing w:line="360" w:lineRule="auto"/>
        <w:ind w:firstLine="1134"/>
        <w:jc w:val="both"/>
        <w:rPr>
          <w:sz w:val="20"/>
          <w:szCs w:val="20"/>
        </w:rPr>
      </w:pPr>
    </w:p>
    <w:p w14:paraId="62FFE910" w14:textId="77777777" w:rsidR="003B5D66" w:rsidRDefault="003B5D66">
      <w:pPr>
        <w:spacing w:line="360" w:lineRule="auto"/>
        <w:ind w:firstLine="1134"/>
        <w:jc w:val="both"/>
        <w:rPr>
          <w:sz w:val="20"/>
          <w:szCs w:val="20"/>
        </w:rPr>
      </w:pPr>
    </w:p>
    <w:p w14:paraId="0E9CE7B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color w:val="000000"/>
          <w:sz w:val="20"/>
          <w:szCs w:val="20"/>
        </w:rPr>
        <w:t xml:space="preserve">Ricardo Prudêncio Guedes </w:t>
      </w:r>
      <w:r>
        <w:rPr>
          <w:rFonts w:ascii="Verdana" w:eastAsia="Verdana" w:hAnsi="Verdana" w:cs="Verdana"/>
          <w:b/>
          <w:bCs/>
          <w:color w:val="000000"/>
          <w:sz w:val="20"/>
          <w:szCs w:val="20"/>
        </w:rPr>
        <w:t>Diz Pazos – TC PM</w:t>
      </w:r>
    </w:p>
    <w:p w14:paraId="3472870A" w14:textId="77777777" w:rsidR="003B5D66" w:rsidRDefault="00000000">
      <w:pPr>
        <w:pBdr>
          <w:top w:val="nil"/>
          <w:left w:val="nil"/>
          <w:bottom w:val="nil"/>
          <w:right w:val="nil"/>
          <w:between w:val="nil"/>
        </w:pBdr>
        <w:spacing w:line="360" w:lineRule="auto"/>
        <w:jc w:val="center"/>
        <w:rPr>
          <w:rFonts w:ascii="Verdana" w:eastAsia="Verdana" w:hAnsi="Verdana" w:cs="Verdana"/>
          <w:b/>
          <w:bCs/>
          <w:color w:val="000000"/>
          <w:sz w:val="20"/>
          <w:szCs w:val="20"/>
        </w:rPr>
      </w:pPr>
      <w:r>
        <w:rPr>
          <w:rFonts w:ascii="Verdana" w:eastAsia="Verdana" w:hAnsi="Verdana" w:cs="Verdana"/>
          <w:b/>
          <w:bCs/>
          <w:color w:val="000000"/>
          <w:sz w:val="20"/>
          <w:szCs w:val="20"/>
        </w:rPr>
        <w:t>Comandante</w:t>
      </w:r>
    </w:p>
    <w:p w14:paraId="28B3548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2BE032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E8CAA2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568FEC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02E9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12D3A24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C044398"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AA20FF6"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64B1FDE" w14:textId="77777777" w:rsidR="003B5D66" w:rsidRDefault="003B5D66">
      <w:pPr>
        <w:pBdr>
          <w:top w:val="nil"/>
          <w:left w:val="nil"/>
          <w:bottom w:val="nil"/>
          <w:right w:val="nil"/>
          <w:between w:val="nil"/>
        </w:pBdr>
        <w:rPr>
          <w:rFonts w:ascii="Verdana" w:eastAsia="Verdana" w:hAnsi="Verdana" w:cs="Verdana"/>
          <w:color w:val="FF0000"/>
          <w:sz w:val="20"/>
          <w:szCs w:val="20"/>
        </w:rPr>
      </w:pPr>
    </w:p>
    <w:p w14:paraId="2B1256C6"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997BC93"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D2A3AA7"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818FE32"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1DCA2BA"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85B75E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57C667C5"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187D66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0338B4C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17B6F3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7654FD1"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34B3EB6E"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755BA104"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6AA2FA9D"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70F6C3FE" w14:textId="77777777" w:rsidR="000E7B66" w:rsidRDefault="000E7B66">
      <w:pPr>
        <w:pBdr>
          <w:top w:val="nil"/>
          <w:left w:val="nil"/>
          <w:bottom w:val="nil"/>
          <w:right w:val="nil"/>
          <w:between w:val="nil"/>
        </w:pBdr>
        <w:ind w:left="284"/>
        <w:jc w:val="center"/>
        <w:rPr>
          <w:rFonts w:ascii="Verdana" w:eastAsia="Verdana" w:hAnsi="Verdana" w:cs="Verdana"/>
          <w:color w:val="FF0000"/>
          <w:sz w:val="20"/>
          <w:szCs w:val="20"/>
        </w:rPr>
      </w:pPr>
    </w:p>
    <w:p w14:paraId="573D1049"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2D1CB37C" w14:textId="77777777" w:rsidR="003B5D66" w:rsidRDefault="003B5D66" w:rsidP="004D3354">
      <w:pPr>
        <w:pBdr>
          <w:top w:val="nil"/>
          <w:left w:val="nil"/>
          <w:bottom w:val="nil"/>
          <w:right w:val="nil"/>
          <w:between w:val="nil"/>
        </w:pBdr>
        <w:rPr>
          <w:rFonts w:ascii="Verdana" w:eastAsia="Verdana" w:hAnsi="Verdana" w:cs="Verdana"/>
          <w:color w:val="FF0000"/>
          <w:sz w:val="20"/>
          <w:szCs w:val="20"/>
        </w:rPr>
      </w:pPr>
    </w:p>
    <w:p w14:paraId="671BE80E" w14:textId="77777777" w:rsidR="004D3354" w:rsidRDefault="004D3354" w:rsidP="004D3354">
      <w:pPr>
        <w:pBdr>
          <w:top w:val="nil"/>
          <w:left w:val="nil"/>
          <w:bottom w:val="nil"/>
          <w:right w:val="nil"/>
          <w:between w:val="nil"/>
        </w:pBdr>
        <w:rPr>
          <w:rFonts w:ascii="Verdana" w:eastAsia="Verdana" w:hAnsi="Verdana" w:cs="Verdana"/>
          <w:color w:val="FF0000"/>
          <w:sz w:val="20"/>
          <w:szCs w:val="20"/>
        </w:rPr>
      </w:pPr>
    </w:p>
    <w:p w14:paraId="411E7540" w14:textId="77777777" w:rsidR="003B5D66" w:rsidRDefault="003B5D66">
      <w:pPr>
        <w:pBdr>
          <w:top w:val="nil"/>
          <w:left w:val="nil"/>
          <w:bottom w:val="nil"/>
          <w:right w:val="nil"/>
          <w:between w:val="nil"/>
        </w:pBdr>
        <w:ind w:left="284"/>
        <w:jc w:val="center"/>
        <w:rPr>
          <w:rFonts w:ascii="Verdana" w:eastAsia="Verdana" w:hAnsi="Verdana" w:cs="Verdana"/>
          <w:color w:val="FF0000"/>
          <w:sz w:val="20"/>
          <w:szCs w:val="20"/>
        </w:rPr>
      </w:pPr>
    </w:p>
    <w:p w14:paraId="4884E83C" w14:textId="17174C6B" w:rsidR="003B5D66" w:rsidRDefault="00000000">
      <w:pPr>
        <w:jc w:val="center"/>
        <w:rPr>
          <w:rFonts w:ascii="Verdana" w:eastAsia="Verdana" w:hAnsi="Verdana" w:cs="Verdana"/>
          <w:b/>
          <w:bCs/>
          <w:color w:val="000000"/>
          <w:sz w:val="20"/>
          <w:szCs w:val="20"/>
        </w:rPr>
      </w:pPr>
      <w:r>
        <w:rPr>
          <w:rFonts w:ascii="Verdana" w:eastAsia="Verdana" w:hAnsi="Verdana" w:cs="Verdana"/>
          <w:b/>
          <w:bCs/>
          <w:color w:val="000000"/>
          <w:sz w:val="20"/>
          <w:szCs w:val="20"/>
        </w:rPr>
        <w:t>ANEXO – A</w:t>
      </w:r>
    </w:p>
    <w:p w14:paraId="6AAE7A1F" w14:textId="404E7F25" w:rsidR="00025BD5" w:rsidRDefault="00025BD5" w:rsidP="004D3354">
      <w:pPr>
        <w:pBdr>
          <w:top w:val="nil"/>
          <w:left w:val="nil"/>
          <w:bottom w:val="nil"/>
          <w:right w:val="nil"/>
          <w:between w:val="nil"/>
        </w:pBdr>
        <w:spacing w:line="360" w:lineRule="auto"/>
        <w:jc w:val="center"/>
        <w:rPr>
          <w:rFonts w:ascii="Verdana" w:eastAsia="Verdana" w:hAnsi="Verdana" w:cs="Verdana"/>
          <w:color w:val="000000"/>
          <w:sz w:val="20"/>
          <w:szCs w:val="20"/>
        </w:rPr>
      </w:pPr>
      <w:r>
        <w:rPr>
          <w:rFonts w:ascii="Verdana" w:eastAsia="Verdana" w:hAnsi="Verdana" w:cs="Verdana"/>
          <w:color w:val="000000"/>
          <w:sz w:val="20"/>
          <w:szCs w:val="20"/>
        </w:rPr>
        <w:t>PARECER DO COMANDANTE DO CPR-O</w:t>
      </w:r>
    </w:p>
    <w:p w14:paraId="7E469BF7" w14:textId="77777777" w:rsidR="00E9123F" w:rsidRDefault="00E9123F" w:rsidP="00E9123F">
      <w:pPr>
        <w:spacing w:line="360" w:lineRule="auto"/>
        <w:ind w:firstLine="720"/>
        <w:jc w:val="center"/>
        <w:rPr>
          <w:rFonts w:ascii="Verdana" w:eastAsia="Verdana" w:hAnsi="Verdana" w:cs="Verdana"/>
          <w:sz w:val="20"/>
          <w:szCs w:val="20"/>
        </w:rPr>
      </w:pPr>
      <w:r w:rsidRPr="00E9123F">
        <w:rPr>
          <w:rFonts w:ascii="Verdana" w:eastAsia="Verdana" w:hAnsi="Verdana" w:cs="Verdana"/>
          <w:i/>
          <w:sz w:val="20"/>
          <w:szCs w:val="20"/>
          <w:highlight w:val="yellow"/>
        </w:rPr>
        <w:t>[INSERIR IMAGEM: Digitalização do parecer favorável do CPR-O, substituindo o ofício que estava aqui]</w:t>
      </w:r>
    </w:p>
    <w:p w14:paraId="0C80D855" w14:textId="77777777" w:rsidR="009233E2" w:rsidRDefault="009233E2"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ANEXO – B (ACESSO RESTRITO – LGPD)</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RELAÇÃO NOMINAL DO EFETIVO DA RMP/27º BPM</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Comandante da RMP: TEN PM LUIS HENRIQUE SANTOS SOUSA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SGT PM FLAVIO DE SOUZA SARDEIRO</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CB PM LIVIA MACIEL SANTIAGO DOS SANTOS</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DAVI ALVES DA SILVA</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t>SD PM JEOVANA ALVES CIRIACO DOS SANTOS</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highlight w:val="yellow"/>
        </w:rPr>
        <w:t>Capacitação: [PENDENTE – curso/estágio de cada policial]</w:t>
      </w:r>
    </w:p>
    <w:p w14:paraId="7E469BF7" w14:textId="77777777" w:rsidR="00E9123F" w:rsidRDefault="00E9123F" w:rsidP="00E9123F">
      <w:pPr>
        <w:spacing w:line="360" w:lineRule="auto"/>
        <w:ind w:firstLine="720"/>
        <w:jc w:val="both"/>
        <w:rPr>
          <w:rFonts w:ascii="Verdana" w:eastAsia="Verdana" w:hAnsi="Verdana" w:cs="Verdana"/>
          <w:sz w:val="20"/>
          <w:szCs w:val="20"/>
        </w:rPr>
      </w:pPr>
      <w:r w:rsidRPr="00E9123F">
        <w:rPr>
          <w:rFonts w:ascii="Verdana" w:eastAsia="Verdana" w:hAnsi="Verdana" w:cs="Verdana"/>
          <w:sz w:val="20"/>
          <w:szCs w:val="20"/>
        </w:rPr>
      </w:r>
    </w:p>
    <w:p w14:paraId="69C8FE2E" w14:textId="1DD1E713" w:rsidR="009233E2" w:rsidRDefault="004D3354" w:rsidP="00025BD5">
      <w:pPr>
        <w:pBdr>
          <w:top w:val="nil"/>
          <w:left w:val="nil"/>
          <w:bottom w:val="nil"/>
          <w:right w:val="nil"/>
          <w:between w:val="nil"/>
        </w:pBdr>
        <w:spacing w:line="360" w:lineRule="auto"/>
        <w:jc w:val="center"/>
        <w:rPr>
          <w:rFonts w:ascii="Verdana" w:eastAsia="Verdana" w:hAnsi="Verdana" w:cs="Verdana"/>
          <w:noProof/>
          <w:color w:val="000000"/>
          <w:sz w:val="20"/>
          <w:szCs w:val="20"/>
        </w:rPr>
      </w:pPr>
      <w:r>
        <w:rPr>
          <w:noProof/>
        </w:rPr>
        <w:drawing>
          <wp:inline distT="0" distB="0" distL="0" distR="0" wp14:anchorId="189A8DEF" wp14:editId="33A25FF5">
            <wp:extent cx="4495165" cy="7171478"/>
            <wp:effectExtent l="0" t="0" r="635" b="0"/>
            <wp:docPr id="9187132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3205" name=""/>
                    <pic:cNvPicPr/>
                  </pic:nvPicPr>
                  <pic:blipFill>
                    <a:blip r:embed="rId11"/>
                    <a:stretch>
                      <a:fillRect/>
                    </a:stretch>
                  </pic:blipFill>
                  <pic:spPr>
                    <a:xfrm>
                      <a:off x="0" y="0"/>
                      <a:ext cx="4496102" cy="7172973"/>
                    </a:xfrm>
                    <a:prstGeom prst="rect">
                      <a:avLst/>
                    </a:prstGeom>
                  </pic:spPr>
                </pic:pic>
              </a:graphicData>
            </a:graphic>
          </wp:inline>
        </w:drawing>
      </w:r>
    </w:p>
    <w:p w14:paraId="0F6A3F05" w14:textId="77777777" w:rsidR="00025BD5" w:rsidRDefault="00025BD5" w:rsidP="000E7B66">
      <w:pPr>
        <w:rPr>
          <w:rFonts w:ascii="Verdana" w:eastAsia="Verdana" w:hAnsi="Verdana" w:cs="Verdana"/>
          <w:color w:val="000000"/>
          <w:sz w:val="20"/>
          <w:szCs w:val="20"/>
        </w:rPr>
      </w:pPr>
    </w:p>
    <w:p w14:paraId="712187CF" w14:textId="1ACBB2B7" w:rsidR="003B5D66" w:rsidRDefault="003B5D66" w:rsidP="00025BD5">
      <w:pPr>
        <w:jc w:val="center"/>
        <w:rPr>
          <w:rFonts w:ascii="Verdana" w:eastAsia="Verdana" w:hAnsi="Verdana" w:cs="Verdana"/>
          <w:color w:val="FF0000"/>
          <w:sz w:val="20"/>
          <w:szCs w:val="20"/>
        </w:rPr>
      </w:pPr>
    </w:p>
    <w:sectPr w:rsidR="003B5D66">
      <w:headerReference w:type="default" r:id="rId12"/>
      <w:footerReference w:type="default" r:id="rId13"/>
      <w:pgSz w:w="11906" w:h="16838"/>
      <w:pgMar w:top="1701" w:right="1134" w:bottom="1134"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3B3AF" w14:textId="77777777" w:rsidR="00D53547" w:rsidRDefault="00D53547">
      <w:r>
        <w:separator/>
      </w:r>
    </w:p>
  </w:endnote>
  <w:endnote w:type="continuationSeparator" w:id="0">
    <w:p w14:paraId="4932E81A" w14:textId="77777777" w:rsidR="00D53547" w:rsidRDefault="00D535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FEAFC6B5-1202-4D60-A02F-668D7DE86BEC}"/>
  </w:font>
  <w:font w:name="Verdana">
    <w:panose1 w:val="020B0604030504040204"/>
    <w:charset w:val="00"/>
    <w:family w:val="swiss"/>
    <w:pitch w:val="variable"/>
    <w:sig w:usb0="A00006FF" w:usb1="4000205B" w:usb2="00000010" w:usb3="00000000" w:csb0="0000019F" w:csb1="00000000"/>
    <w:embedRegular r:id="rId2" w:fontKey="{C0C26706-E220-4B3D-8EB1-3EB32F64BC7C}"/>
    <w:embedBold r:id="rId3" w:fontKey="{AFBD0B9C-0652-428D-B16F-9EB0180E04BF}"/>
    <w:embedBoldItalic r:id="rId4" w:fontKey="{C6311E42-C81D-4287-8CF8-20634B0582CB}"/>
  </w:font>
  <w:font w:name="Georgia">
    <w:panose1 w:val="02040502050405020303"/>
    <w:charset w:val="00"/>
    <w:family w:val="roman"/>
    <w:pitch w:val="variable"/>
    <w:sig w:usb0="00000287" w:usb1="00000000" w:usb2="00000000" w:usb3="00000000" w:csb0="0000009F" w:csb1="00000000"/>
    <w:embedItalic r:id="rId5" w:fontKey="{E8A635E5-75B5-464C-815C-3647FD48D477}"/>
  </w:font>
  <w:font w:name="Calibri">
    <w:panose1 w:val="020F0502020204030204"/>
    <w:charset w:val="00"/>
    <w:family w:val="swiss"/>
    <w:pitch w:val="variable"/>
    <w:sig w:usb0="E4002EFF" w:usb1="C000247B" w:usb2="00000009" w:usb3="00000000" w:csb0="000001FF" w:csb1="00000000"/>
    <w:embedRegular r:id="rId6" w:fontKey="{4A2C65B0-A268-42A3-9ABF-6A8084A37A2B}"/>
  </w:font>
  <w:font w:name="Cambria">
    <w:panose1 w:val="02040503050406030204"/>
    <w:charset w:val="00"/>
    <w:family w:val="roman"/>
    <w:pitch w:val="variable"/>
    <w:sig w:usb0="E00006FF" w:usb1="420024FF" w:usb2="02000000" w:usb3="00000000" w:csb0="0000019F" w:csb1="00000000"/>
    <w:embedRegular r:id="rId7" w:fontKey="{8C40BBAF-8635-47E7-8EBB-E33D34A75EF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200D" w14:textId="77777777" w:rsidR="003B5D66" w:rsidRDefault="00000000">
    <w:pPr>
      <w:pBdr>
        <w:top w:val="single" w:sz="24" w:space="1" w:color="823B0B"/>
        <w:left w:val="nil"/>
        <w:bottom w:val="nil"/>
        <w:right w:val="nil"/>
        <w:between w:val="nil"/>
      </w:pBdr>
      <w:tabs>
        <w:tab w:val="center" w:pos="4252"/>
        <w:tab w:val="right" w:pos="8504"/>
      </w:tabs>
      <w:jc w:val="both"/>
      <w:rPr>
        <w:rFonts w:ascii="Verdana" w:eastAsia="Verdana" w:hAnsi="Verdana" w:cs="Verdana"/>
        <w:color w:val="000000"/>
      </w:rPr>
    </w:pPr>
    <w:r>
      <w:rPr>
        <w:rFonts w:ascii="Verdana" w:eastAsia="Verdana" w:hAnsi="Verdana" w:cs="Verdana"/>
        <w:color w:val="000000"/>
        <w:sz w:val="12"/>
        <w:szCs w:val="12"/>
      </w:rPr>
      <w:t>A divulgação, revelação, fornecimento, utilização ou reprodução desautorizada do conteúdo deste documento, a qualquer tempo, meio ou modo, inclusive mediante acesso ou facilitação de acesso indevido, constituem condutas ilícitas que ensejam responsabilidades administrativas nos termos da legislação vigente.</w:t>
    </w:r>
  </w:p>
  <w:p w14:paraId="69617D45" w14:textId="77777777" w:rsidR="003B5D66" w:rsidRDefault="00000000">
    <w:pPr>
      <w:pBdr>
        <w:top w:val="single" w:sz="24" w:space="1" w:color="823B0B"/>
        <w:left w:val="nil"/>
        <w:bottom w:val="nil"/>
        <w:right w:val="nil"/>
        <w:between w:val="nil"/>
      </w:pBdr>
      <w:tabs>
        <w:tab w:val="center" w:pos="4252"/>
        <w:tab w:val="right" w:pos="8504"/>
      </w:tabs>
      <w:jc w:val="center"/>
      <w:rPr>
        <w:rFonts w:ascii="Verdana" w:eastAsia="Verdana" w:hAnsi="Verdana" w:cs="Verdana"/>
        <w:b/>
        <w:bCs/>
        <w:color w:val="FF0000"/>
        <w:sz w:val="20"/>
        <w:szCs w:val="20"/>
      </w:rPr>
    </w:pPr>
    <w:r>
      <w:rPr>
        <w:rFonts w:ascii="Verdana" w:eastAsia="Verdana" w:hAnsi="Verdana" w:cs="Verdana"/>
        <w:b/>
        <w:bCs/>
        <w:color w:val="FF0000"/>
        <w:sz w:val="20"/>
        <w:szCs w:val="20"/>
      </w:rPr>
      <w:t>ACESSO RESTRITO</w:t>
    </w:r>
  </w:p>
  <w:p w14:paraId="5C0FA525" w14:textId="77777777" w:rsidR="003B5D66" w:rsidRDefault="003B5D66">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p>
  <w:p w14:paraId="5F3F578D" w14:textId="77777777" w:rsidR="003B5D66" w:rsidRDefault="003B5D66">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ADF31" w14:textId="77777777" w:rsidR="00D53547" w:rsidRDefault="00D53547">
      <w:r>
        <w:separator/>
      </w:r>
    </w:p>
  </w:footnote>
  <w:footnote w:type="continuationSeparator" w:id="0">
    <w:p w14:paraId="42A6101F" w14:textId="77777777" w:rsidR="00D53547" w:rsidRDefault="00D535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30ED" w14:textId="77777777" w:rsidR="003B5D66" w:rsidRDefault="00000000">
    <w:pPr>
      <w:pBdr>
        <w:top w:val="nil"/>
        <w:left w:val="nil"/>
        <w:bottom w:val="nil"/>
        <w:right w:val="nil"/>
        <w:between w:val="nil"/>
      </w:pBdr>
      <w:tabs>
        <w:tab w:val="center" w:pos="4419"/>
        <w:tab w:val="right" w:pos="8838"/>
      </w:tabs>
      <w:jc w:val="center"/>
      <w:rPr>
        <w:rFonts w:ascii="Verdana" w:eastAsia="Verdana" w:hAnsi="Verdana" w:cs="Verdana"/>
        <w:b/>
        <w:bCs/>
        <w:color w:val="FF0000"/>
        <w:sz w:val="22"/>
        <w:szCs w:val="22"/>
      </w:rPr>
    </w:pPr>
    <w:r>
      <w:rPr>
        <w:rFonts w:ascii="Verdana" w:eastAsia="Verdana" w:hAnsi="Verdana" w:cs="Verdana"/>
        <w:b/>
        <w:bCs/>
        <w:color w:val="FF0000"/>
        <w:sz w:val="22"/>
        <w:szCs w:val="22"/>
      </w:rPr>
      <w:t xml:space="preserve">ACESSO RESTRITO                                                                    </w:t>
    </w:r>
  </w:p>
  <w:p w14:paraId="4121C791" w14:textId="226D6F41" w:rsidR="003B5D66" w:rsidRDefault="00000000">
    <w:pPr>
      <w:pBdr>
        <w:top w:val="nil"/>
        <w:left w:val="nil"/>
        <w:bottom w:val="nil"/>
        <w:right w:val="nil"/>
        <w:between w:val="nil"/>
      </w:pBdr>
      <w:tabs>
        <w:tab w:val="center" w:pos="4419"/>
        <w:tab w:val="right" w:pos="8838"/>
      </w:tabs>
      <w:jc w:val="right"/>
      <w:rPr>
        <w:rFonts w:ascii="Verdana" w:eastAsia="Verdana" w:hAnsi="Verdana" w:cs="Verdana"/>
        <w:b/>
        <w:bCs/>
        <w:color w:val="FF0000"/>
        <w:sz w:val="22"/>
        <w:szCs w:val="22"/>
      </w:rPr>
    </w:pPr>
    <w:r>
      <w:rPr>
        <w:rFonts w:ascii="Verdana" w:eastAsia="Verdana" w:hAnsi="Verdana" w:cs="Verdana"/>
        <w:b/>
        <w:bCs/>
        <w:color w:val="FF0000"/>
        <w:sz w:val="22"/>
        <w:szCs w:val="22"/>
      </w:rPr>
      <w:t xml:space="preserve">Fl.  </w:t>
    </w:r>
    <w:r>
      <w:rPr>
        <w:rFonts w:ascii="Verdana" w:eastAsia="Verdana" w:hAnsi="Verdana" w:cs="Verdana"/>
        <w:b/>
        <w:bCs/>
        <w:color w:val="FF0000"/>
        <w:sz w:val="22"/>
        <w:szCs w:val="22"/>
      </w:rPr>
      <w:fldChar w:fldCharType="begin"/>
    </w:r>
    <w:r>
      <w:rPr>
        <w:rFonts w:ascii="Verdana" w:eastAsia="Verdana" w:hAnsi="Verdana" w:cs="Verdana"/>
        <w:b/>
        <w:bCs/>
        <w:color w:val="FF0000"/>
        <w:sz w:val="22"/>
        <w:szCs w:val="22"/>
      </w:rPr>
      <w:instrText>PAGE</w:instrText>
    </w:r>
    <w:r>
      <w:rPr>
        <w:rFonts w:ascii="Verdana" w:eastAsia="Verdana" w:hAnsi="Verdana" w:cs="Verdana"/>
        <w:b/>
        <w:bCs/>
        <w:color w:val="FF0000"/>
        <w:sz w:val="22"/>
        <w:szCs w:val="22"/>
      </w:rPr>
      <w:fldChar w:fldCharType="separate"/>
    </w:r>
    <w:r w:rsidR="00666C47">
      <w:rPr>
        <w:rFonts w:ascii="Verdana" w:eastAsia="Verdana" w:hAnsi="Verdana" w:cs="Verdana"/>
        <w:b/>
        <w:bCs/>
        <w:noProof/>
        <w:color w:val="FF0000"/>
        <w:sz w:val="22"/>
        <w:szCs w:val="22"/>
      </w:rPr>
      <w:t>1</w:t>
    </w:r>
    <w:r>
      <w:rPr>
        <w:rFonts w:ascii="Verdana" w:eastAsia="Verdana" w:hAnsi="Verdana" w:cs="Verdana"/>
        <w:b/>
        <w:bCs/>
        <w:color w:val="FF0000"/>
        <w:sz w:val="22"/>
        <w:szCs w:val="22"/>
      </w:rPr>
      <w:fldChar w:fldCharType="end"/>
    </w:r>
    <w:r>
      <w:rPr>
        <w:rFonts w:ascii="Verdana" w:eastAsia="Verdana" w:hAnsi="Verdana" w:cs="Verdana"/>
        <w:b/>
        <w:bCs/>
        <w:color w:val="FF0000"/>
        <w:sz w:val="22"/>
        <w:szCs w:val="22"/>
      </w:rPr>
      <w:t>/</w:t>
    </w:r>
    <w:r w:rsidR="000E7B66">
      <w:rPr>
        <w:rFonts w:ascii="Verdana" w:eastAsia="Verdana" w:hAnsi="Verdana" w:cs="Verdana"/>
        <w:b/>
        <w:bCs/>
        <w:color w:val="FF0000"/>
        <w:sz w:val="22"/>
        <w:szCs w:val="22"/>
      </w:rPr>
      <w:t>5</w:t>
    </w:r>
  </w:p>
  <w:p w14:paraId="47F1ECDA" w14:textId="77777777" w:rsidR="003B5D66" w:rsidRDefault="00000000">
    <w:pPr>
      <w:pBdr>
        <w:top w:val="nil"/>
        <w:left w:val="nil"/>
        <w:bottom w:val="nil"/>
        <w:right w:val="nil"/>
        <w:between w:val="nil"/>
      </w:pBdr>
      <w:tabs>
        <w:tab w:val="center" w:pos="4419"/>
        <w:tab w:val="right" w:pos="8838"/>
      </w:tabs>
      <w:jc w:val="right"/>
      <w:rPr>
        <w:color w:val="000000"/>
      </w:rPr>
    </w:pPr>
    <w:r>
      <w:rPr>
        <w:noProof/>
      </w:rPr>
      <mc:AlternateContent>
        <mc:Choice Requires="wpg">
          <w:drawing>
            <wp:anchor distT="0" distB="0" distL="114300" distR="114300" simplePos="0" relativeHeight="251658240" behindDoc="0" locked="0" layoutInCell="1" hidden="0" allowOverlap="1" wp14:anchorId="633B7E74" wp14:editId="7C6F04D3">
              <wp:simplePos x="0" y="0"/>
              <wp:positionH relativeFrom="column">
                <wp:posOffset>-207959</wp:posOffset>
              </wp:positionH>
              <wp:positionV relativeFrom="paragraph">
                <wp:posOffset>56832</wp:posOffset>
              </wp:positionV>
              <wp:extent cx="5915025" cy="22225"/>
              <wp:effectExtent l="0" t="0" r="0" b="0"/>
              <wp:wrapNone/>
              <wp:docPr id="3" name="Conector de Seta Reta 3"/>
              <wp:cNvGraphicFramePr/>
              <a:graphic xmlns:a="http://schemas.openxmlformats.org/drawingml/2006/main">
                <a:graphicData uri="http://schemas.microsoft.com/office/word/2010/wordprocessingShape">
                  <wps:wsp>
                    <wps:cNvCnPr/>
                    <wps:spPr>
                      <a:xfrm>
                        <a:off x="2393250" y="3780000"/>
                        <a:ext cx="590550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-207959</wp:posOffset>
              </wp:positionH>
              <wp:positionV relativeFrom="paragraph">
                <wp:posOffset>56832</wp:posOffset>
              </wp:positionV>
              <wp:extent cx="5915025" cy="2222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915025" cy="222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DE0"/>
    <w:multiLevelType w:val="multilevel"/>
    <w:tmpl w:val="EA70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0FCA"/>
    <w:multiLevelType w:val="multilevel"/>
    <w:tmpl w:val="D01682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B56D3"/>
    <w:multiLevelType w:val="multilevel"/>
    <w:tmpl w:val="4B0C97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E01B5C"/>
    <w:multiLevelType w:val="multilevel"/>
    <w:tmpl w:val="A2D0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16883"/>
    <w:multiLevelType w:val="multilevel"/>
    <w:tmpl w:val="6EA05FC6"/>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F705CA"/>
    <w:multiLevelType w:val="hybridMultilevel"/>
    <w:tmpl w:val="6B5E581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3BD7B92"/>
    <w:multiLevelType w:val="hybridMultilevel"/>
    <w:tmpl w:val="C9BE14C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4BE37C5C"/>
    <w:multiLevelType w:val="multilevel"/>
    <w:tmpl w:val="3E84D2F8"/>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B164C2"/>
    <w:multiLevelType w:val="multilevel"/>
    <w:tmpl w:val="64B83EE4"/>
    <w:lvl w:ilvl="0">
      <w:start w:val="1"/>
      <w:numFmt w:val="bullet"/>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9" w15:restartNumberingAfterBreak="0">
    <w:nsid w:val="517F490F"/>
    <w:multiLevelType w:val="multilevel"/>
    <w:tmpl w:val="01ACA42A"/>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EA94401"/>
    <w:multiLevelType w:val="multilevel"/>
    <w:tmpl w:val="142890CE"/>
    <w:lvl w:ilvl="0">
      <w:start w:val="1"/>
      <w:numFmt w:val="bullet"/>
      <w:lvlText w:val="●"/>
      <w:lvlJc w:val="left"/>
      <w:pPr>
        <w:ind w:left="1133" w:hanging="359"/>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EBF0033"/>
    <w:multiLevelType w:val="hybridMultilevel"/>
    <w:tmpl w:val="BBFC694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78AF10D8"/>
    <w:multiLevelType w:val="multilevel"/>
    <w:tmpl w:val="C7DA9F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Zero"/>
      <w:lvlText w:val="%2."/>
      <w:lvlJc w:val="left"/>
      <w:pPr>
        <w:ind w:left="1470" w:hanging="390"/>
      </w:p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798C354F"/>
    <w:multiLevelType w:val="multilevel"/>
    <w:tmpl w:val="956CFF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87314243">
    <w:abstractNumId w:val="7"/>
  </w:num>
  <w:num w:numId="2" w16cid:durableId="371686843">
    <w:abstractNumId w:val="9"/>
  </w:num>
  <w:num w:numId="3" w16cid:durableId="1034189520">
    <w:abstractNumId w:val="1"/>
  </w:num>
  <w:num w:numId="4" w16cid:durableId="1392999402">
    <w:abstractNumId w:val="4"/>
  </w:num>
  <w:num w:numId="5" w16cid:durableId="2009944936">
    <w:abstractNumId w:val="10"/>
  </w:num>
  <w:num w:numId="6" w16cid:durableId="761535456">
    <w:abstractNumId w:val="2"/>
  </w:num>
  <w:num w:numId="7" w16cid:durableId="1765225165">
    <w:abstractNumId w:val="13"/>
  </w:num>
  <w:num w:numId="8" w16cid:durableId="402148737">
    <w:abstractNumId w:val="12"/>
  </w:num>
  <w:num w:numId="9" w16cid:durableId="655765296">
    <w:abstractNumId w:val="8"/>
  </w:num>
  <w:num w:numId="10" w16cid:durableId="435565807">
    <w:abstractNumId w:val="3"/>
  </w:num>
  <w:num w:numId="11" w16cid:durableId="2123766281">
    <w:abstractNumId w:val="0"/>
  </w:num>
  <w:num w:numId="12" w16cid:durableId="1923371892">
    <w:abstractNumId w:val="6"/>
  </w:num>
  <w:num w:numId="13" w16cid:durableId="132454707">
    <w:abstractNumId w:val="11"/>
  </w:num>
  <w:num w:numId="14" w16cid:durableId="4370236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D66"/>
    <w:rsid w:val="00025BD5"/>
    <w:rsid w:val="000E7B66"/>
    <w:rsid w:val="0012540F"/>
    <w:rsid w:val="0029349F"/>
    <w:rsid w:val="003B5D66"/>
    <w:rsid w:val="0044026F"/>
    <w:rsid w:val="004D3354"/>
    <w:rsid w:val="0057602B"/>
    <w:rsid w:val="005C5259"/>
    <w:rsid w:val="00630B2D"/>
    <w:rsid w:val="00666C47"/>
    <w:rsid w:val="00671E9B"/>
    <w:rsid w:val="007B4A96"/>
    <w:rsid w:val="007B4CE4"/>
    <w:rsid w:val="008C2C51"/>
    <w:rsid w:val="008D1412"/>
    <w:rsid w:val="009233E2"/>
    <w:rsid w:val="00A36DDB"/>
    <w:rsid w:val="00B93E9A"/>
    <w:rsid w:val="00B96B89"/>
    <w:rsid w:val="00BF4EA4"/>
    <w:rsid w:val="00C242D0"/>
    <w:rsid w:val="00CF701D"/>
    <w:rsid w:val="00D53547"/>
    <w:rsid w:val="00D93ECD"/>
    <w:rsid w:val="00E912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927A6"/>
  <w15:docId w15:val="{51349CE9-D2EF-4205-8F23-D048104CC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line="360" w:lineRule="auto"/>
      <w:jc w:val="both"/>
      <w:outlineLvl w:val="0"/>
    </w:pPr>
    <w:rPr>
      <w:rFonts w:ascii="Verdana" w:eastAsia="Verdana" w:hAnsi="Verdana" w:cs="Verdana"/>
      <w:sz w:val="22"/>
      <w:szCs w:val="22"/>
    </w:rPr>
  </w:style>
  <w:style w:type="paragraph" w:styleId="Ttulo2">
    <w:name w:val="heading 2"/>
    <w:basedOn w:val="Normal"/>
    <w:next w:val="Normal"/>
    <w:uiPriority w:val="9"/>
    <w:unhideWhenUsed/>
    <w:qFormat/>
    <w:pPr>
      <w:keepNext/>
      <w:spacing w:line="360" w:lineRule="auto"/>
      <w:jc w:val="center"/>
      <w:outlineLvl w:val="1"/>
    </w:pPr>
    <w:rPr>
      <w:rFonts w:ascii="Verdana" w:eastAsia="Verdana" w:hAnsi="Verdana" w:cs="Verdana"/>
      <w:b/>
      <w:bCs/>
      <w:smallCaps/>
      <w:sz w:val="22"/>
      <w:szCs w:val="22"/>
    </w:rPr>
  </w:style>
  <w:style w:type="paragraph" w:styleId="Ttulo3">
    <w:name w:val="heading 3"/>
    <w:basedOn w:val="Normal"/>
    <w:next w:val="Normal"/>
    <w:uiPriority w:val="9"/>
    <w:unhideWhenUsed/>
    <w:qFormat/>
    <w:pPr>
      <w:keepNext/>
      <w:tabs>
        <w:tab w:val="left" w:pos="284"/>
      </w:tabs>
      <w:spacing w:line="360" w:lineRule="auto"/>
      <w:outlineLvl w:val="2"/>
    </w:pPr>
    <w:rPr>
      <w:rFonts w:ascii="Verdana" w:eastAsia="Verdana" w:hAnsi="Verdana" w:cs="Verdana"/>
      <w:smallCaps/>
      <w:sz w:val="22"/>
      <w:szCs w:val="22"/>
    </w:rPr>
  </w:style>
  <w:style w:type="paragraph" w:styleId="Ttulo4">
    <w:name w:val="heading 4"/>
    <w:basedOn w:val="Normal"/>
    <w:next w:val="Normal"/>
    <w:uiPriority w:val="9"/>
    <w:unhideWhenUsed/>
    <w:qFormat/>
    <w:pPr>
      <w:keepNext/>
      <w:keepLines/>
      <w:spacing w:before="240" w:after="40"/>
      <w:outlineLvl w:val="3"/>
    </w:pPr>
    <w:rPr>
      <w:b/>
      <w:bCs/>
    </w:rPr>
  </w:style>
  <w:style w:type="paragraph" w:styleId="Ttulo5">
    <w:name w:val="heading 5"/>
    <w:basedOn w:val="Normal"/>
    <w:next w:val="Normal"/>
    <w:uiPriority w:val="9"/>
    <w:unhideWhenUsed/>
    <w:qFormat/>
    <w:pPr>
      <w:keepNext/>
      <w:keepLines/>
      <w:spacing w:before="220" w:after="40"/>
      <w:outlineLvl w:val="4"/>
    </w:pPr>
    <w:rPr>
      <w:b/>
      <w:bCs/>
      <w:sz w:val="22"/>
      <w:szCs w:val="22"/>
    </w:rPr>
  </w:style>
  <w:style w:type="paragraph" w:styleId="Ttulo6">
    <w:name w:val="heading 6"/>
    <w:basedOn w:val="Normal"/>
    <w:next w:val="Normal"/>
    <w:uiPriority w:val="9"/>
    <w:unhideWhenUsed/>
    <w:qFormat/>
    <w:pPr>
      <w:spacing w:before="240" w:after="60"/>
      <w:outlineLvl w:val="5"/>
    </w:pPr>
    <w:rPr>
      <w:b/>
      <w:bCs/>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bealho">
    <w:name w:val="header"/>
    <w:basedOn w:val="Normal"/>
    <w:link w:val="CabealhoChar"/>
    <w:uiPriority w:val="99"/>
    <w:unhideWhenUsed/>
    <w:rsid w:val="00025BD5"/>
    <w:pPr>
      <w:tabs>
        <w:tab w:val="center" w:pos="4252"/>
        <w:tab w:val="right" w:pos="8504"/>
      </w:tabs>
    </w:pPr>
  </w:style>
  <w:style w:type="character" w:customStyle="1" w:styleId="CabealhoChar">
    <w:name w:val="Cabeçalho Char"/>
    <w:basedOn w:val="Fontepargpadro"/>
    <w:link w:val="Cabealho"/>
    <w:uiPriority w:val="99"/>
    <w:rsid w:val="00025BD5"/>
  </w:style>
  <w:style w:type="paragraph" w:styleId="Rodap">
    <w:name w:val="footer"/>
    <w:basedOn w:val="Normal"/>
    <w:link w:val="RodapChar"/>
    <w:uiPriority w:val="99"/>
    <w:unhideWhenUsed/>
    <w:rsid w:val="00025BD5"/>
    <w:pPr>
      <w:tabs>
        <w:tab w:val="center" w:pos="4252"/>
        <w:tab w:val="right" w:pos="8504"/>
      </w:tabs>
    </w:pPr>
  </w:style>
  <w:style w:type="character" w:customStyle="1" w:styleId="RodapChar">
    <w:name w:val="Rodapé Char"/>
    <w:basedOn w:val="Fontepargpadro"/>
    <w:link w:val="Rodap"/>
    <w:uiPriority w:val="99"/>
    <w:rsid w:val="00025BD5"/>
  </w:style>
  <w:style w:type="paragraph" w:styleId="PargrafodaLista">
    <w:name w:val="List Paragraph"/>
    <w:basedOn w:val="Normal"/>
    <w:uiPriority w:val="34"/>
    <w:qFormat/>
    <w:rsid w:val="00BF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7.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A0KMT22cQeaYLmwYxuPYbAxN4g==">CgMxLjAyDmgub2lpbTYya3Y4eTc3OAByITEzVXdob0pxWXU3Unh6dnA3dHlWWHMtUGlFYktVOHNLUw==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5</Pages>
  <Words>965</Words>
  <Characters>5212</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CPO 02</cp:lastModifiedBy>
  <cp:revision>9</cp:revision>
  <cp:lastPrinted>2026-08-27T20:25:00Z</cp:lastPrinted>
  <dcterms:created xsi:type="dcterms:W3CDTF">2026-08-06T20:17:00Z</dcterms:created>
  <dcterms:modified xsi:type="dcterms:W3CDTF">2026-08-27T20:25:00Z</dcterms:modified>
</cp:coreProperties>
</file>