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CORREÇÃO DA REDAÇÃO – COMBATE À CRIMINALIDADE NO BRASIL</w:t>
      </w:r>
    </w:p>
    <w:p>
      <w:pPr>
        <w:jc w:val="center"/>
      </w:pPr>
      <w:r>
        <w:rPr>
          <w:b/>
        </w:rPr>
        <w:t>Tema:</w:t>
      </w:r>
      <w:r>
        <w:t xml:space="preserve"> </w:t>
      </w:r>
      <w:r>
        <w:rPr>
          <w:i/>
        </w:rPr>
        <w:t>Os desafios do combate à criminalidade no Brasil e o papel do sistema prisional.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69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Critério</w:t>
            </w:r>
          </w:p>
        </w:tc>
        <w:tc>
          <w:tcPr>
            <w:tcW w:type="dxa" w:w="1701"/>
            <w:shd w:val="clear" w:fill="E3E3E3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Nota</w:t>
            </w:r>
          </w:p>
        </w:tc>
        <w:tc>
          <w:tcPr>
            <w:tcW w:type="dxa" w:w="1701"/>
            <w:shd w:val="clear" w:fill="E3E3E3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Máximo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Estrutura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21,0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sz w:val="19"/>
              </w:rPr>
              <w:t>25,0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Conteúdo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21,0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sz w:val="19"/>
              </w:rPr>
              <w:t>30,0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Expressão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18,0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sz w:val="19"/>
              </w:rPr>
              <w:t>25,0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Clareza, Coesão e Concisão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13,0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sz w:val="19"/>
              </w:rPr>
              <w:t>20,0</w:t>
            </w:r>
          </w:p>
        </w:tc>
      </w:tr>
      <w:tr>
        <w:tc>
          <w:tcPr>
            <w:tcW w:type="dxa" w:w="5669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73,0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100,0</w:t>
            </w:r>
          </w:p>
        </w:tc>
      </w:tr>
    </w:tbl>
    <w:p>
      <w:pPr>
        <w:spacing w:after="0"/>
      </w:pPr>
    </w:p>
    <w:p>
      <w:pPr>
        <w:ind w:firstLine="567"/>
        <w:jc w:val="both"/>
      </w:pPr>
      <w:r>
        <w:t xml:space="preserve">A redação apresenta </w:t>
      </w:r>
      <w:r>
        <w:rPr>
          <w:b/>
        </w:rPr>
        <w:t>estrutura dissertativo-argumentativa reconhecível</w:t>
      </w:r>
      <w:r>
        <w:t xml:space="preserve">, com introdução, dois eixos de desenvolvimento e conclusão. O aluno compreende o problema e faz uma boa relação entre </w:t>
      </w:r>
      <w:r>
        <w:rPr>
          <w:b/>
        </w:rPr>
        <w:t>precariedade prisional, facções criminosas e segurança pública</w:t>
      </w:r>
      <w:r>
        <w:t xml:space="preserve">. Entretanto, para uma prova de concurso, ainda há pontos importantes a corrigir: </w:t>
      </w:r>
      <w:r>
        <w:rPr>
          <w:b/>
        </w:rPr>
        <w:t>foco dos parágrafos, ausência de repertório próprio, uma falha lógica no segundo desenvolvimento, norma-padrão e proposta de intervenção</w:t>
      </w:r>
      <w:r>
        <w:t>.</w:t>
      </w:r>
    </w:p>
    <w:p>
      <w:pPr>
        <w:keepNext/>
        <w:tabs>
          <w:tab w:pos="9411" w:val="right"/>
        </w:tabs>
        <w:spacing w:before="140"/>
        <w:pBdr>
          <w:bottom w:val="single" w:sz="8" w:space="1" w:color="999999"/>
        </w:pBdr>
      </w:pPr>
      <w:r>
        <w:rPr>
          <w:b/>
          <w:sz w:val="22"/>
        </w:rPr>
        <w:t>1. ESTRUTURA</w:t>
      </w:r>
      <w:r>
        <w:rPr>
          <w:b/>
          <w:sz w:val="22"/>
        </w:rPr>
        <w:tab/>
        <w:t>21,0 / 25,0</w:t>
      </w:r>
    </w:p>
    <w:p>
      <w:pPr>
        <w:ind w:firstLine="567"/>
        <w:jc w:val="both"/>
      </w:pPr>
      <w:r>
        <w:rPr>
          <w:i/>
        </w:rPr>
        <w:t>Critério: texto predominantemente dissertativo-argumentativo, constituído de um conjunto articulado de ideias relacionadas ao tema.</w:t>
      </w:r>
    </w:p>
    <w:p>
      <w:pPr>
        <w:ind w:firstLine="567"/>
        <w:jc w:val="both"/>
      </w:pPr>
      <w:r>
        <w:rPr>
          <w:b/>
        </w:rPr>
        <w:t>Pontos positivos.</w:t>
      </w:r>
      <w:r>
        <w:t xml:space="preserve"> O texto é dissertativo-argumentativo e tem quatro parágrafos bem delimitados. A introdução apresenta uma </w:t>
      </w:r>
      <w:r>
        <w:rPr>
          <w:b/>
        </w:rPr>
        <w:t>tese com projeto de texto</w:t>
      </w:r>
      <w:r>
        <w:t>, anunciando os dois eixos que serão desenvolvidos: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t>“a fragilidade das ações preventivas e das políticas de segurança, somada à vulnerabilidade social e à escassez de oportunidades, favorece a criminalidade no país.”</w:t>
      </w:r>
    </w:p>
    <w:p>
      <w:pPr>
        <w:ind w:firstLine="567"/>
        <w:jc w:val="both"/>
      </w:pPr>
      <w:r>
        <w:t>Os desenvolvimentos abrem com tópico frasal (“Em primeiro lugar”, “Ademais”) e a conclusão retoma os dois eixos. Esse é o maior acerto da redação.</w:t>
      </w:r>
    </w:p>
    <w:p>
      <w:pPr>
        <w:ind w:firstLine="567"/>
        <w:jc w:val="both"/>
      </w:pPr>
      <w:r>
        <w:rPr>
          <w:b/>
        </w:rPr>
        <w:t>O que tira pontos.</w:t>
      </w:r>
      <w:r>
        <w:t xml:space="preserve"> A introdução começa falando do </w:t>
      </w:r>
      <w:r>
        <w:rPr>
          <w:b/>
        </w:rPr>
        <w:t>sistema prisional</w:t>
      </w:r>
      <w:r>
        <w:t xml:space="preserve">, mas a tese não menciona o cárcere, que depois aparece “escondido” dentro do D1. Além disso, o </w:t>
      </w:r>
      <w:r>
        <w:rPr>
          <w:b/>
        </w:rPr>
        <w:t>D1 mistura dois assuntos</w:t>
      </w:r>
      <w:r>
        <w:t>: começa com políticas preventivas e termina com os direitos dos presos e as condições do cárcere. Cada eixo merecia um parágrafo próprio.</w:t>
      </w:r>
    </w:p>
    <w:p>
      <w:pPr>
        <w:ind w:firstLine="567"/>
        <w:jc w:val="both"/>
      </w:pPr>
      <w:r>
        <w:rPr>
          <w:b/>
        </w:rPr>
        <w:t>Como melhorar.</w:t>
      </w:r>
      <w:r>
        <w:t xml:space="preserve"> Alinhar contextualização e tese: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t>A precariedade do sistema prisional e a ausência de políticas preventivas fortalecem as facções, enquanto a vulnerabilidade social alimenta o recrutamento para o crime.</w:t>
      </w:r>
    </w:p>
    <w:p>
      <w:pPr>
        <w:keepNext/>
        <w:tabs>
          <w:tab w:pos="9411" w:val="right"/>
        </w:tabs>
        <w:spacing w:before="140"/>
        <w:pBdr>
          <w:bottom w:val="single" w:sz="8" w:space="1" w:color="999999"/>
        </w:pBdr>
      </w:pPr>
      <w:r>
        <w:rPr>
          <w:b/>
          <w:sz w:val="22"/>
        </w:rPr>
        <w:t>2. CONTEÚDO</w:t>
      </w:r>
      <w:r>
        <w:rPr>
          <w:b/>
          <w:sz w:val="22"/>
        </w:rPr>
        <w:tab/>
        <w:t>21,0 / 30,0</w:t>
      </w:r>
    </w:p>
    <w:p>
      <w:pPr>
        <w:ind w:firstLine="567"/>
        <w:jc w:val="both"/>
      </w:pPr>
      <w:r>
        <w:rPr>
          <w:i/>
        </w:rPr>
        <w:t>Critério: fidelidade à questão, consistência e relevância argumentativa, progressão temática e senso crítico.</w:t>
      </w:r>
    </w:p>
    <w:p>
      <w:pPr>
        <w:ind w:firstLine="567"/>
        <w:jc w:val="both"/>
      </w:pPr>
      <w:r>
        <w:rPr>
          <w:b/>
        </w:rPr>
        <w:t>Fidelidade ao tema: boa.</w:t>
      </w:r>
      <w:r>
        <w:t xml:space="preserve"> O texto discute o combate à criminalidade e relaciona causas e consequências.</w:t>
      </w:r>
    </w:p>
    <w:p>
      <w:pPr>
        <w:ind w:firstLine="567"/>
        <w:jc w:val="both"/>
      </w:pPr>
      <w:r>
        <w:rPr>
          <w:b/>
        </w:rPr>
        <w:t>Senso crítico: presente.</w:t>
      </w:r>
      <w:r>
        <w:t xml:space="preserve"> O melhor momento da redação é: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t>“garantir os direitos dos presos também significa proteger a sociedade, visto que eles retornarão ao convívio social.”</w:t>
      </w:r>
    </w:p>
    <w:p>
      <w:pPr>
        <w:ind w:firstLine="567"/>
        <w:jc w:val="both"/>
      </w:pPr>
      <w:r>
        <w:t xml:space="preserve">Porém, essa ideia aparece sem desenvolvimento. Falta responder </w:t>
      </w:r>
      <w:r>
        <w:rPr>
          <w:b/>
        </w:rPr>
        <w:t>“por quê?”</w:t>
      </w:r>
      <w:r>
        <w:t xml:space="preserve"> e </w:t>
      </w:r>
      <w:r>
        <w:rPr>
          <w:b/>
        </w:rPr>
        <w:t>“qual a consequência?”</w:t>
      </w:r>
      <w:r>
        <w:t>: o preso tratado de forma degradante fica exposto ao recrutamento das facções e retorna às ruas mais vinculado ao crime, o que aumenta a reincidência.</w:t>
      </w:r>
    </w:p>
    <w:p>
      <w:pPr>
        <w:ind w:firstLine="567"/>
        <w:jc w:val="both"/>
      </w:pPr>
      <w:r>
        <w:rPr>
          <w:b/>
        </w:rPr>
        <w:t>Repertório: ponto mais fraco.</w:t>
      </w:r>
      <w:r>
        <w:t xml:space="preserve"> O único apoio é “conforme aponta o texto motivador”. </w:t>
      </w:r>
      <w:r>
        <w:rPr>
          <w:b/>
        </w:rPr>
        <w:t>Isso não é repertório</w:t>
      </w:r>
      <w:r>
        <w:t>: demonstra ausência de conhecimento próprio e pode ser penalizado. Opções funcionais para o tema:</w:t>
      </w:r>
    </w:p>
    <w:p>
      <w:pPr>
        <w:pStyle w:val="ListBullet"/>
        <w:spacing w:after="20"/>
        <w:jc w:val="both"/>
      </w:pPr>
      <w:r>
        <w:rPr>
          <w:b/>
        </w:rPr>
        <w:t>ADPF 347 (STF):</w:t>
      </w:r>
      <w:r>
        <w:t xml:space="preserve"> “estado de coisas inconstitucional” do sistema prisional;</w:t>
      </w:r>
    </w:p>
    <w:p>
      <w:pPr>
        <w:pStyle w:val="ListBullet"/>
        <w:spacing w:after="20"/>
        <w:jc w:val="both"/>
      </w:pPr>
      <w:r>
        <w:rPr>
          <w:b/>
        </w:rPr>
        <w:t>Lei de Execução Penal (Lei 7.210/84):</w:t>
      </w:r>
      <w:r>
        <w:t xml:space="preserve"> prevê educação, trabalho e assistência ao preso;</w:t>
      </w:r>
    </w:p>
    <w:p>
      <w:pPr>
        <w:pStyle w:val="ListBullet"/>
        <w:spacing w:after="20"/>
        <w:jc w:val="both"/>
      </w:pPr>
      <w:r>
        <w:rPr>
          <w:b/>
        </w:rPr>
        <w:t>Dados do Senappen:</w:t>
      </w:r>
      <w:r>
        <w:t xml:space="preserve"> mais de 800 mil pessoas privadas de liberdade;</w:t>
      </w:r>
    </w:p>
    <w:p>
      <w:pPr>
        <w:pStyle w:val="ListBullet"/>
        <w:spacing w:after="20"/>
        <w:jc w:val="both"/>
      </w:pPr>
      <w:r>
        <w:rPr>
          <w:b/>
        </w:rPr>
        <w:t>Origem do PCC</w:t>
      </w:r>
      <w:r>
        <w:t xml:space="preserve"> dentro do sistema prisional paulista, nos anos 1990;</w:t>
      </w:r>
    </w:p>
    <w:p>
      <w:pPr>
        <w:pStyle w:val="ListBullet"/>
        <w:spacing w:after="20"/>
        <w:jc w:val="both"/>
      </w:pPr>
      <w:r>
        <w:rPr>
          <w:b/>
        </w:rPr>
        <w:t>Atlas da Violência (IPEA/FBSP)</w:t>
      </w:r>
      <w:r>
        <w:t xml:space="preserve"> e </w:t>
      </w:r>
      <w:r>
        <w:rPr>
          <w:b/>
        </w:rPr>
        <w:t>art. 144 da CF/88</w:t>
      </w:r>
      <w:r>
        <w:t>.</w:t>
      </w:r>
    </w:p>
    <w:p>
      <w:pPr>
        <w:ind w:firstLine="567"/>
        <w:jc w:val="both"/>
      </w:pPr>
      <w:r>
        <w:rPr>
          <w:b/>
        </w:rPr>
        <w:t>Falha lógica grave no D2.</w:t>
      </w:r>
      <w:r>
        <w:t xml:space="preserve"> O tópico frasal afirma: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t xml:space="preserve">“à vulnerabilidade social e escassez de oportunidades, constitui um fator que contribui para </w:t>
      </w:r>
      <w:r>
        <w:rPr>
          <w:b/>
        </w:rPr>
        <w:t>as formas de combate à criminalidade</w:t>
      </w:r>
      <w:r>
        <w:t>”</w:t>
      </w:r>
    </w:p>
    <w:p>
      <w:pPr>
        <w:ind w:firstLine="567"/>
        <w:jc w:val="both"/>
      </w:pPr>
      <w:r>
        <w:t xml:space="preserve">A vulnerabilidade não contribui para o </w:t>
      </w:r>
      <w:r>
        <w:rPr>
          <w:i/>
        </w:rPr>
        <w:t>combate</w:t>
      </w:r>
      <w:r>
        <w:t xml:space="preserve"> ao crime, mas para a </w:t>
      </w:r>
      <w:r>
        <w:rPr>
          <w:i/>
        </w:rPr>
        <w:t>criminalidade</w:t>
      </w:r>
      <w:r>
        <w:t>. A frase diz o contrário do que o aluno pretendia, e o examinador percebe isso imediatamente.</w:t>
      </w:r>
    </w:p>
    <w:p>
      <w:pPr>
        <w:ind w:firstLine="567"/>
        <w:jc w:val="both"/>
      </w:pPr>
      <w:r>
        <w:rPr>
          <w:b/>
        </w:rPr>
        <w:t>Como melhorar o D1</w:t>
      </w:r>
      <w:r>
        <w:t xml:space="preserve"> (encadeamento):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rPr>
          <w:b/>
        </w:rPr>
        <w:t>cárcere superlotado → ausência do Estado nas unidades → facções assumem o controle → recrutamento de presos → reincidência → mais insegurança.</w:t>
      </w:r>
    </w:p>
    <w:p>
      <w:pPr>
        <w:ind w:firstLine="567"/>
        <w:jc w:val="both"/>
      </w:pPr>
      <w:r>
        <w:rPr>
          <w:b/>
        </w:rPr>
        <w:t>Como melhorar o D2</w:t>
      </w:r>
      <w:r>
        <w:t xml:space="preserve"> (reescrita):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t>Ademais, a vulnerabilidade social e a escassez de oportunidades constituem fatores que impulsionam a criminalidade. Segundo o Atlas da Violência, jovens de baixa escolaridade e moradores de periferias são os mais afetados pela violência, o que evidencia a relação entre exclusão social e crime. Nesse contexto, quando o Estado não oferece educação e emprego, as facções ocupam esse espaço, apresentando o crime como alternativa de renda e pertencimento.</w:t>
      </w:r>
    </w:p>
    <w:p>
      <w:pPr>
        <w:ind w:firstLine="567"/>
        <w:jc w:val="both"/>
      </w:pPr>
      <w:r>
        <w:rPr>
          <w:b/>
        </w:rPr>
        <w:t>Proposta de intervenção: genérica.</w:t>
      </w:r>
      <w:r>
        <w:t xml:space="preserve"> “O Estado deve investir em um sistema prisional mais estruturado” não informa </w:t>
      </w:r>
      <w:r>
        <w:rPr>
          <w:b/>
        </w:rPr>
        <w:t>como</w:t>
      </w:r>
      <w:r>
        <w:t xml:space="preserve">, </w:t>
      </w:r>
      <w:r>
        <w:rPr>
          <w:b/>
        </w:rPr>
        <w:t>por qual meio</w:t>
      </w:r>
      <w:r>
        <w:t xml:space="preserve"> nem </w:t>
      </w:r>
      <w:r>
        <w:rPr>
          <w:b/>
        </w:rPr>
        <w:t>com qual finalidade detalhada</w:t>
      </w:r>
      <w:r>
        <w:t xml:space="preserve">. Use a fórmula </w:t>
      </w:r>
      <w:r>
        <w:rPr>
          <w:b/>
        </w:rPr>
        <w:t>AGENTE + AÇÃO + MEIO + FINALIDADE + DETALHAMENTO</w:t>
      </w:r>
      <w:r>
        <w:t>:</w:t>
      </w:r>
    </w:p>
    <w:p>
      <w:pPr>
        <w:ind w:left="567"/>
        <w:jc w:val="both"/>
        <w:shd w:val="clear" w:fill="EFEFEF"/>
        <w:pBdr>
          <w:left w:val="single" w:sz="18" w:space="4" w:color="999999"/>
        </w:pBdr>
      </w:pPr>
      <w:r>
        <w:rPr>
          <w:b/>
        </w:rPr>
        <w:t>O Ministério da Justiça, em parceria com os governos estaduais, deve reestruturar o sistema prisional</w:t>
      </w:r>
      <w:r>
        <w:t xml:space="preserve">, por meio da separação de presos por grau de periculosidade e da oferta obrigatória de educação e trabalho, conforme prevê a Lei de Execução Penal, </w:t>
      </w:r>
      <w:r>
        <w:rPr>
          <w:b/>
        </w:rPr>
        <w:t>a fim de reduzir a influência das facções e a reincidência.</w:t>
      </w:r>
    </w:p>
    <w:p>
      <w:pPr>
        <w:keepNext/>
        <w:tabs>
          <w:tab w:pos="9411" w:val="right"/>
        </w:tabs>
        <w:spacing w:before="140"/>
        <w:pBdr>
          <w:bottom w:val="single" w:sz="8" w:space="1" w:color="999999"/>
        </w:pBdr>
      </w:pPr>
      <w:r>
        <w:rPr>
          <w:b/>
          <w:sz w:val="22"/>
        </w:rPr>
        <w:t>3. EXPRESSÃO</w:t>
      </w:r>
      <w:r>
        <w:rPr>
          <w:b/>
          <w:sz w:val="22"/>
        </w:rPr>
        <w:tab/>
        <w:t>18,0 / 25,0</w:t>
      </w:r>
    </w:p>
    <w:p>
      <w:pPr>
        <w:ind w:firstLine="567"/>
        <w:jc w:val="both"/>
      </w:pPr>
      <w:r>
        <w:rPr>
          <w:i/>
        </w:rPr>
        <w:t>Critério: contribuição ideativa, adequação vocabular à questão e fidelidade ao registro culto da língua portuguesa.</w:t>
      </w:r>
    </w:p>
    <w:p>
      <w:pPr>
        <w:ind w:firstLine="567"/>
        <w:jc w:val="both"/>
      </w:pPr>
      <w:r>
        <w:t>O vocabulário é, em geral, adequado ao tema (“facções criminosas”, “reinserção social”, “políticas de segurança”). Contudo, há desvios recorrentes da norma-padrão: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628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Trecho</w:t>
            </w:r>
          </w:p>
        </w:tc>
        <w:tc>
          <w:tcPr>
            <w:tcW w:type="dxa" w:w="2608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Problema</w:t>
            </w:r>
          </w:p>
        </w:tc>
        <w:tc>
          <w:tcPr>
            <w:tcW w:type="dxa" w:w="3175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Correção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“a necessidade de repensar [...] no Brasil</w:t>
            </w:r>
            <w:r>
              <w:rPr>
                <w:b/>
                <w:sz w:val="19"/>
              </w:rPr>
              <w:t>,</w:t>
            </w:r>
            <w:r>
              <w:rPr>
                <w:sz w:val="19"/>
              </w:rPr>
              <w:t xml:space="preserve"> revela-se”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Vírgula entre sujeito e verbo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“...no Brasil revela-se...”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“no Brasil [...] na realidade brasileira”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Redundância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Suprimir “na realidade brasileira”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“a que presos são submetidos”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Ausência de artigo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 xml:space="preserve">“a que </w:t>
            </w:r>
            <w:r>
              <w:rPr>
                <w:b/>
                <w:sz w:val="19"/>
              </w:rPr>
              <w:t>os</w:t>
            </w:r>
            <w:r>
              <w:rPr>
                <w:sz w:val="19"/>
              </w:rPr>
              <w:t xml:space="preserve"> presos são submetidos”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“Nesse sentido garantir...”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Falta vírgula após expressão adverbial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“Nesse sentido</w:t>
            </w:r>
            <w:r>
              <w:rPr>
                <w:b/>
                <w:sz w:val="19"/>
              </w:rPr>
              <w:t>,</w:t>
            </w:r>
            <w:r>
              <w:rPr>
                <w:sz w:val="19"/>
              </w:rPr>
              <w:t xml:space="preserve"> garantir...”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 xml:space="preserve">“Ademais, </w:t>
            </w:r>
            <w:r>
              <w:rPr>
                <w:b/>
                <w:sz w:val="19"/>
              </w:rPr>
              <w:t>à</w:t>
            </w:r>
            <w:r>
              <w:rPr>
                <w:sz w:val="19"/>
              </w:rPr>
              <w:t xml:space="preserve"> vulnerabilidade social”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Crase indevida (termo é sujeito)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 xml:space="preserve">“Ademais, </w:t>
            </w:r>
            <w:r>
              <w:rPr>
                <w:b/>
                <w:sz w:val="19"/>
              </w:rPr>
              <w:t>a</w:t>
            </w:r>
            <w:r>
              <w:rPr>
                <w:sz w:val="19"/>
              </w:rPr>
              <w:t xml:space="preserve"> vulnerabilidade social e </w:t>
            </w:r>
            <w:r>
              <w:rPr>
                <w:b/>
                <w:sz w:val="19"/>
              </w:rPr>
              <w:t>a</w:t>
            </w:r>
            <w:r>
              <w:rPr>
                <w:sz w:val="19"/>
              </w:rPr>
              <w:t xml:space="preserve"> escassez”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“...escassez de oportunidades</w:t>
            </w:r>
            <w:r>
              <w:rPr>
                <w:b/>
                <w:sz w:val="19"/>
              </w:rPr>
              <w:t>,</w:t>
            </w:r>
            <w:r>
              <w:rPr>
                <w:sz w:val="19"/>
              </w:rPr>
              <w:t xml:space="preserve"> constitui”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Vírgula entre sujeito e verbo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Retirar a vírgula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 xml:space="preserve">“a vulnerabilidade e a escassez [...] </w:t>
            </w:r>
            <w:r>
              <w:rPr>
                <w:b/>
                <w:sz w:val="19"/>
              </w:rPr>
              <w:t>constitui</w:t>
            </w:r>
            <w:r>
              <w:rPr>
                <w:sz w:val="19"/>
              </w:rPr>
              <w:t>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Concordância com sujeito composto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“</w:t>
            </w:r>
            <w:r>
              <w:rPr>
                <w:b/>
                <w:sz w:val="19"/>
              </w:rPr>
              <w:t>constituem</w:t>
            </w:r>
            <w:r>
              <w:rPr>
                <w:sz w:val="19"/>
              </w:rPr>
              <w:t xml:space="preserve"> fatores que contribuem”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 xml:space="preserve">“pessoas [...] </w:t>
            </w:r>
            <w:r>
              <w:rPr>
                <w:b/>
                <w:sz w:val="19"/>
              </w:rPr>
              <w:t>tem</w:t>
            </w:r>
            <w:r>
              <w:rPr>
                <w:sz w:val="19"/>
              </w:rPr>
              <w:t xml:space="preserve"> menos acesso”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Acento do plural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“</w:t>
            </w:r>
            <w:r>
              <w:rPr>
                <w:b/>
                <w:sz w:val="19"/>
              </w:rPr>
              <w:t>têm</w:t>
            </w:r>
            <w:r>
              <w:rPr>
                <w:sz w:val="19"/>
              </w:rPr>
              <w:t xml:space="preserve"> menos acesso”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“Para isso o Estado...”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Falta vírgula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“Para isso</w:t>
            </w:r>
            <w:r>
              <w:rPr>
                <w:b/>
                <w:sz w:val="19"/>
              </w:rPr>
              <w:t>,</w:t>
            </w:r>
            <w:r>
              <w:rPr>
                <w:sz w:val="19"/>
              </w:rPr>
              <w:t xml:space="preserve"> o Estado...”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“obstáculos para as formas de combate”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Imprecisão vocabular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 xml:space="preserve">“obstáculos </w:t>
            </w:r>
            <w:r>
              <w:rPr>
                <w:b/>
                <w:sz w:val="19"/>
              </w:rPr>
              <w:t>ao</w:t>
            </w:r>
            <w:r>
              <w:rPr>
                <w:sz w:val="19"/>
              </w:rPr>
              <w:t xml:space="preserve"> combate”</w:t>
            </w:r>
          </w:p>
        </w:tc>
      </w:tr>
    </w:tbl>
    <w:p>
      <w:pPr>
        <w:spacing w:after="0"/>
      </w:pPr>
    </w:p>
    <w:p>
      <w:pPr>
        <w:ind w:firstLine="567"/>
        <w:jc w:val="both"/>
      </w:pPr>
      <w:r>
        <w:t xml:space="preserve">Além disso, a letra exige esforço de leitura. Em prova oficial, </w:t>
      </w:r>
      <w:r>
        <w:rPr>
          <w:b/>
        </w:rPr>
        <w:t>legibilidade também é estratégica</w:t>
      </w:r>
      <w:r>
        <w:t>.</w:t>
      </w:r>
    </w:p>
    <w:p>
      <w:pPr>
        <w:keepNext/>
        <w:tabs>
          <w:tab w:pos="9411" w:val="right"/>
        </w:tabs>
        <w:spacing w:before="140"/>
        <w:pBdr>
          <w:bottom w:val="single" w:sz="8" w:space="1" w:color="999999"/>
        </w:pBdr>
      </w:pPr>
      <w:r>
        <w:rPr>
          <w:b/>
          <w:sz w:val="22"/>
        </w:rPr>
        <w:t>4. CLAREZA, COESÃO E CONCISÃO</w:t>
      </w:r>
      <w:r>
        <w:rPr>
          <w:b/>
          <w:sz w:val="22"/>
        </w:rPr>
        <w:tab/>
        <w:t>13,0 / 20,0</w:t>
      </w:r>
    </w:p>
    <w:p>
      <w:pPr>
        <w:ind w:firstLine="567"/>
        <w:jc w:val="both"/>
      </w:pPr>
      <w:r>
        <w:rPr>
          <w:i/>
        </w:rPr>
        <w:t>Critério: palavras bem colocadas e ideias com conexão lógica, de forma clara, coesa e concisa.</w:t>
      </w:r>
    </w:p>
    <w:p>
      <w:pPr>
        <w:ind w:firstLine="567"/>
        <w:jc w:val="both"/>
      </w:pPr>
      <w:r>
        <w:rPr>
          <w:b/>
        </w:rPr>
        <w:t>Pontos positivos.</w:t>
      </w:r>
      <w:r>
        <w:t xml:space="preserve"> O aluno utiliza conectivos variados entre parágrafos (“Nesse contexto”, “Diante desse cenário”, “Em primeiro lugar”, “Ademais”, “Diante do exposto”), o que demonstra consciência de articulação.</w:t>
      </w:r>
    </w:p>
    <w:p>
      <w:pPr>
        <w:ind w:firstLine="567"/>
        <w:jc w:val="both"/>
      </w:pPr>
      <w:r>
        <w:rPr>
          <w:b/>
        </w:rPr>
        <w:t>O que tira pontos:</w:t>
      </w:r>
    </w:p>
    <w:p>
      <w:pPr>
        <w:pStyle w:val="ListBullet"/>
        <w:spacing w:after="20"/>
        <w:jc w:val="both"/>
      </w:pPr>
      <w:r>
        <w:rPr>
          <w:b/>
        </w:rPr>
        <w:t>Repetição de conectivo:</w:t>
      </w:r>
      <w:r>
        <w:t xml:space="preserve"> “Assim” aparece </w:t>
      </w:r>
      <w:r>
        <w:rPr>
          <w:b/>
        </w:rPr>
        <w:t>4 vezes</w:t>
      </w:r>
      <w:r>
        <w:t>, sempre fechando parágrafos. Varie com “Dessa forma”, “Logo”, “Por conseguinte”, “Desse modo”.</w:t>
      </w:r>
    </w:p>
    <w:p>
      <w:pPr>
        <w:pStyle w:val="ListBullet"/>
        <w:spacing w:after="20"/>
        <w:jc w:val="both"/>
      </w:pPr>
      <w:r>
        <w:rPr>
          <w:b/>
        </w:rPr>
        <w:t>Repetição vocabular:</w:t>
      </w:r>
      <w:r>
        <w:t xml:space="preserve"> “fragilidade”, “facções criminosas”, “contribui/contribuindo”, “ampliar” e “formas de combate à criminalidade” aparecem em quase todos os parágrafos.</w:t>
      </w:r>
    </w:p>
    <w:p>
      <w:pPr>
        <w:pStyle w:val="ListBullet"/>
        <w:spacing w:after="20"/>
        <w:jc w:val="both"/>
      </w:pPr>
      <w:r>
        <w:rPr>
          <w:b/>
        </w:rPr>
        <w:t>Quebra de encadeamento:</w:t>
      </w:r>
      <w:r>
        <w:t xml:space="preserve"> no D1, o texto salta do recrutamento pelas facções para os direitos dos presos sem construir a ponte.</w:t>
      </w:r>
    </w:p>
    <w:p>
      <w:pPr>
        <w:pStyle w:val="ListBullet"/>
        <w:spacing w:after="20"/>
        <w:jc w:val="both"/>
      </w:pPr>
      <w:r>
        <w:rPr>
          <w:b/>
        </w:rPr>
        <w:t>Falta de clareza:</w:t>
      </w:r>
      <w:r>
        <w:t xml:space="preserve"> o tópico frasal do D2 é ambíguo e afirma o oposto da ideia pretendida.</w:t>
      </w:r>
    </w:p>
    <w:p>
      <w:pPr>
        <w:ind w:firstLine="567"/>
        <w:jc w:val="both"/>
      </w:pPr>
      <w:r>
        <w:t xml:space="preserve">Recomenda-se trabalhar cada parágrafo com uma lógica fixa: </w:t>
      </w:r>
      <w:r>
        <w:rPr>
          <w:b/>
        </w:rPr>
        <w:t>Afirmação → explicação → repertório → consequência → fechamento.</w:t>
      </w:r>
    </w:p>
    <w:p>
      <w:pPr>
        <w:keepNext/>
        <w:spacing w:before="140"/>
        <w:pBdr>
          <w:bottom w:val="single" w:sz="8" w:space="1" w:color="999999"/>
        </w:pBdr>
      </w:pPr>
      <w:r>
        <w:rPr>
          <w:b/>
          <w:sz w:val="22"/>
        </w:rPr>
        <w:t>DIAGNÓSTICO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494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Aspecto</w:t>
            </w:r>
          </w:p>
        </w:tc>
        <w:tc>
          <w:tcPr>
            <w:tcW w:type="dxa" w:w="2211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Avaliação</w:t>
            </w:r>
          </w:p>
        </w:tc>
        <w:tc>
          <w:tcPr>
            <w:tcW w:type="dxa" w:w="2494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Aspecto</w:t>
            </w:r>
          </w:p>
        </w:tc>
        <w:tc>
          <w:tcPr>
            <w:tcW w:type="dxa" w:w="2211"/>
            <w:shd w:val="clear" w:fill="E3E3E3"/>
          </w:tcPr>
          <w:p>
            <w:pPr>
              <w:spacing w:after="0"/>
            </w:pPr>
            <w:r>
              <w:rPr>
                <w:b/>
                <w:sz w:val="19"/>
              </w:rPr>
              <w:t>Avaliação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Atendimento ao tema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Bom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Argumentação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Regular/Boa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Estrutura dissertativa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Boa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Repertório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Fraco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Tese / projeto de texto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Bom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Coesão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Regular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Desenvolvimento 1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Bom, foco disperso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Norma-padrão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Regular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Desenvolvimento 2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Regular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Proposta de intervenção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9"/>
              </w:rPr>
              <w:t>Regular</w:t>
            </w:r>
          </w:p>
        </w:tc>
      </w:tr>
    </w:tbl>
    <w:p>
      <w:pPr>
        <w:spacing w:after="0"/>
      </w:pPr>
    </w:p>
    <w:p>
      <w:pPr>
        <w:keepNext/>
        <w:spacing w:before="140"/>
        <w:pBdr>
          <w:bottom w:val="single" w:sz="8" w:space="1" w:color="999999"/>
        </w:pBdr>
      </w:pPr>
      <w:r>
        <w:rPr>
          <w:b/>
          <w:sz w:val="22"/>
        </w:rPr>
        <w:t>FEEDBACK DE MENTOR PARA O ALUNO</w:t>
      </w:r>
    </w:p>
    <w:p>
      <w:pPr>
        <w:ind w:firstLine="567"/>
        <w:jc w:val="both"/>
      </w:pPr>
      <w:r>
        <w:t xml:space="preserve">Você já demonstra uma característica importante: </w:t>
      </w:r>
      <w:r>
        <w:rPr>
          <w:b/>
        </w:rPr>
        <w:t>sabe planejar o texto</w:t>
      </w:r>
      <w:r>
        <w:t>. Sua introdução anuncia os eixos e os desenvolvimentos seguem esse plano. Além disso, teve uma ideia de alto nível crítico ao relacionar os direitos dos presos à proteção da sociedade.</w:t>
      </w:r>
    </w:p>
    <w:p>
      <w:pPr>
        <w:ind w:firstLine="567"/>
        <w:jc w:val="both"/>
      </w:pPr>
      <w:r>
        <w:t xml:space="preserve">Seu principal desafio agora não é escrever mais. É </w:t>
      </w:r>
      <w:r>
        <w:rPr>
          <w:b/>
        </w:rPr>
        <w:t>sustentar melhor o que escreve</w:t>
      </w:r>
      <w:r>
        <w:t xml:space="preserve">: nunca use o texto motivador como repertório; mantenha </w:t>
      </w:r>
      <w:r>
        <w:rPr>
          <w:b/>
        </w:rPr>
        <w:t>uma ideia por parágrafo</w:t>
      </w:r>
      <w:r>
        <w:t>; releia cada tópico frasal perguntando “esta frase diz exatamente o que eu quero?”; e prefira períodos curtos, pois frases longas aumentam a chance de erros gramaticais.</w:t>
      </w:r>
    </w:p>
    <w:p>
      <w:pPr>
        <w:ind w:firstLine="567"/>
        <w:jc w:val="both"/>
      </w:pPr>
      <w:r>
        <w:t xml:space="preserve">Pense sempre nesta sequência: </w:t>
      </w:r>
      <w:r>
        <w:rPr>
          <w:b/>
        </w:rPr>
        <w:t>O que acontece? → Por que acontece? → O que isso provoca? → Por que isso prejudica a sociedade?</w:t>
      </w:r>
      <w:r>
        <w:t xml:space="preserve"> Com repertório funcional e esses ajustes, sua redação pode sair da faixa dos 70 e alcançar com segurança </w:t>
      </w:r>
      <w:r>
        <w:rPr>
          <w:b/>
        </w:rPr>
        <w:t>85 a 90 pontos</w:t>
      </w:r>
      <w:r>
        <w:t>.</w:t>
      </w:r>
    </w:p>
    <w:p>
      <w:r>
        <w:br w:type="page"/>
      </w:r>
    </w:p>
    <w:p>
      <w:pPr>
        <w:jc w:val="center"/>
      </w:pPr>
      <w:r>
        <w:rPr>
          <w:b/>
        </w:rPr>
        <w:t>REDAÇÃO CORRIGIDA – FOLHA DEFINITIVA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24853" cy="85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4853" cy="856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1906" w:h="16838"/>
      <w:pgMar w:top="1020" w:right="1191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