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0000" w:themeColor="text1"/>
        </w:rPr>
        <w:id w:val="83503174"/>
        <w:docPartObj>
          <w:docPartGallery w:val="Cover Pages"/>
          <w:docPartUnique/>
        </w:docPartObj>
      </w:sdtPr>
      <w:sdtEndPr>
        <w:rPr>
          <w:sz w:val="24"/>
          <w:szCs w:val="24"/>
        </w:rPr>
      </w:sdtEndPr>
      <w:sdtContent>
        <w:p w14:paraId="285466E9" w14:textId="3ADB19E4" w:rsidR="00D84F16" w:rsidRPr="00E66BEC" w:rsidRDefault="00D84F16">
          <w:pPr>
            <w:rPr>
              <w:color w:val="000000" w:themeColor="text1"/>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E66BEC" w:rsidRPr="00E66BEC" w14:paraId="21C58307" w14:textId="77777777">
            <w:sdt>
              <w:sdtPr>
                <w:rPr>
                  <w:color w:val="000000" w:themeColor="text1"/>
                  <w:sz w:val="24"/>
                  <w:szCs w:val="24"/>
                </w:rPr>
                <w:alias w:val="Company"/>
                <w:id w:val="13406915"/>
                <w:placeholder>
                  <w:docPart w:val="3947040AA7A94334BB53587AC5D81362"/>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48FCB556" w14:textId="652A7256" w:rsidR="00D84F16" w:rsidRPr="00E66BEC" w:rsidRDefault="00D84F16">
                    <w:pPr>
                      <w:pStyle w:val="NoSpacing"/>
                      <w:rPr>
                        <w:color w:val="000000" w:themeColor="text1"/>
                        <w:sz w:val="24"/>
                      </w:rPr>
                    </w:pPr>
                    <w:r w:rsidRPr="00E66BEC">
                      <w:rPr>
                        <w:color w:val="000000" w:themeColor="text1"/>
                        <w:sz w:val="24"/>
                        <w:szCs w:val="24"/>
                      </w:rPr>
                      <w:t>NETWORKING AND SECURITY PRACTICES</w:t>
                    </w:r>
                  </w:p>
                </w:tc>
              </w:sdtContent>
            </w:sdt>
          </w:tr>
          <w:tr w:rsidR="00E66BEC" w:rsidRPr="00E66BEC" w14:paraId="10CC5926" w14:textId="77777777">
            <w:tc>
              <w:tcPr>
                <w:tcW w:w="7672" w:type="dxa"/>
              </w:tcPr>
              <w:sdt>
                <w:sdtPr>
                  <w:rPr>
                    <w:rFonts w:asciiTheme="majorHAnsi" w:eastAsiaTheme="majorEastAsia" w:hAnsiTheme="majorHAnsi" w:cstheme="majorBidi"/>
                    <w:color w:val="000000" w:themeColor="text1"/>
                    <w:sz w:val="88"/>
                    <w:szCs w:val="88"/>
                  </w:rPr>
                  <w:alias w:val="Title"/>
                  <w:id w:val="13406919"/>
                  <w:placeholder>
                    <w:docPart w:val="045392B078FA488AA0E4B31EABC90AC2"/>
                  </w:placeholder>
                  <w:dataBinding w:prefixMappings="xmlns:ns0='http://schemas.openxmlformats.org/package/2006/metadata/core-properties' xmlns:ns1='http://purl.org/dc/elements/1.1/'" w:xpath="/ns0:coreProperties[1]/ns1:title[1]" w:storeItemID="{6C3C8BC8-F283-45AE-878A-BAB7291924A1}"/>
                  <w:text/>
                </w:sdtPr>
                <w:sdtEndPr/>
                <w:sdtContent>
                  <w:p w14:paraId="314074C4" w14:textId="3FBAA37F" w:rsidR="00D84F16" w:rsidRPr="00E66BEC" w:rsidRDefault="00D84F16">
                    <w:pPr>
                      <w:pStyle w:val="NoSpacing"/>
                      <w:spacing w:line="216" w:lineRule="auto"/>
                      <w:rPr>
                        <w:rFonts w:asciiTheme="majorHAnsi" w:eastAsiaTheme="majorEastAsia" w:hAnsiTheme="majorHAnsi" w:cstheme="majorBidi"/>
                        <w:color w:val="000000" w:themeColor="text1"/>
                        <w:sz w:val="88"/>
                        <w:szCs w:val="88"/>
                      </w:rPr>
                    </w:pPr>
                    <w:r w:rsidRPr="00E66BEC">
                      <w:rPr>
                        <w:rFonts w:asciiTheme="majorHAnsi" w:eastAsiaTheme="majorEastAsia" w:hAnsiTheme="majorHAnsi" w:cstheme="majorBidi"/>
                        <w:color w:val="000000" w:themeColor="text1"/>
                        <w:sz w:val="88"/>
                        <w:szCs w:val="88"/>
                      </w:rPr>
                      <w:t>COURSEWORK 1</w:t>
                    </w:r>
                  </w:p>
                </w:sdtContent>
              </w:sdt>
            </w:tc>
          </w:tr>
          <w:tr w:rsidR="00E66BEC" w:rsidRPr="00E66BEC" w14:paraId="22E23733" w14:textId="77777777">
            <w:sdt>
              <w:sdtPr>
                <w:rPr>
                  <w:color w:val="000000" w:themeColor="text1"/>
                  <w:sz w:val="24"/>
                  <w:szCs w:val="24"/>
                </w:rPr>
                <w:alias w:val="Subtitle"/>
                <w:id w:val="13406923"/>
                <w:placeholder>
                  <w:docPart w:val="3BA587BD73AC4F369B8EF59D89622BB5"/>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0A84C765" w14:textId="26A99F25" w:rsidR="00D84F16" w:rsidRPr="00E66BEC" w:rsidRDefault="00D84F16">
                    <w:pPr>
                      <w:pStyle w:val="NoSpacing"/>
                      <w:rPr>
                        <w:color w:val="000000" w:themeColor="text1"/>
                        <w:sz w:val="24"/>
                      </w:rPr>
                    </w:pPr>
                    <w:r w:rsidRPr="00E66BEC">
                      <w:rPr>
                        <w:color w:val="000000" w:themeColor="text1"/>
                        <w:sz w:val="24"/>
                        <w:szCs w:val="24"/>
                      </w:rPr>
                      <w:t>PART B</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E66BEC" w:rsidRPr="00E66BEC" w14:paraId="75E10649" w14:textId="77777777">
            <w:tc>
              <w:tcPr>
                <w:tcW w:w="7221" w:type="dxa"/>
                <w:tcMar>
                  <w:top w:w="216" w:type="dxa"/>
                  <w:left w:w="115" w:type="dxa"/>
                  <w:bottom w:w="216" w:type="dxa"/>
                  <w:right w:w="115" w:type="dxa"/>
                </w:tcMar>
              </w:tcPr>
              <w:sdt>
                <w:sdtPr>
                  <w:rPr>
                    <w:color w:val="000000" w:themeColor="text1"/>
                    <w:sz w:val="28"/>
                    <w:szCs w:val="28"/>
                  </w:rPr>
                  <w:alias w:val="Author"/>
                  <w:id w:val="13406928"/>
                  <w:placeholder>
                    <w:docPart w:val="50F71EE8B6784EDD88E5ADCF57AD9A38"/>
                  </w:placeholder>
                  <w:dataBinding w:prefixMappings="xmlns:ns0='http://schemas.openxmlformats.org/package/2006/metadata/core-properties' xmlns:ns1='http://purl.org/dc/elements/1.1/'" w:xpath="/ns0:coreProperties[1]/ns1:creator[1]" w:storeItemID="{6C3C8BC8-F283-45AE-878A-BAB7291924A1}"/>
                  <w:text/>
                </w:sdtPr>
                <w:sdtEndPr/>
                <w:sdtContent>
                  <w:p w14:paraId="5B6C5A45" w14:textId="3E1B9FBC" w:rsidR="00D84F16" w:rsidRPr="00E66BEC" w:rsidRDefault="000D667D">
                    <w:pPr>
                      <w:pStyle w:val="NoSpacing"/>
                      <w:rPr>
                        <w:color w:val="000000" w:themeColor="text1"/>
                        <w:sz w:val="28"/>
                        <w:szCs w:val="28"/>
                      </w:rPr>
                    </w:pPr>
                    <w:r>
                      <w:rPr>
                        <w:color w:val="000000" w:themeColor="text1"/>
                        <w:sz w:val="28"/>
                        <w:szCs w:val="28"/>
                      </w:rPr>
                      <w:t>Niloofar Thaha                                                                        Student ID - THA21540701</w:t>
                    </w:r>
                  </w:p>
                </w:sdtContent>
              </w:sdt>
              <w:sdt>
                <w:sdtPr>
                  <w:rPr>
                    <w:color w:val="000000" w:themeColor="text1"/>
                    <w:sz w:val="28"/>
                    <w:szCs w:val="28"/>
                  </w:rPr>
                  <w:alias w:val="Date"/>
                  <w:tag w:val="Date"/>
                  <w:id w:val="13406932"/>
                  <w:placeholder>
                    <w:docPart w:val="F68254FDA73945D083A0C88E2C5D5A73"/>
                  </w:placeholder>
                  <w:dataBinding w:prefixMappings="xmlns:ns0='http://schemas.microsoft.com/office/2006/coverPageProps'" w:xpath="/ns0:CoverPageProperties[1]/ns0:PublishDate[1]" w:storeItemID="{55AF091B-3C7A-41E3-B477-F2FDAA23CFDA}"/>
                  <w:date w:fullDate="2023-04-03T00:00:00Z">
                    <w:dateFormat w:val="M-d-yyyy"/>
                    <w:lid w:val="en-US"/>
                    <w:storeMappedDataAs w:val="dateTime"/>
                    <w:calendar w:val="gregorian"/>
                  </w:date>
                </w:sdtPr>
                <w:sdtEndPr/>
                <w:sdtContent>
                  <w:p w14:paraId="66CFF27D" w14:textId="4044E4D2" w:rsidR="00D84F16" w:rsidRPr="00E66BEC" w:rsidRDefault="00DC6C18">
                    <w:pPr>
                      <w:pStyle w:val="NoSpacing"/>
                      <w:rPr>
                        <w:color w:val="000000" w:themeColor="text1"/>
                        <w:sz w:val="28"/>
                        <w:szCs w:val="28"/>
                      </w:rPr>
                    </w:pPr>
                    <w:r>
                      <w:rPr>
                        <w:color w:val="000000" w:themeColor="text1"/>
                        <w:sz w:val="28"/>
                        <w:szCs w:val="28"/>
                      </w:rPr>
                      <w:t>4-3-2023</w:t>
                    </w:r>
                  </w:p>
                </w:sdtContent>
              </w:sdt>
              <w:p w14:paraId="5296950D" w14:textId="77777777" w:rsidR="00D84F16" w:rsidRPr="00E66BEC" w:rsidRDefault="00D84F16">
                <w:pPr>
                  <w:pStyle w:val="NoSpacing"/>
                  <w:rPr>
                    <w:color w:val="000000" w:themeColor="text1"/>
                  </w:rPr>
                </w:pPr>
              </w:p>
            </w:tc>
          </w:tr>
        </w:tbl>
        <w:p w14:paraId="573506D8" w14:textId="57ED04B9" w:rsidR="00D84F16" w:rsidRPr="00E66BEC" w:rsidRDefault="00D84F16">
          <w:pPr>
            <w:rPr>
              <w:color w:val="000000" w:themeColor="text1"/>
              <w:sz w:val="24"/>
              <w:szCs w:val="24"/>
            </w:rPr>
          </w:pPr>
          <w:r w:rsidRPr="00E66BEC">
            <w:rPr>
              <w:color w:val="000000" w:themeColor="text1"/>
              <w:sz w:val="24"/>
              <w:szCs w:val="24"/>
            </w:rPr>
            <w:br w:type="page"/>
          </w:r>
        </w:p>
      </w:sdtContent>
    </w:sdt>
    <w:p w14:paraId="6DDC6BCD" w14:textId="6E052A4F" w:rsidR="00D84F16" w:rsidRPr="00D84F16" w:rsidRDefault="00D84F16" w:rsidP="00D84F16">
      <w:pPr>
        <w:rPr>
          <w:sz w:val="24"/>
          <w:szCs w:val="24"/>
        </w:rPr>
      </w:pPr>
      <w:r w:rsidRPr="00D84F16">
        <w:rPr>
          <w:sz w:val="24"/>
          <w:szCs w:val="24"/>
        </w:rPr>
        <w:lastRenderedPageBreak/>
        <w:t>Proposal: Cybersecurity Measures to Ensure Data Integrity and Privacy</w:t>
      </w:r>
    </w:p>
    <w:p w14:paraId="3C2096A0" w14:textId="77777777" w:rsidR="00D84F16" w:rsidRPr="00D84F16" w:rsidRDefault="00D84F16" w:rsidP="00D84F16">
      <w:pPr>
        <w:rPr>
          <w:sz w:val="24"/>
          <w:szCs w:val="24"/>
        </w:rPr>
      </w:pPr>
    </w:p>
    <w:p w14:paraId="493F5B68" w14:textId="77777777" w:rsidR="00D84F16" w:rsidRPr="00D84F16" w:rsidRDefault="00D84F16" w:rsidP="00D84F16">
      <w:pPr>
        <w:rPr>
          <w:sz w:val="24"/>
          <w:szCs w:val="24"/>
        </w:rPr>
      </w:pPr>
      <w:r w:rsidRPr="00D84F16">
        <w:rPr>
          <w:sz w:val="24"/>
          <w:szCs w:val="24"/>
        </w:rPr>
        <w:t>Introduction:</w:t>
      </w:r>
    </w:p>
    <w:p w14:paraId="1EA2721C" w14:textId="77777777" w:rsidR="00D84F16" w:rsidRPr="00D84F16" w:rsidRDefault="00D84F16" w:rsidP="00D84F16">
      <w:pPr>
        <w:rPr>
          <w:sz w:val="24"/>
          <w:szCs w:val="24"/>
        </w:rPr>
      </w:pPr>
    </w:p>
    <w:p w14:paraId="59006108" w14:textId="77777777" w:rsidR="00D84F16" w:rsidRPr="00D84F16" w:rsidRDefault="00D84F16" w:rsidP="00D84F16">
      <w:pPr>
        <w:rPr>
          <w:sz w:val="24"/>
          <w:szCs w:val="24"/>
        </w:rPr>
      </w:pPr>
    </w:p>
    <w:p w14:paraId="7E9746F8" w14:textId="35D2C740" w:rsidR="00D84F16" w:rsidRPr="00D84F16" w:rsidRDefault="00D84F16" w:rsidP="00D84F16">
      <w:pPr>
        <w:rPr>
          <w:sz w:val="24"/>
          <w:szCs w:val="24"/>
        </w:rPr>
      </w:pPr>
      <w:r w:rsidRPr="00D84F16">
        <w:rPr>
          <w:sz w:val="24"/>
          <w:szCs w:val="24"/>
        </w:rPr>
        <w:t>As the new cybersecurity consultant for the financial company, it is my responsibility to assess the security measures currently in place and recommend steps to maintain high levels of data integrity and secure customer's financial details in accordance with legal requirements. This proposal outlines the risks to customer data, the importance of ethics in handling and storing data, and the measures that the company should take to ensure cybersecurity.</w:t>
      </w:r>
    </w:p>
    <w:p w14:paraId="0C8A9AD9" w14:textId="77777777" w:rsidR="00D84F16" w:rsidRPr="00D84F16" w:rsidRDefault="00D84F16" w:rsidP="00D84F16">
      <w:pPr>
        <w:rPr>
          <w:sz w:val="24"/>
          <w:szCs w:val="24"/>
        </w:rPr>
      </w:pPr>
    </w:p>
    <w:p w14:paraId="3C6328F6" w14:textId="77777777" w:rsidR="00D84F16" w:rsidRPr="00D84F16" w:rsidRDefault="00D84F16" w:rsidP="00D84F16">
      <w:pPr>
        <w:rPr>
          <w:sz w:val="24"/>
          <w:szCs w:val="24"/>
        </w:rPr>
      </w:pPr>
      <w:r w:rsidRPr="00D84F16">
        <w:rPr>
          <w:sz w:val="24"/>
          <w:szCs w:val="24"/>
        </w:rPr>
        <w:t>Risks to Customer Data:</w:t>
      </w:r>
    </w:p>
    <w:p w14:paraId="43272CB3" w14:textId="77777777" w:rsidR="00D84F16" w:rsidRPr="00D84F16" w:rsidRDefault="00D84F16" w:rsidP="00D84F16">
      <w:pPr>
        <w:rPr>
          <w:sz w:val="24"/>
          <w:szCs w:val="24"/>
        </w:rPr>
      </w:pPr>
    </w:p>
    <w:p w14:paraId="50EAA5DE" w14:textId="77777777" w:rsidR="00D84F16" w:rsidRPr="00D84F16" w:rsidRDefault="00D84F16" w:rsidP="00D84F16">
      <w:pPr>
        <w:rPr>
          <w:sz w:val="24"/>
          <w:szCs w:val="24"/>
        </w:rPr>
      </w:pPr>
      <w:r w:rsidRPr="00D84F16">
        <w:rPr>
          <w:sz w:val="24"/>
          <w:szCs w:val="24"/>
        </w:rPr>
        <w:t>The current open access network and unrestricted computer usage by staff pose significant risks to customer data. The risks are both internal and external. Internally, employees can accidentally or intentionally leak sensitive information, including financial data. The external threats could be from hackers or malicious software that can compromise customer data.</w:t>
      </w:r>
    </w:p>
    <w:p w14:paraId="54EA237E" w14:textId="77777777" w:rsidR="00D84F16" w:rsidRPr="00D84F16" w:rsidRDefault="00D84F16" w:rsidP="00D84F16">
      <w:pPr>
        <w:rPr>
          <w:sz w:val="24"/>
          <w:szCs w:val="24"/>
        </w:rPr>
      </w:pPr>
    </w:p>
    <w:p w14:paraId="35607D8E" w14:textId="77777777" w:rsidR="00D84F16" w:rsidRPr="00D84F16" w:rsidRDefault="00D84F16" w:rsidP="00D84F16">
      <w:pPr>
        <w:rPr>
          <w:sz w:val="24"/>
          <w:szCs w:val="24"/>
        </w:rPr>
      </w:pPr>
      <w:r w:rsidRPr="00D84F16">
        <w:rPr>
          <w:sz w:val="24"/>
          <w:szCs w:val="24"/>
        </w:rPr>
        <w:t>Data privacy and data integrity breaches are serious legal violations that have led some customers to take the company to court. These incidents can damage the company's reputation and trustworthiness, leading to a loss of clients.</w:t>
      </w:r>
    </w:p>
    <w:p w14:paraId="51BD6FD3" w14:textId="77777777" w:rsidR="00D84F16" w:rsidRPr="00D84F16" w:rsidRDefault="00D84F16" w:rsidP="00D84F16">
      <w:pPr>
        <w:rPr>
          <w:sz w:val="24"/>
          <w:szCs w:val="24"/>
        </w:rPr>
      </w:pPr>
    </w:p>
    <w:p w14:paraId="6B77D72E" w14:textId="77777777" w:rsidR="00D84F16" w:rsidRPr="00D84F16" w:rsidRDefault="00D84F16" w:rsidP="00D84F16">
      <w:pPr>
        <w:rPr>
          <w:sz w:val="24"/>
          <w:szCs w:val="24"/>
        </w:rPr>
      </w:pPr>
      <w:r w:rsidRPr="00D84F16">
        <w:rPr>
          <w:sz w:val="24"/>
          <w:szCs w:val="24"/>
        </w:rPr>
        <w:t>Importance of Ethics in Data Handling and Storage:</w:t>
      </w:r>
    </w:p>
    <w:p w14:paraId="6F86DE45" w14:textId="77777777" w:rsidR="00D84F16" w:rsidRPr="00D84F16" w:rsidRDefault="00D84F16" w:rsidP="00D84F16">
      <w:pPr>
        <w:rPr>
          <w:sz w:val="24"/>
          <w:szCs w:val="24"/>
        </w:rPr>
      </w:pPr>
    </w:p>
    <w:p w14:paraId="2409DFE6" w14:textId="77777777" w:rsidR="00D84F16" w:rsidRPr="00D84F16" w:rsidRDefault="00D84F16" w:rsidP="00D84F16">
      <w:pPr>
        <w:rPr>
          <w:sz w:val="24"/>
          <w:szCs w:val="24"/>
        </w:rPr>
      </w:pPr>
      <w:r w:rsidRPr="00D84F16">
        <w:rPr>
          <w:sz w:val="24"/>
          <w:szCs w:val="24"/>
        </w:rPr>
        <w:t>The company must understand the importance of ethics in handling and storing data. Ethical principles that staff must follow include confidentiality, integrity, availability, and privacy. The company needs to ensure that all employees understand the significance of these principles and the legal and moral obligations of handling customer data.</w:t>
      </w:r>
    </w:p>
    <w:p w14:paraId="29DF4483" w14:textId="77777777" w:rsidR="00D84F16" w:rsidRPr="00D84F16" w:rsidRDefault="00D84F16" w:rsidP="00D84F16">
      <w:pPr>
        <w:rPr>
          <w:sz w:val="24"/>
          <w:szCs w:val="24"/>
        </w:rPr>
      </w:pPr>
    </w:p>
    <w:p w14:paraId="755413C7" w14:textId="77777777" w:rsidR="00D84F16" w:rsidRPr="00D84F16" w:rsidRDefault="00D84F16" w:rsidP="00D84F16">
      <w:pPr>
        <w:rPr>
          <w:sz w:val="24"/>
          <w:szCs w:val="24"/>
        </w:rPr>
      </w:pPr>
      <w:r w:rsidRPr="00D84F16">
        <w:rPr>
          <w:sz w:val="24"/>
          <w:szCs w:val="24"/>
        </w:rPr>
        <w:t>Cyber Laws, Policies, and Ethical Practices:</w:t>
      </w:r>
    </w:p>
    <w:p w14:paraId="3587B05B" w14:textId="77777777" w:rsidR="00D84F16" w:rsidRPr="00D84F16" w:rsidRDefault="00D84F16" w:rsidP="00D84F16">
      <w:pPr>
        <w:rPr>
          <w:sz w:val="24"/>
          <w:szCs w:val="24"/>
        </w:rPr>
      </w:pPr>
    </w:p>
    <w:p w14:paraId="31855EAA" w14:textId="77777777" w:rsidR="00D84F16" w:rsidRPr="00D84F16" w:rsidRDefault="00D84F16" w:rsidP="00D84F16">
      <w:pPr>
        <w:rPr>
          <w:sz w:val="24"/>
          <w:szCs w:val="24"/>
        </w:rPr>
      </w:pPr>
      <w:r w:rsidRPr="00D84F16">
        <w:rPr>
          <w:sz w:val="24"/>
          <w:szCs w:val="24"/>
        </w:rPr>
        <w:t xml:space="preserve">The company must comply with existing cyber laws, policies, and ethical practices. Staff must be aware of these laws, policies, and ethical practices, which include the General Data </w:t>
      </w:r>
      <w:r w:rsidRPr="00D84F16">
        <w:rPr>
          <w:sz w:val="24"/>
          <w:szCs w:val="24"/>
        </w:rPr>
        <w:lastRenderedPageBreak/>
        <w:t>Protection Regulation (GDPR), Data Protection Act, and Cybersecurity Act. Additionally, ethical practices such as confidentiality agreements and security awareness training should be incorporated into the company's policies.</w:t>
      </w:r>
    </w:p>
    <w:p w14:paraId="648D5DCC" w14:textId="77777777" w:rsidR="00D84F16" w:rsidRPr="00D84F16" w:rsidRDefault="00D84F16" w:rsidP="00D84F16">
      <w:pPr>
        <w:rPr>
          <w:sz w:val="24"/>
          <w:szCs w:val="24"/>
        </w:rPr>
      </w:pPr>
    </w:p>
    <w:p w14:paraId="1E54443C" w14:textId="77777777" w:rsidR="00D84F16" w:rsidRPr="00D84F16" w:rsidRDefault="00D84F16" w:rsidP="00D84F16">
      <w:pPr>
        <w:rPr>
          <w:sz w:val="24"/>
          <w:szCs w:val="24"/>
        </w:rPr>
      </w:pPr>
      <w:r w:rsidRPr="00D84F16">
        <w:rPr>
          <w:sz w:val="24"/>
          <w:szCs w:val="24"/>
        </w:rPr>
        <w:t>Access Control Restrictions:</w:t>
      </w:r>
    </w:p>
    <w:p w14:paraId="21CA8592" w14:textId="77777777" w:rsidR="00D84F16" w:rsidRPr="00D84F16" w:rsidRDefault="00D84F16" w:rsidP="00D84F16">
      <w:pPr>
        <w:rPr>
          <w:sz w:val="24"/>
          <w:szCs w:val="24"/>
        </w:rPr>
      </w:pPr>
    </w:p>
    <w:p w14:paraId="7172E85C" w14:textId="77777777" w:rsidR="00D84F16" w:rsidRPr="00D84F16" w:rsidRDefault="00D84F16" w:rsidP="00D84F16">
      <w:pPr>
        <w:rPr>
          <w:sz w:val="24"/>
          <w:szCs w:val="24"/>
        </w:rPr>
      </w:pPr>
      <w:r w:rsidRPr="00D84F16">
        <w:rPr>
          <w:sz w:val="24"/>
          <w:szCs w:val="24"/>
        </w:rPr>
        <w:t>Access control restrictions should be implemented to ensure that employees only access data that is necessary for their job. Access control can be achieved through the use of passwords, multi-factor authentication, and role-based access controls. Employees should have limited access to sensitive information such as customer financial data.</w:t>
      </w:r>
    </w:p>
    <w:p w14:paraId="604905B5" w14:textId="77777777" w:rsidR="00D84F16" w:rsidRPr="00D84F16" w:rsidRDefault="00D84F16" w:rsidP="00D84F16">
      <w:pPr>
        <w:rPr>
          <w:sz w:val="24"/>
          <w:szCs w:val="24"/>
        </w:rPr>
      </w:pPr>
    </w:p>
    <w:p w14:paraId="6C6CED5B" w14:textId="77777777" w:rsidR="00D84F16" w:rsidRPr="00D84F16" w:rsidRDefault="00D84F16" w:rsidP="00D84F16">
      <w:pPr>
        <w:rPr>
          <w:sz w:val="24"/>
          <w:szCs w:val="24"/>
        </w:rPr>
      </w:pPr>
      <w:r w:rsidRPr="00D84F16">
        <w:rPr>
          <w:sz w:val="24"/>
          <w:szCs w:val="24"/>
        </w:rPr>
        <w:t>Monitoring Through Log Files:</w:t>
      </w:r>
    </w:p>
    <w:p w14:paraId="29DABEE3" w14:textId="77777777" w:rsidR="00D84F16" w:rsidRPr="00D84F16" w:rsidRDefault="00D84F16" w:rsidP="00D84F16">
      <w:pPr>
        <w:rPr>
          <w:sz w:val="24"/>
          <w:szCs w:val="24"/>
        </w:rPr>
      </w:pPr>
    </w:p>
    <w:p w14:paraId="47D9C3A3" w14:textId="77777777" w:rsidR="00D84F16" w:rsidRPr="00D84F16" w:rsidRDefault="00D84F16" w:rsidP="00D84F16">
      <w:pPr>
        <w:rPr>
          <w:sz w:val="24"/>
          <w:szCs w:val="24"/>
        </w:rPr>
      </w:pPr>
      <w:r w:rsidRPr="00D84F16">
        <w:rPr>
          <w:sz w:val="24"/>
          <w:szCs w:val="24"/>
        </w:rPr>
        <w:t>Monitoring through log files should be added to the company's network and computers to track access to sensitive information. The log files can help identify suspicious activity, such as unauthorized access or attempts to breach the system.</w:t>
      </w:r>
    </w:p>
    <w:p w14:paraId="08330E66" w14:textId="77777777" w:rsidR="00D84F16" w:rsidRPr="00D84F16" w:rsidRDefault="00D84F16" w:rsidP="00D84F16">
      <w:pPr>
        <w:rPr>
          <w:sz w:val="24"/>
          <w:szCs w:val="24"/>
        </w:rPr>
      </w:pPr>
    </w:p>
    <w:p w14:paraId="29BC0BCA" w14:textId="77777777" w:rsidR="00D84F16" w:rsidRPr="00D84F16" w:rsidRDefault="00D84F16" w:rsidP="00D84F16">
      <w:pPr>
        <w:rPr>
          <w:sz w:val="24"/>
          <w:szCs w:val="24"/>
        </w:rPr>
      </w:pPr>
      <w:r w:rsidRPr="00D84F16">
        <w:rPr>
          <w:sz w:val="24"/>
          <w:szCs w:val="24"/>
        </w:rPr>
        <w:t>Justification to the CEO:</w:t>
      </w:r>
    </w:p>
    <w:p w14:paraId="2E1D08B8" w14:textId="77777777" w:rsidR="00D84F16" w:rsidRPr="00D84F16" w:rsidRDefault="00D84F16" w:rsidP="00D84F16">
      <w:pPr>
        <w:rPr>
          <w:sz w:val="24"/>
          <w:szCs w:val="24"/>
        </w:rPr>
      </w:pPr>
    </w:p>
    <w:p w14:paraId="2AE4477F" w14:textId="77777777" w:rsidR="00D84F16" w:rsidRPr="00D84F16" w:rsidRDefault="00D84F16" w:rsidP="00D84F16">
      <w:pPr>
        <w:rPr>
          <w:sz w:val="24"/>
          <w:szCs w:val="24"/>
        </w:rPr>
      </w:pPr>
      <w:r w:rsidRPr="00D84F16">
        <w:rPr>
          <w:sz w:val="24"/>
          <w:szCs w:val="24"/>
        </w:rPr>
        <w:t>The importance of cybersecurity in a financial company cannot be overstated. The company has a legal and moral obligation to protect customer data from theft, loss, or damage. Data breaches can lead to legal action, financial loss, and reputational damage. The implementation of access control restrictions and monitoring through log files will help the company maintain high levels of data integrity and security.</w:t>
      </w:r>
    </w:p>
    <w:p w14:paraId="1297A603" w14:textId="77777777" w:rsidR="00D84F16" w:rsidRPr="00D84F16" w:rsidRDefault="00D84F16" w:rsidP="00D84F16">
      <w:pPr>
        <w:rPr>
          <w:sz w:val="24"/>
          <w:szCs w:val="24"/>
        </w:rPr>
      </w:pPr>
    </w:p>
    <w:p w14:paraId="5EC87085" w14:textId="77777777" w:rsidR="00D84F16" w:rsidRPr="00D84F16" w:rsidRDefault="00D84F16" w:rsidP="00D84F16">
      <w:pPr>
        <w:rPr>
          <w:sz w:val="24"/>
          <w:szCs w:val="24"/>
        </w:rPr>
      </w:pPr>
      <w:r w:rsidRPr="00D84F16">
        <w:rPr>
          <w:sz w:val="24"/>
          <w:szCs w:val="24"/>
        </w:rPr>
        <w:t>Conclusion:</w:t>
      </w:r>
    </w:p>
    <w:p w14:paraId="4A917755" w14:textId="77777777" w:rsidR="00D84F16" w:rsidRPr="00D84F16" w:rsidRDefault="00D84F16" w:rsidP="00D84F16">
      <w:pPr>
        <w:rPr>
          <w:sz w:val="24"/>
          <w:szCs w:val="24"/>
        </w:rPr>
      </w:pPr>
    </w:p>
    <w:p w14:paraId="5A1F58DC" w14:textId="499BC9A0" w:rsidR="00D84F16" w:rsidRPr="00D84F16" w:rsidRDefault="00D84F16" w:rsidP="00D84F16">
      <w:pPr>
        <w:rPr>
          <w:sz w:val="24"/>
          <w:szCs w:val="24"/>
        </w:rPr>
      </w:pPr>
      <w:r w:rsidRPr="00D84F16">
        <w:rPr>
          <w:sz w:val="24"/>
          <w:szCs w:val="24"/>
        </w:rPr>
        <w:t>The company must take cybersecurity measures seriously to maintain high levels of data integrity and protect customer's financial details in accordance with legal requirements. The implementation of access control restrictions and monitoring through log files are crucial steps in securing customer data. Additionally, the company should prioritize ethical practices and ensure that staff are aware of the significance of confidentiality, integrity, availability, and privacy.</w:t>
      </w:r>
    </w:p>
    <w:sectPr w:rsidR="00D84F16" w:rsidRPr="00D84F16" w:rsidSect="00E66B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16"/>
    <w:rsid w:val="000D667D"/>
    <w:rsid w:val="00620BED"/>
    <w:rsid w:val="00D2016D"/>
    <w:rsid w:val="00D84F16"/>
    <w:rsid w:val="00DC6C18"/>
    <w:rsid w:val="00E66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4472"/>
  <w15:chartTrackingRefBased/>
  <w15:docId w15:val="{CFD9E120-8113-4B14-BB28-36E1D826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4F1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84F16"/>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7040AA7A94334BB53587AC5D81362"/>
        <w:category>
          <w:name w:val="General"/>
          <w:gallery w:val="placeholder"/>
        </w:category>
        <w:types>
          <w:type w:val="bbPlcHdr"/>
        </w:types>
        <w:behaviors>
          <w:behavior w:val="content"/>
        </w:behaviors>
        <w:guid w:val="{B5D2E121-3F44-4641-A036-492FF2E7A4F8}"/>
      </w:docPartPr>
      <w:docPartBody>
        <w:p w:rsidR="00975C35" w:rsidRDefault="005E08E7" w:rsidP="005E08E7">
          <w:pPr>
            <w:pStyle w:val="3947040AA7A94334BB53587AC5D81362"/>
          </w:pPr>
          <w:r>
            <w:rPr>
              <w:color w:val="2F5496" w:themeColor="accent1" w:themeShade="BF"/>
              <w:sz w:val="24"/>
              <w:szCs w:val="24"/>
            </w:rPr>
            <w:t>[Company name]</w:t>
          </w:r>
        </w:p>
      </w:docPartBody>
    </w:docPart>
    <w:docPart>
      <w:docPartPr>
        <w:name w:val="045392B078FA488AA0E4B31EABC90AC2"/>
        <w:category>
          <w:name w:val="General"/>
          <w:gallery w:val="placeholder"/>
        </w:category>
        <w:types>
          <w:type w:val="bbPlcHdr"/>
        </w:types>
        <w:behaviors>
          <w:behavior w:val="content"/>
        </w:behaviors>
        <w:guid w:val="{FBED54BF-8756-40EF-8724-C72A5A4E05DA}"/>
      </w:docPartPr>
      <w:docPartBody>
        <w:p w:rsidR="00975C35" w:rsidRDefault="005E08E7" w:rsidP="005E08E7">
          <w:pPr>
            <w:pStyle w:val="045392B078FA488AA0E4B31EABC90AC2"/>
          </w:pPr>
          <w:r>
            <w:rPr>
              <w:rFonts w:asciiTheme="majorHAnsi" w:eastAsiaTheme="majorEastAsia" w:hAnsiTheme="majorHAnsi" w:cstheme="majorBidi"/>
              <w:color w:val="4472C4" w:themeColor="accent1"/>
              <w:sz w:val="88"/>
              <w:szCs w:val="88"/>
            </w:rPr>
            <w:t>[Document title]</w:t>
          </w:r>
        </w:p>
      </w:docPartBody>
    </w:docPart>
    <w:docPart>
      <w:docPartPr>
        <w:name w:val="3BA587BD73AC4F369B8EF59D89622BB5"/>
        <w:category>
          <w:name w:val="General"/>
          <w:gallery w:val="placeholder"/>
        </w:category>
        <w:types>
          <w:type w:val="bbPlcHdr"/>
        </w:types>
        <w:behaviors>
          <w:behavior w:val="content"/>
        </w:behaviors>
        <w:guid w:val="{02C411EF-69D9-41AC-90DA-5FC9C83908D6}"/>
      </w:docPartPr>
      <w:docPartBody>
        <w:p w:rsidR="00975C35" w:rsidRDefault="005E08E7" w:rsidP="005E08E7">
          <w:pPr>
            <w:pStyle w:val="3BA587BD73AC4F369B8EF59D89622BB5"/>
          </w:pPr>
          <w:r>
            <w:rPr>
              <w:color w:val="2F5496" w:themeColor="accent1" w:themeShade="BF"/>
              <w:sz w:val="24"/>
              <w:szCs w:val="24"/>
            </w:rPr>
            <w:t>[Document subtitle]</w:t>
          </w:r>
        </w:p>
      </w:docPartBody>
    </w:docPart>
    <w:docPart>
      <w:docPartPr>
        <w:name w:val="50F71EE8B6784EDD88E5ADCF57AD9A38"/>
        <w:category>
          <w:name w:val="General"/>
          <w:gallery w:val="placeholder"/>
        </w:category>
        <w:types>
          <w:type w:val="bbPlcHdr"/>
        </w:types>
        <w:behaviors>
          <w:behavior w:val="content"/>
        </w:behaviors>
        <w:guid w:val="{7649E3E7-7852-4AE1-9DD4-BC1670EC6728}"/>
      </w:docPartPr>
      <w:docPartBody>
        <w:p w:rsidR="00975C35" w:rsidRDefault="005E08E7" w:rsidP="005E08E7">
          <w:pPr>
            <w:pStyle w:val="50F71EE8B6784EDD88E5ADCF57AD9A38"/>
          </w:pPr>
          <w:r>
            <w:rPr>
              <w:color w:val="4472C4" w:themeColor="accent1"/>
              <w:sz w:val="28"/>
              <w:szCs w:val="28"/>
            </w:rPr>
            <w:t>[Author name]</w:t>
          </w:r>
        </w:p>
      </w:docPartBody>
    </w:docPart>
    <w:docPart>
      <w:docPartPr>
        <w:name w:val="F68254FDA73945D083A0C88E2C5D5A73"/>
        <w:category>
          <w:name w:val="General"/>
          <w:gallery w:val="placeholder"/>
        </w:category>
        <w:types>
          <w:type w:val="bbPlcHdr"/>
        </w:types>
        <w:behaviors>
          <w:behavior w:val="content"/>
        </w:behaviors>
        <w:guid w:val="{2012C74B-3646-4117-BCF6-98877A3DD048}"/>
      </w:docPartPr>
      <w:docPartBody>
        <w:p w:rsidR="00975C35" w:rsidRDefault="005E08E7" w:rsidP="005E08E7">
          <w:pPr>
            <w:pStyle w:val="F68254FDA73945D083A0C88E2C5D5A73"/>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E7"/>
    <w:rsid w:val="001D5D49"/>
    <w:rsid w:val="005E08E7"/>
    <w:rsid w:val="00975C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47040AA7A94334BB53587AC5D81362">
    <w:name w:val="3947040AA7A94334BB53587AC5D81362"/>
    <w:rsid w:val="005E08E7"/>
  </w:style>
  <w:style w:type="paragraph" w:customStyle="1" w:styleId="045392B078FA488AA0E4B31EABC90AC2">
    <w:name w:val="045392B078FA488AA0E4B31EABC90AC2"/>
    <w:rsid w:val="005E08E7"/>
  </w:style>
  <w:style w:type="paragraph" w:customStyle="1" w:styleId="3BA587BD73AC4F369B8EF59D89622BB5">
    <w:name w:val="3BA587BD73AC4F369B8EF59D89622BB5"/>
    <w:rsid w:val="005E08E7"/>
  </w:style>
  <w:style w:type="paragraph" w:customStyle="1" w:styleId="50F71EE8B6784EDD88E5ADCF57AD9A38">
    <w:name w:val="50F71EE8B6784EDD88E5ADCF57AD9A38"/>
    <w:rsid w:val="005E08E7"/>
  </w:style>
  <w:style w:type="paragraph" w:customStyle="1" w:styleId="F68254FDA73945D083A0C88E2C5D5A73">
    <w:name w:val="F68254FDA73945D083A0C88E2C5D5A73"/>
    <w:rsid w:val="005E08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2023-04-03T00:00:00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566</Words>
  <Characters>3229</Characters>
  <Application>Microsoft Office Word</Application>
  <DocSecurity>0</DocSecurity>
  <Lines>26</Lines>
  <Paragraphs>7</Paragraphs>
  <ScaleCrop>false</ScaleCrop>
  <Company>NETWORKING AND SECURITY PRACTICES</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1</dc:title>
  <dc:subject>PART B</dc:subject>
  <dc:creator>Niloofar Thaha                                                                        Student ID - THA21540701</dc:creator>
  <cp:keywords/>
  <dc:description/>
  <cp:lastModifiedBy>Niloofar Thaha (Student)</cp:lastModifiedBy>
  <cp:revision>5</cp:revision>
  <dcterms:created xsi:type="dcterms:W3CDTF">2023-03-02T11:17:00Z</dcterms:created>
  <dcterms:modified xsi:type="dcterms:W3CDTF">2023-03-03T11:06:00Z</dcterms:modified>
</cp:coreProperties>
</file>