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Supplementary</w:t>
      </w:r>
      <w:r>
        <w:t xml:space="preserve"> </w:t>
      </w:r>
      <w:r>
        <w:t xml:space="preserve">file</w:t>
      </w:r>
    </w:p>
    <w:p>
      <w:pPr>
        <w:pStyle w:val="FirstParagraph"/>
      </w:pPr>
      <w:r>
        <w:rPr>
          <w:bCs/>
          <w:b/>
        </w:rPr>
        <w:t xml:space="preserve">Title</w:t>
      </w:r>
      <w:r>
        <w:t xml:space="preserve">: Neurodevelopmental features among infants with congenital hypotonia: An observational cross-sectional study.</w:t>
      </w:r>
    </w:p>
    <w:p>
      <w:pPr>
        <w:pStyle w:val="Textoindependiente"/>
      </w:pPr>
      <w:r>
        <w:rPr>
          <w:bCs/>
          <w:b/>
        </w:rPr>
        <w:t xml:space="preserve">Authors</w:t>
      </w:r>
      <w:r>
        <w:t xml:space="preserve">: Patricio Barría</w:t>
      </w:r>
      <w:r>
        <w:rPr>
          <w:vertAlign w:val="superscript"/>
        </w:rPr>
        <w:t xml:space="preserve">1,2</w:t>
      </w:r>
      <w:r>
        <w:t xml:space="preserve">, Matías Castillo-Aguilar</w:t>
      </w:r>
      <w:r>
        <w:rPr>
          <w:vertAlign w:val="superscript"/>
        </w:rPr>
        <w:t xml:space="preserve">3,4</w:t>
      </w:r>
      <w:r>
        <w:t xml:space="preserve">, Katherine Harris</w:t>
      </w:r>
      <w:r>
        <w:rPr>
          <w:vertAlign w:val="superscript"/>
        </w:rPr>
        <w:t xml:space="preserve">3,4</w:t>
      </w:r>
      <w:r>
        <w:t xml:space="preserve">, Kay Gittermann</w:t>
      </w:r>
      <w:r>
        <w:rPr>
          <w:vertAlign w:val="superscript"/>
        </w:rPr>
        <w:t xml:space="preserve">1,5</w:t>
      </w:r>
      <w:r>
        <w:t xml:space="preserve">, Mónica Bontes</w:t>
      </w:r>
      <w:r>
        <w:rPr>
          <w:vertAlign w:val="superscript"/>
        </w:rPr>
        <w:t xml:space="preserve">1</w:t>
      </w:r>
      <w:r>
        <w:t xml:space="preserve">, Rolando Aguilar</w:t>
      </w:r>
      <w:r>
        <w:rPr>
          <w:vertAlign w:val="superscript"/>
        </w:rPr>
        <w:t xml:space="preserve">1,6</w:t>
      </w:r>
      <w:r>
        <w:t xml:space="preserve">, Carlos A. Cifuentes</w:t>
      </w:r>
      <w:r>
        <w:rPr>
          <w:vertAlign w:val="superscript"/>
        </w:rPr>
        <w:t xml:space="preserve">7,8</w:t>
      </w:r>
      <w:r>
        <w:t xml:space="preserve">, Marcela Munera</w:t>
      </w:r>
      <w:r>
        <w:rPr>
          <w:vertAlign w:val="superscript"/>
        </w:rPr>
        <w:t xml:space="preserve">9</w:t>
      </w:r>
      <w:r>
        <w:t xml:space="preserve">, Cristian Núñez-Espinosa</w:t>
      </w:r>
      <w:r>
        <w:rPr>
          <w:vertAlign w:val="superscript"/>
        </w:rPr>
        <w:t xml:space="preserve">4,10</w:t>
      </w:r>
      <w:r>
        <w:t xml:space="preserve">*</w:t>
      </w:r>
    </w:p>
    <w:p>
      <w:pPr>
        <w:pStyle w:val="Afiliation"/>
      </w:pPr>
      <w:r>
        <w:rPr>
          <w:vertAlign w:val="superscript"/>
        </w:rPr>
        <w:t xml:space="preserve">1</w:t>
      </w:r>
      <w:r>
        <w:t xml:space="preserve"> </w:t>
      </w:r>
      <w:r>
        <w:t xml:space="preserve">Corporación de Rehabilitación Club de Leones Cruz del Sur, Punta Arenas, Chile.</w:t>
      </w:r>
    </w:p>
    <w:p>
      <w:pPr>
        <w:pStyle w:val="Afiliation"/>
      </w:pPr>
      <w:r>
        <w:rPr>
          <w:vertAlign w:val="superscript"/>
        </w:rPr>
        <w:t xml:space="preserve">2</w:t>
      </w:r>
      <w:r>
        <w:t xml:space="preserve"> </w:t>
      </w:r>
      <w:r>
        <w:t xml:space="preserve">Brain-Machine Interface Systems Lab, Universidad Miguel Hernández de Elche, Elche, España.</w:t>
      </w:r>
    </w:p>
    <w:p>
      <w:pPr>
        <w:pStyle w:val="Afiliation"/>
      </w:pPr>
      <w:r>
        <w:rPr>
          <w:vertAlign w:val="superscript"/>
        </w:rPr>
        <w:t xml:space="preserve">3</w:t>
      </w:r>
      <w:r>
        <w:t xml:space="preserve"> </w:t>
      </w:r>
      <w:r>
        <w:t xml:space="preserve">Kinesiology Department, Magallanes University, Punta Arenas, Chile.</w:t>
      </w:r>
    </w:p>
    <w:p>
      <w:pPr>
        <w:pStyle w:val="Afiliation"/>
      </w:pPr>
      <w:r>
        <w:rPr>
          <w:vertAlign w:val="superscript"/>
        </w:rPr>
        <w:t xml:space="preserve">4</w:t>
      </w:r>
      <w:r>
        <w:t xml:space="preserve"> </w:t>
      </w:r>
      <w:r>
        <w:t xml:space="preserve">Centro Asistencial de Docencia e Investigación (CADI-UMAG), Punta Arenas Chile.</w:t>
      </w:r>
    </w:p>
    <w:p>
      <w:pPr>
        <w:pStyle w:val="Afiliation"/>
      </w:pPr>
      <w:r>
        <w:rPr>
          <w:vertAlign w:val="superscript"/>
        </w:rPr>
        <w:t xml:space="preserve">5</w:t>
      </w:r>
      <w:r>
        <w:t xml:space="preserve"> </w:t>
      </w:r>
      <w:r>
        <w:t xml:space="preserve">Hospital Clínico de Magallanes, Punta Arenas, Chile.</w:t>
      </w:r>
    </w:p>
    <w:p>
      <w:pPr>
        <w:pStyle w:val="Afiliation"/>
      </w:pPr>
      <w:r>
        <w:rPr>
          <w:vertAlign w:val="superscript"/>
        </w:rPr>
        <w:t xml:space="preserve">6</w:t>
      </w:r>
      <w:r>
        <w:t xml:space="preserve"> </w:t>
      </w:r>
      <w:r>
        <w:t xml:space="preserve">Engineering Department, Magallanes University, Punta Arenas, Chile.</w:t>
      </w:r>
    </w:p>
    <w:p>
      <w:pPr>
        <w:pStyle w:val="Afiliation"/>
      </w:pPr>
      <w:r>
        <w:rPr>
          <w:vertAlign w:val="superscript"/>
        </w:rPr>
        <w:t xml:space="preserve">7</w:t>
      </w:r>
      <w:r>
        <w:t xml:space="preserve"> </w:t>
      </w:r>
      <w:r>
        <w:t xml:space="preserve">Bristol Robotics Laboratory, University of the West of England T Block, Frenchay Campus.</w:t>
      </w:r>
    </w:p>
    <w:p>
      <w:pPr>
        <w:pStyle w:val="Afiliation"/>
      </w:pPr>
      <w:r>
        <w:rPr>
          <w:vertAlign w:val="superscript"/>
        </w:rPr>
        <w:t xml:space="preserve">8</w:t>
      </w:r>
      <w:r>
        <w:t xml:space="preserve"> </w:t>
      </w:r>
      <w:r>
        <w:t xml:space="preserve">School of Engineering, Science and Technology, Universidad del Rosario, Bogota, Colombia.</w:t>
      </w:r>
    </w:p>
    <w:p>
      <w:pPr>
        <w:pStyle w:val="Afiliation"/>
      </w:pPr>
      <w:r>
        <w:rPr>
          <w:vertAlign w:val="superscript"/>
        </w:rPr>
        <w:t xml:space="preserve">9</w:t>
      </w:r>
      <w:r>
        <w:t xml:space="preserve"> </w:t>
      </w:r>
      <w:r>
        <w:t xml:space="preserve">Department of Biomedical Engineering, Colombian School of Engineering Julio Garavito.</w:t>
      </w:r>
    </w:p>
    <w:p>
      <w:pPr>
        <w:pStyle w:val="Afiliation"/>
      </w:pPr>
      <w:r>
        <w:rPr>
          <w:vertAlign w:val="superscript"/>
        </w:rPr>
        <w:t xml:space="preserve">10</w:t>
      </w:r>
      <w:r>
        <w:t xml:space="preserve"> </w:t>
      </w:r>
      <w:r>
        <w:t xml:space="preserve">School of Medicine, Magallanes University, Punta Arenas, Chile.</w:t>
      </w:r>
    </w:p>
    <w:bookmarkStart w:id="21" w:name="autor-de-correspondencia"/>
    <w:p>
      <w:pPr>
        <w:pStyle w:val="Ttulo3"/>
      </w:pPr>
      <w:r>
        <w:t xml:space="preserve">*Autor de correspondencia</w:t>
      </w:r>
    </w:p>
    <w:p>
      <w:pPr>
        <w:pStyle w:val="FirstParagraph"/>
      </w:pPr>
      <w:r>
        <w:t xml:space="preserve">Cristian Núñez-Espinosa, School of Medicine, Magallanes University,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3" w:name="random-effects-structures"/>
    <w:p>
      <w:pPr>
        <w:pStyle w:val="Ttulo2"/>
      </w:pPr>
      <w:r>
        <w:t xml:space="preserve">Random effects structures</w:t>
      </w:r>
    </w:p>
    <w:p>
      <w:pPr>
        <w:pStyle w:val="FirstParagraph"/>
      </w:pPr>
      <w:r>
        <w:t xml:space="preserve">In order to asses which random effect structure would be more appropriate we fitted multiple gerenalized additive models (GAMs) using each developmental domain as the response and the corrected age (in months) as the independent fixed effect.</w:t>
      </w:r>
    </w:p>
    <w:p>
      <w:pPr>
        <w:pStyle w:val="Textoindependiente"/>
      </w:pPr>
      <w:r>
        <w:t xml:space="preserve">The following variables: i) sex of the infant, ii) clinician ID, iii) the relationship of the infant to the respondent (i.e., whether the respondent was the infant’s mother, father, uncle or grandparent), were treated as random effects in the form of penalized parametric terms</w:t>
      </w:r>
      <w:r>
        <w:t xml:space="preserve"> </w:t>
      </w:r>
      <w:r>
        <w:t xml:space="preserve">(</w:t>
      </w:r>
      <w:hyperlink w:anchor="ref-wood2016smoothing">
        <w:r>
          <w:rPr>
            <w:rStyle w:val="Hipervnculo"/>
          </w:rPr>
          <w:t xml:space="preserve">1</w:t>
        </w:r>
      </w:hyperlink>
      <w:r>
        <w:t xml:space="preserve">)</w:t>
      </w:r>
      <w:r>
        <w:t xml:space="preserve">.</w:t>
      </w:r>
    </w:p>
    <w:p>
      <w:pPr>
        <w:pStyle w:val="Textoindependiente"/>
      </w:pPr>
      <w:r>
        <w:t xml:space="preserve">The models fitted for each developmental domain were the following:</w:t>
      </w:r>
    </w:p>
    <w:p>
      <w:pPr>
        <w:numPr>
          <w:ilvl w:val="0"/>
          <w:numId w:val="1001"/>
        </w:numPr>
        <w:pStyle w:val="Compact"/>
      </w:pPr>
      <w:r>
        <w:rPr>
          <w:bCs/>
          <w:b/>
        </w:rPr>
        <w:t xml:space="preserve">Simple model</w:t>
      </w:r>
      <w:r>
        <w:t xml:space="preserve">: No random effects.</w:t>
      </w:r>
    </w:p>
    <w:p>
      <w:pPr>
        <w:numPr>
          <w:ilvl w:val="0"/>
          <w:numId w:val="1001"/>
        </w:numPr>
        <w:pStyle w:val="Compact"/>
      </w:pPr>
      <w:r>
        <w:rPr>
          <w:bCs/>
          <w:b/>
        </w:rPr>
        <w:t xml:space="preserve">Only sex</w:t>
      </w:r>
      <w:r>
        <w:t xml:space="preserve">: Considering sex within the model.</w:t>
      </w:r>
    </w:p>
    <w:p>
      <w:pPr>
        <w:numPr>
          <w:ilvl w:val="0"/>
          <w:numId w:val="1001"/>
        </w:numPr>
        <w:pStyle w:val="Compact"/>
      </w:pPr>
      <w:r>
        <w:rPr>
          <w:bCs/>
          <w:b/>
        </w:rPr>
        <w:t xml:space="preserve">Clinician</w:t>
      </w:r>
      <w:r>
        <w:t xml:space="preserve">: Considering the clinician identification.</w:t>
      </w:r>
    </w:p>
    <w:p>
      <w:pPr>
        <w:numPr>
          <w:ilvl w:val="0"/>
          <w:numId w:val="1001"/>
        </w:numPr>
        <w:pStyle w:val="Compact"/>
      </w:pPr>
      <w:r>
        <w:rPr>
          <w:bCs/>
          <w:b/>
        </w:rPr>
        <w:t xml:space="preserve">Respondent</w:t>
      </w:r>
      <w:r>
        <w:t xml:space="preserve">: Considering the relationship status (mother, father, uncle or grandparent) with the infant.</w:t>
      </w:r>
    </w:p>
    <w:p>
      <w:pPr>
        <w:numPr>
          <w:ilvl w:val="0"/>
          <w:numId w:val="1001"/>
        </w:numPr>
        <w:pStyle w:val="Compact"/>
      </w:pPr>
      <w:r>
        <w:rPr>
          <w:bCs/>
          <w:b/>
        </w:rPr>
        <w:t xml:space="preserve">Clinician + Respondent</w:t>
      </w:r>
      <w:r>
        <w:t xml:space="preserve">: Considering both clinician ID and respondent status.</w:t>
      </w:r>
    </w:p>
    <w:p>
      <w:pPr>
        <w:numPr>
          <w:ilvl w:val="0"/>
          <w:numId w:val="1001"/>
        </w:numPr>
        <w:pStyle w:val="Compact"/>
      </w:pPr>
      <w:r>
        <w:rPr>
          <w:bCs/>
          <w:b/>
        </w:rPr>
        <w:t xml:space="preserve">Sex + Respondent</w:t>
      </w:r>
      <w:r>
        <w:t xml:space="preserve">: Considering the infants’ sex and respondent status.</w:t>
      </w:r>
    </w:p>
    <w:p>
      <w:pPr>
        <w:numPr>
          <w:ilvl w:val="0"/>
          <w:numId w:val="1001"/>
        </w:numPr>
        <w:pStyle w:val="Compact"/>
      </w:pPr>
      <w:r>
        <w:rPr>
          <w:bCs/>
          <w:b/>
        </w:rPr>
        <w:t xml:space="preserve">Clinician + Sex</w:t>
      </w:r>
      <w:r>
        <w:t xml:space="preserve">: Considering the clinician ID and infants’ sex.</w:t>
      </w:r>
    </w:p>
    <w:p>
      <w:pPr>
        <w:numPr>
          <w:ilvl w:val="0"/>
          <w:numId w:val="1001"/>
        </w:numPr>
        <w:pStyle w:val="Compact"/>
      </w:pPr>
      <w:r>
        <w:rPr>
          <w:bCs/>
          <w:b/>
        </w:rPr>
        <w:t xml:space="preserve">Full model</w:t>
      </w:r>
      <w:r>
        <w:t xml:space="preserve">: Considering all of above variables as random effects within the model.</w:t>
      </w:r>
    </w:p>
    <w:p>
      <w:pPr>
        <w:pStyle w:val="FirstParagraph"/>
      </w:pPr>
      <w:r>
        <w:t xml:space="preserve">The performance of the aforementioned models can be seen in the Table 1S.</w:t>
      </w:r>
    </w:p>
    <w:tbl>
      <w:tblPr>
        <w:tblStyle w:val="Table"/>
        <w:tblW w:type="pct" w:w="5000"/>
        <w:tblLook w:firstRow="1" w:lastRow="0" w:firstColumn="0" w:lastColumn="0" w:noHBand="0" w:noVBand="0" w:val="0020"/>
      </w:tblPr>
      <w:tblGrid>
        <w:gridCol w:w="729"/>
        <w:gridCol w:w="2396"/>
        <w:gridCol w:w="833"/>
        <w:gridCol w:w="833"/>
        <w:gridCol w:w="833"/>
        <w:gridCol w:w="521"/>
        <w:gridCol w:w="625"/>
        <w:gridCol w:w="625"/>
        <w:gridCol w:w="521"/>
      </w:tblGrid>
      <w:tr>
        <w:trPr>
          <w:tblHeader w:val="true"/>
        </w:trPr>
        <w:tc>
          <w:tcPr/>
          <w:p>
            <w:pPr>
              <w:pStyle w:val="Compact"/>
              <w:jc w:val="left"/>
            </w:pPr>
            <w:r>
              <w:t xml:space="preserve">Domain</w:t>
            </w:r>
          </w:p>
        </w:tc>
        <w:tc>
          <w:tcPr/>
          <w:p>
            <w:pPr>
              <w:pStyle w:val="Compact"/>
              <w:jc w:val="left"/>
            </w:pPr>
            <w:r>
              <w:t xml:space="preserve">Model</w:t>
            </w:r>
          </w:p>
        </w:tc>
        <w:tc>
          <w:tcPr/>
          <w:p>
            <w:pPr>
              <w:pStyle w:val="Compact"/>
              <w:jc w:val="right"/>
            </w:pPr>
            <w:r>
              <w:t xml:space="preserve">AIC</w:t>
            </w:r>
          </w:p>
        </w:tc>
        <w:tc>
          <w:tcPr/>
          <w:p>
            <w:pPr>
              <w:pStyle w:val="Compact"/>
              <w:jc w:val="right"/>
            </w:pPr>
            <w:r>
              <w:t xml:space="preserve">AICc</w:t>
            </w:r>
          </w:p>
        </w:tc>
        <w:tc>
          <w:tcPr/>
          <w:p>
            <w:pPr>
              <w:pStyle w:val="Compact"/>
              <w:jc w:val="right"/>
            </w:pPr>
            <w:r>
              <w:t xml:space="preserve">BIC</w:t>
            </w:r>
          </w:p>
        </w:tc>
        <w:tc>
          <w:tcPr/>
          <w:p>
            <w:pPr>
              <w:pStyle w:val="Compact"/>
              <w:jc w:val="right"/>
            </w:pPr>
            <w:r>
              <w:t xml:space="preserve">R2</w:t>
            </w:r>
          </w:p>
        </w:tc>
        <w:tc>
          <w:tcPr/>
          <w:p>
            <w:pPr>
              <w:pStyle w:val="Compact"/>
              <w:jc w:val="right"/>
            </w:pPr>
            <w:r>
              <w:t xml:space="preserve">RMSE</w:t>
            </w:r>
          </w:p>
        </w:tc>
        <w:tc>
          <w:tcPr/>
          <w:p>
            <w:pPr>
              <w:pStyle w:val="Compact"/>
              <w:jc w:val="right"/>
            </w:pPr>
            <w:r>
              <w:t xml:space="preserve">Sigma</w:t>
            </w:r>
          </w:p>
        </w:tc>
        <w:tc>
          <w:tcPr/>
          <w:p>
            <w:pPr>
              <w:pStyle w:val="Compact"/>
            </w:pPr>
          </w:p>
        </w:tc>
      </w:tr>
      <w:tr>
        <w:tc>
          <w:tcPr/>
          <w:p>
            <w:pPr>
              <w:pStyle w:val="Compact"/>
              <w:jc w:val="left"/>
            </w:pPr>
            <w:r>
              <w:t xml:space="preserve">CM</w:t>
            </w:r>
          </w:p>
        </w:tc>
        <w:tc>
          <w:tcPr/>
          <w:p>
            <w:pPr>
              <w:pStyle w:val="Compact"/>
              <w:jc w:val="left"/>
            </w:pPr>
            <w:r>
              <w:t xml:space="preserve">Only sex</w:t>
            </w:r>
          </w:p>
        </w:tc>
        <w:tc>
          <w:tcPr/>
          <w:p>
            <w:pPr>
              <w:pStyle w:val="Compact"/>
              <w:jc w:val="right"/>
            </w:pPr>
            <w:r>
              <w:t xml:space="preserve">1864.88</w:t>
            </w:r>
          </w:p>
        </w:tc>
        <w:tc>
          <w:tcPr/>
          <w:p>
            <w:pPr>
              <w:pStyle w:val="Compact"/>
              <w:jc w:val="right"/>
            </w:pPr>
            <w:r>
              <w:t xml:space="preserve">1865.68</w:t>
            </w:r>
          </w:p>
        </w:tc>
        <w:tc>
          <w:tcPr/>
          <w:p>
            <w:pPr>
              <w:pStyle w:val="Compact"/>
              <w:jc w:val="right"/>
            </w:pPr>
            <w:r>
              <w:t xml:space="preserve">1895.31</w:t>
            </w:r>
          </w:p>
        </w:tc>
        <w:tc>
          <w:tcPr/>
          <w:p>
            <w:pPr>
              <w:pStyle w:val="Compact"/>
              <w:jc w:val="right"/>
            </w:pPr>
            <w:r>
              <w:t xml:space="preserve">0.30</w:t>
            </w:r>
          </w:p>
        </w:tc>
        <w:tc>
          <w:tcPr/>
          <w:p>
            <w:pPr>
              <w:pStyle w:val="Compact"/>
              <w:jc w:val="right"/>
            </w:pPr>
            <w:r>
              <w:t xml:space="preserve">13.65</w:t>
            </w:r>
          </w:p>
        </w:tc>
        <w:tc>
          <w:tcPr/>
          <w:p>
            <w:pPr>
              <w:pStyle w:val="Compact"/>
              <w:jc w:val="right"/>
            </w:pPr>
            <w:r>
              <w:t xml:space="preserve">14.03</w:t>
            </w:r>
          </w:p>
        </w:tc>
        <w:tc>
          <w:tcPr/>
          <w:p>
            <w:pPr>
              <w:pStyle w:val="Compact"/>
            </w:pPr>
          </w:p>
        </w:tc>
      </w:tr>
      <w:tr>
        <w:tc>
          <w:tcPr/>
          <w:p>
            <w:pPr>
              <w:pStyle w:val="Compact"/>
              <w:jc w:val="left"/>
            </w:pPr>
            <w:r>
              <w:t xml:space="preserve">CM</w:t>
            </w:r>
          </w:p>
        </w:tc>
        <w:tc>
          <w:tcPr/>
          <w:p>
            <w:pPr>
              <w:pStyle w:val="Compact"/>
              <w:jc w:val="left"/>
            </w:pPr>
            <w:r>
              <w:t xml:space="preserve">Clinician</w:t>
            </w:r>
          </w:p>
        </w:tc>
        <w:tc>
          <w:tcPr/>
          <w:p>
            <w:pPr>
              <w:pStyle w:val="Compact"/>
              <w:jc w:val="right"/>
            </w:pPr>
            <w:r>
              <w:t xml:space="preserve">1862.11</w:t>
            </w:r>
          </w:p>
        </w:tc>
        <w:tc>
          <w:tcPr/>
          <w:p>
            <w:pPr>
              <w:pStyle w:val="Compact"/>
              <w:jc w:val="right"/>
            </w:pPr>
            <w:r>
              <w:t xml:space="preserve">1862.97</w:t>
            </w:r>
          </w:p>
        </w:tc>
        <w:tc>
          <w:tcPr/>
          <w:p>
            <w:pPr>
              <w:pStyle w:val="Compact"/>
              <w:jc w:val="right"/>
            </w:pPr>
            <w:r>
              <w:t xml:space="preserve">1893.78</w:t>
            </w:r>
          </w:p>
        </w:tc>
        <w:tc>
          <w:tcPr/>
          <w:p>
            <w:pPr>
              <w:pStyle w:val="Compact"/>
              <w:jc w:val="right"/>
            </w:pPr>
            <w:r>
              <w:t xml:space="preserve">0.31</w:t>
            </w:r>
          </w:p>
        </w:tc>
        <w:tc>
          <w:tcPr/>
          <w:p>
            <w:pPr>
              <w:pStyle w:val="Compact"/>
              <w:jc w:val="right"/>
            </w:pPr>
            <w:r>
              <w:t xml:space="preserve">13.55</w:t>
            </w:r>
          </w:p>
        </w:tc>
        <w:tc>
          <w:tcPr/>
          <w:p>
            <w:pPr>
              <w:pStyle w:val="Compact"/>
              <w:jc w:val="right"/>
            </w:pPr>
            <w:r>
              <w:t xml:space="preserve">13.95</w:t>
            </w:r>
          </w:p>
        </w:tc>
        <w:tc>
          <w:tcPr/>
          <w:p>
            <w:pPr>
              <w:pStyle w:val="Compact"/>
            </w:pPr>
          </w:p>
        </w:tc>
      </w:tr>
      <w:tr>
        <w:tc>
          <w:tcPr/>
          <w:p>
            <w:pPr>
              <w:pStyle w:val="Compact"/>
              <w:jc w:val="left"/>
            </w:pPr>
            <w:r>
              <w:t xml:space="preserve">CM</w:t>
            </w:r>
          </w:p>
        </w:tc>
        <w:tc>
          <w:tcPr/>
          <w:p>
            <w:pPr>
              <w:pStyle w:val="Compact"/>
              <w:jc w:val="left"/>
            </w:pPr>
            <w:r>
              <w:t xml:space="preserve">Respondent</w:t>
            </w:r>
          </w:p>
        </w:tc>
        <w:tc>
          <w:tcPr/>
          <w:p>
            <w:pPr>
              <w:pStyle w:val="Compact"/>
              <w:jc w:val="right"/>
            </w:pPr>
            <w:r>
              <w:t xml:space="preserve">1864.36</w:t>
            </w:r>
          </w:p>
        </w:tc>
        <w:tc>
          <w:tcPr/>
          <w:p>
            <w:pPr>
              <w:pStyle w:val="Compact"/>
              <w:jc w:val="right"/>
            </w:pPr>
            <w:r>
              <w:t xml:space="preserve">1865.34</w:t>
            </w:r>
          </w:p>
        </w:tc>
        <w:tc>
          <w:tcPr/>
          <w:p>
            <w:pPr>
              <w:pStyle w:val="Compact"/>
              <w:jc w:val="right"/>
            </w:pPr>
            <w:r>
              <w:t xml:space="preserve">1898.28</w:t>
            </w:r>
          </w:p>
        </w:tc>
        <w:tc>
          <w:tcPr/>
          <w:p>
            <w:pPr>
              <w:pStyle w:val="Compact"/>
              <w:jc w:val="right"/>
            </w:pPr>
            <w:r>
              <w:t xml:space="preserve">0.30</w:t>
            </w:r>
          </w:p>
        </w:tc>
        <w:tc>
          <w:tcPr/>
          <w:p>
            <w:pPr>
              <w:pStyle w:val="Compact"/>
              <w:jc w:val="right"/>
            </w:pPr>
            <w:r>
              <w:t xml:space="preserve">13.58</w:t>
            </w:r>
          </w:p>
        </w:tc>
        <w:tc>
          <w:tcPr/>
          <w:p>
            <w:pPr>
              <w:pStyle w:val="Compact"/>
              <w:jc w:val="right"/>
            </w:pPr>
            <w:r>
              <w:t xml:space="preserve">14.01</w:t>
            </w:r>
          </w:p>
        </w:tc>
        <w:tc>
          <w:tcPr/>
          <w:p>
            <w:pPr>
              <w:pStyle w:val="Compact"/>
            </w:pPr>
          </w:p>
        </w:tc>
      </w:tr>
      <w:tr>
        <w:tc>
          <w:tcPr/>
          <w:p>
            <w:pPr>
              <w:pStyle w:val="Compact"/>
              <w:jc w:val="left"/>
            </w:pPr>
            <w:r>
              <w:t xml:space="preserve">CM</w:t>
            </w:r>
          </w:p>
        </w:tc>
        <w:tc>
          <w:tcPr/>
          <w:p>
            <w:pPr>
              <w:pStyle w:val="Compact"/>
              <w:jc w:val="left"/>
            </w:pPr>
            <w:r>
              <w:t xml:space="preserve">Clinician + Respondent</w:t>
            </w:r>
          </w:p>
        </w:tc>
        <w:tc>
          <w:tcPr/>
          <w:p>
            <w:pPr>
              <w:pStyle w:val="Compact"/>
              <w:jc w:val="right"/>
            </w:pPr>
            <w:r>
              <w:t xml:space="preserve">1861.93</w:t>
            </w:r>
          </w:p>
        </w:tc>
        <w:tc>
          <w:tcPr/>
          <w:p>
            <w:pPr>
              <w:pStyle w:val="Compact"/>
              <w:jc w:val="right"/>
            </w:pPr>
            <w:r>
              <w:t xml:space="preserve">1863.21</w:t>
            </w:r>
          </w:p>
        </w:tc>
        <w:tc>
          <w:tcPr/>
          <w:p>
            <w:pPr>
              <w:pStyle w:val="Compact"/>
              <w:jc w:val="right"/>
            </w:pPr>
            <w:r>
              <w:t xml:space="preserve">1900.60</w:t>
            </w:r>
          </w:p>
        </w:tc>
        <w:tc>
          <w:tcPr/>
          <w:p>
            <w:pPr>
              <w:pStyle w:val="Compact"/>
              <w:jc w:val="right"/>
            </w:pPr>
            <w:r>
              <w:t xml:space="preserve">0.32</w:t>
            </w:r>
          </w:p>
        </w:tc>
        <w:tc>
          <w:tcPr/>
          <w:p>
            <w:pPr>
              <w:pStyle w:val="Compact"/>
              <w:jc w:val="right"/>
            </w:pPr>
            <w:r>
              <w:t xml:space="preserve">13.42</w:t>
            </w:r>
          </w:p>
        </w:tc>
        <w:tc>
          <w:tcPr/>
          <w:p>
            <w:pPr>
              <w:pStyle w:val="Compact"/>
              <w:jc w:val="right"/>
            </w:pPr>
            <w:r>
              <w:t xml:space="preserve">13.95</w:t>
            </w:r>
          </w:p>
        </w:tc>
        <w:tc>
          <w:tcPr/>
          <w:p>
            <w:pPr>
              <w:pStyle w:val="Compact"/>
            </w:pPr>
          </w:p>
        </w:tc>
      </w:tr>
      <w:tr>
        <w:tc>
          <w:tcPr/>
          <w:p>
            <w:pPr>
              <w:pStyle w:val="Compact"/>
              <w:jc w:val="left"/>
            </w:pPr>
            <w:r>
              <w:t xml:space="preserve">CM</w:t>
            </w:r>
          </w:p>
        </w:tc>
        <w:tc>
          <w:tcPr/>
          <w:p>
            <w:pPr>
              <w:pStyle w:val="Compact"/>
              <w:jc w:val="left"/>
            </w:pPr>
            <w:r>
              <w:t xml:space="preserve">Sex + Respondent</w:t>
            </w:r>
          </w:p>
        </w:tc>
        <w:tc>
          <w:tcPr/>
          <w:p>
            <w:pPr>
              <w:pStyle w:val="Compact"/>
              <w:jc w:val="right"/>
            </w:pPr>
            <w:r>
              <w:t xml:space="preserve">1862.75</w:t>
            </w:r>
          </w:p>
        </w:tc>
        <w:tc>
          <w:tcPr/>
          <w:p>
            <w:pPr>
              <w:pStyle w:val="Compact"/>
              <w:jc w:val="right"/>
            </w:pPr>
            <w:r>
              <w:t xml:space="preserve">1863.95</w:t>
            </w:r>
          </w:p>
        </w:tc>
        <w:tc>
          <w:tcPr/>
          <w:p>
            <w:pPr>
              <w:pStyle w:val="Compact"/>
              <w:jc w:val="right"/>
            </w:pPr>
            <w:r>
              <w:t xml:space="preserve">1900.32</w:t>
            </w:r>
          </w:p>
        </w:tc>
        <w:tc>
          <w:tcPr/>
          <w:p>
            <w:pPr>
              <w:pStyle w:val="Compact"/>
              <w:jc w:val="right"/>
            </w:pPr>
            <w:r>
              <w:t xml:space="preserve">0.31</w:t>
            </w:r>
          </w:p>
        </w:tc>
        <w:tc>
          <w:tcPr/>
          <w:p>
            <w:pPr>
              <w:pStyle w:val="Compact"/>
              <w:jc w:val="right"/>
            </w:pPr>
            <w:r>
              <w:t xml:space="preserve">13.47</w:t>
            </w:r>
          </w:p>
        </w:tc>
        <w:tc>
          <w:tcPr/>
          <w:p>
            <w:pPr>
              <w:pStyle w:val="Compact"/>
              <w:jc w:val="right"/>
            </w:pPr>
            <w:r>
              <w:t xml:space="preserve">13.96</w:t>
            </w:r>
          </w:p>
        </w:tc>
        <w:tc>
          <w:tcPr/>
          <w:p>
            <w:pPr>
              <w:pStyle w:val="Compact"/>
            </w:pPr>
          </w:p>
        </w:tc>
      </w:tr>
      <w:tr>
        <w:tc>
          <w:tcPr/>
          <w:p>
            <w:pPr>
              <w:pStyle w:val="Compact"/>
              <w:jc w:val="left"/>
            </w:pPr>
            <w:r>
              <w:t xml:space="preserve">CM</w:t>
            </w:r>
          </w:p>
        </w:tc>
        <w:tc>
          <w:tcPr/>
          <w:p>
            <w:pPr>
              <w:pStyle w:val="Compact"/>
              <w:jc w:val="left"/>
            </w:pPr>
            <w:r>
              <w:t xml:space="preserve">Simple</w:t>
            </w:r>
          </w:p>
        </w:tc>
        <w:tc>
          <w:tcPr/>
          <w:p>
            <w:pPr>
              <w:pStyle w:val="Compact"/>
              <w:jc w:val="right"/>
            </w:pPr>
            <w:r>
              <w:t xml:space="preserve">1865.67</w:t>
            </w:r>
          </w:p>
        </w:tc>
        <w:tc>
          <w:tcPr/>
          <w:p>
            <w:pPr>
              <w:pStyle w:val="Compact"/>
              <w:jc w:val="right"/>
            </w:pPr>
            <w:r>
              <w:t xml:space="preserve">1866.25</w:t>
            </w:r>
          </w:p>
        </w:tc>
        <w:tc>
          <w:tcPr/>
          <w:p>
            <w:pPr>
              <w:pStyle w:val="Compact"/>
              <w:jc w:val="right"/>
            </w:pPr>
            <w:r>
              <w:t xml:space="preserve">1891.58</w:t>
            </w:r>
          </w:p>
        </w:tc>
        <w:tc>
          <w:tcPr/>
          <w:p>
            <w:pPr>
              <w:pStyle w:val="Compact"/>
              <w:jc w:val="right"/>
            </w:pPr>
            <w:r>
              <w:t xml:space="preserve">0.29</w:t>
            </w:r>
          </w:p>
        </w:tc>
        <w:tc>
          <w:tcPr/>
          <w:p>
            <w:pPr>
              <w:pStyle w:val="Compact"/>
              <w:jc w:val="right"/>
            </w:pPr>
            <w:r>
              <w:t xml:space="preserve">13.76</w:t>
            </w:r>
          </w:p>
        </w:tc>
        <w:tc>
          <w:tcPr/>
          <w:p>
            <w:pPr>
              <w:pStyle w:val="Compact"/>
              <w:jc w:val="right"/>
            </w:pPr>
            <w:r>
              <w:t xml:space="preserve">14.07</w:t>
            </w:r>
          </w:p>
        </w:tc>
        <w:tc>
          <w:tcPr/>
          <w:p>
            <w:pPr>
              <w:pStyle w:val="Compact"/>
              <w:jc w:val="left"/>
            </w:pPr>
            <w:r>
              <w:t xml:space="preserve">b</w:t>
            </w:r>
          </w:p>
        </w:tc>
      </w:tr>
      <w:tr>
        <w:tc>
          <w:tcPr/>
          <w:p>
            <w:pPr>
              <w:pStyle w:val="Compact"/>
              <w:jc w:val="left"/>
            </w:pPr>
            <w:r>
              <w:t xml:space="preserve">CM</w:t>
            </w:r>
          </w:p>
        </w:tc>
        <w:tc>
          <w:tcPr/>
          <w:p>
            <w:pPr>
              <w:pStyle w:val="Compact"/>
              <w:jc w:val="left"/>
            </w:pPr>
            <w:r>
              <w:t xml:space="preserve">Clinician + Sex</w:t>
            </w:r>
          </w:p>
        </w:tc>
        <w:tc>
          <w:tcPr/>
          <w:p>
            <w:pPr>
              <w:pStyle w:val="Compact"/>
              <w:jc w:val="right"/>
            </w:pPr>
            <w:r>
              <w:t xml:space="preserve">1860.57</w:t>
            </w:r>
          </w:p>
        </w:tc>
        <w:tc>
          <w:tcPr/>
          <w:p>
            <w:pPr>
              <w:pStyle w:val="Compact"/>
              <w:jc w:val="right"/>
            </w:pPr>
            <w:r>
              <w:t xml:space="preserve">1861.67</w:t>
            </w:r>
          </w:p>
        </w:tc>
        <w:tc>
          <w:tcPr/>
          <w:p>
            <w:pPr>
              <w:pStyle w:val="Compact"/>
              <w:jc w:val="right"/>
            </w:pPr>
            <w:r>
              <w:t xml:space="preserve">1896.39</w:t>
            </w:r>
          </w:p>
        </w:tc>
        <w:tc>
          <w:tcPr/>
          <w:p>
            <w:pPr>
              <w:pStyle w:val="Compact"/>
              <w:jc w:val="right"/>
            </w:pPr>
            <w:r>
              <w:t xml:space="preserve">0.32</w:t>
            </w:r>
          </w:p>
        </w:tc>
        <w:tc>
          <w:tcPr/>
          <w:p>
            <w:pPr>
              <w:pStyle w:val="Compact"/>
              <w:jc w:val="right"/>
            </w:pPr>
            <w:r>
              <w:t xml:space="preserve">13.43</w:t>
            </w:r>
          </w:p>
        </w:tc>
        <w:tc>
          <w:tcPr/>
          <w:p>
            <w:pPr>
              <w:pStyle w:val="Compact"/>
              <w:jc w:val="right"/>
            </w:pPr>
            <w:r>
              <w:t xml:space="preserve">13.89</w:t>
            </w:r>
          </w:p>
        </w:tc>
        <w:tc>
          <w:tcPr/>
          <w:p>
            <w:pPr>
              <w:pStyle w:val="Compact"/>
              <w:jc w:val="left"/>
            </w:pPr>
            <w:r>
              <w:t xml:space="preserve">d</w:t>
            </w:r>
          </w:p>
        </w:tc>
      </w:tr>
      <w:tr>
        <w:tc>
          <w:tcPr/>
          <w:p>
            <w:pPr>
              <w:pStyle w:val="Compact"/>
              <w:jc w:val="left"/>
            </w:pPr>
            <w:r>
              <w:t xml:space="preserve">CM</w:t>
            </w:r>
          </w:p>
        </w:tc>
        <w:tc>
          <w:tcPr/>
          <w:p>
            <w:pPr>
              <w:pStyle w:val="Compact"/>
              <w:jc w:val="left"/>
            </w:pPr>
            <w:r>
              <w:t xml:space="preserve">Full model</w:t>
            </w:r>
          </w:p>
        </w:tc>
        <w:tc>
          <w:tcPr/>
          <w:p>
            <w:pPr>
              <w:pStyle w:val="Compact"/>
              <w:jc w:val="right"/>
            </w:pPr>
            <w:r>
              <w:t xml:space="preserve">1859.68</w:t>
            </w:r>
          </w:p>
        </w:tc>
        <w:tc>
          <w:tcPr/>
          <w:p>
            <w:pPr>
              <w:pStyle w:val="Compact"/>
              <w:jc w:val="right"/>
            </w:pPr>
            <w:r>
              <w:t xml:space="preserve">1861.19</w:t>
            </w:r>
          </w:p>
        </w:tc>
        <w:tc>
          <w:tcPr/>
          <w:p>
            <w:pPr>
              <w:pStyle w:val="Compact"/>
              <w:jc w:val="right"/>
            </w:pPr>
            <w:r>
              <w:t xml:space="preserve">1901.73</w:t>
            </w:r>
          </w:p>
        </w:tc>
        <w:tc>
          <w:tcPr/>
          <w:p>
            <w:pPr>
              <w:pStyle w:val="Compact"/>
              <w:jc w:val="right"/>
            </w:pPr>
            <w:r>
              <w:t xml:space="preserve">0.33</w:t>
            </w:r>
          </w:p>
        </w:tc>
        <w:tc>
          <w:tcPr/>
          <w:p>
            <w:pPr>
              <w:pStyle w:val="Compact"/>
              <w:jc w:val="right"/>
            </w:pPr>
            <w:r>
              <w:t xml:space="preserve">13.30</w:t>
            </w:r>
          </w:p>
        </w:tc>
        <w:tc>
          <w:tcPr/>
          <w:p>
            <w:pPr>
              <w:pStyle w:val="Compact"/>
              <w:jc w:val="right"/>
            </w:pPr>
            <w:r>
              <w:t xml:space="preserve">13.89</w:t>
            </w:r>
          </w:p>
        </w:tc>
        <w:tc>
          <w:tcPr/>
          <w:p>
            <w:pPr>
              <w:pStyle w:val="Compact"/>
              <w:jc w:val="left"/>
            </w:pPr>
            <w:r>
              <w:t xml:space="preserve">acde</w:t>
            </w:r>
          </w:p>
        </w:tc>
      </w:tr>
      <w:tr>
        <w:tc>
          <w:tcPr/>
          <w:p>
            <w:pPr>
              <w:pStyle w:val="Compact"/>
              <w:jc w:val="left"/>
            </w:pPr>
            <w:r>
              <w:t xml:space="preserve">GM</w:t>
            </w:r>
          </w:p>
        </w:tc>
        <w:tc>
          <w:tcPr/>
          <w:p>
            <w:pPr>
              <w:pStyle w:val="Compact"/>
              <w:jc w:val="left"/>
            </w:pPr>
            <w:r>
              <w:t xml:space="preserve">Only sex</w:t>
            </w:r>
          </w:p>
        </w:tc>
        <w:tc>
          <w:tcPr/>
          <w:p>
            <w:pPr>
              <w:pStyle w:val="Compact"/>
              <w:jc w:val="right"/>
            </w:pPr>
            <w:r>
              <w:t xml:space="preserve">1935.25</w:t>
            </w:r>
          </w:p>
        </w:tc>
        <w:tc>
          <w:tcPr/>
          <w:p>
            <w:pPr>
              <w:pStyle w:val="Compact"/>
              <w:jc w:val="right"/>
            </w:pPr>
            <w:r>
              <w:t xml:space="preserve">1935.78</w:t>
            </w:r>
          </w:p>
        </w:tc>
        <w:tc>
          <w:tcPr/>
          <w:p>
            <w:pPr>
              <w:pStyle w:val="Compact"/>
              <w:jc w:val="right"/>
            </w:pPr>
            <w:r>
              <w:t xml:space="preserve">1959.90</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16.48</w:t>
            </w:r>
          </w:p>
        </w:tc>
        <w:tc>
          <w:tcPr/>
          <w:p>
            <w:pPr>
              <w:pStyle w:val="Compact"/>
            </w:pPr>
          </w:p>
        </w:tc>
      </w:tr>
      <w:tr>
        <w:tc>
          <w:tcPr/>
          <w:p>
            <w:pPr>
              <w:pStyle w:val="Compact"/>
              <w:jc w:val="left"/>
            </w:pPr>
            <w:r>
              <w:t xml:space="preserve">GM</w:t>
            </w:r>
          </w:p>
        </w:tc>
        <w:tc>
          <w:tcPr/>
          <w:p>
            <w:pPr>
              <w:pStyle w:val="Compact"/>
              <w:jc w:val="left"/>
            </w:pPr>
            <w:r>
              <w:t xml:space="preserve">Respondent</w:t>
            </w:r>
          </w:p>
        </w:tc>
        <w:tc>
          <w:tcPr/>
          <w:p>
            <w:pPr>
              <w:pStyle w:val="Compact"/>
              <w:jc w:val="right"/>
            </w:pPr>
            <w:r>
              <w:t xml:space="preserve">1935.29</w:t>
            </w:r>
          </w:p>
        </w:tc>
        <w:tc>
          <w:tcPr/>
          <w:p>
            <w:pPr>
              <w:pStyle w:val="Compact"/>
              <w:jc w:val="right"/>
            </w:pPr>
            <w:r>
              <w:t xml:space="preserve">1935.82</w:t>
            </w:r>
          </w:p>
        </w:tc>
        <w:tc>
          <w:tcPr/>
          <w:p>
            <w:pPr>
              <w:pStyle w:val="Compact"/>
              <w:jc w:val="right"/>
            </w:pPr>
            <w:r>
              <w:t xml:space="preserve">1959.87</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16.55</w:t>
            </w:r>
          </w:p>
        </w:tc>
        <w:tc>
          <w:tcPr/>
          <w:p>
            <w:pPr>
              <w:pStyle w:val="Compact"/>
            </w:pPr>
          </w:p>
        </w:tc>
      </w:tr>
      <w:tr>
        <w:tc>
          <w:tcPr/>
          <w:p>
            <w:pPr>
              <w:pStyle w:val="Compact"/>
              <w:jc w:val="left"/>
            </w:pPr>
            <w:r>
              <w:t xml:space="preserve">GM</w:t>
            </w:r>
          </w:p>
        </w:tc>
        <w:tc>
          <w:tcPr/>
          <w:p>
            <w:pPr>
              <w:pStyle w:val="Compact"/>
              <w:jc w:val="left"/>
            </w:pPr>
            <w:r>
              <w:t xml:space="preserve">Sex + Respondent</w:t>
            </w:r>
          </w:p>
        </w:tc>
        <w:tc>
          <w:tcPr/>
          <w:p>
            <w:pPr>
              <w:pStyle w:val="Compact"/>
              <w:jc w:val="right"/>
            </w:pPr>
            <w:r>
              <w:t xml:space="preserve">1935.39</w:t>
            </w:r>
          </w:p>
        </w:tc>
        <w:tc>
          <w:tcPr/>
          <w:p>
            <w:pPr>
              <w:pStyle w:val="Compact"/>
              <w:jc w:val="right"/>
            </w:pPr>
            <w:r>
              <w:t xml:space="preserve">1935.92</w:t>
            </w:r>
          </w:p>
        </w:tc>
        <w:tc>
          <w:tcPr/>
          <w:p>
            <w:pPr>
              <w:pStyle w:val="Compact"/>
              <w:jc w:val="right"/>
            </w:pPr>
            <w:r>
              <w:t xml:space="preserve">1959.99</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16.63</w:t>
            </w:r>
          </w:p>
        </w:tc>
        <w:tc>
          <w:tcPr/>
          <w:p>
            <w:pPr>
              <w:pStyle w:val="Compact"/>
            </w:pPr>
          </w:p>
        </w:tc>
      </w:tr>
      <w:tr>
        <w:tc>
          <w:tcPr/>
          <w:p>
            <w:pPr>
              <w:pStyle w:val="Compact"/>
              <w:jc w:val="left"/>
            </w:pPr>
            <w:r>
              <w:t xml:space="preserve">GM</w:t>
            </w:r>
          </w:p>
        </w:tc>
        <w:tc>
          <w:tcPr/>
          <w:p>
            <w:pPr>
              <w:pStyle w:val="Compact"/>
              <w:jc w:val="left"/>
            </w:pPr>
            <w:r>
              <w:t xml:space="preserve">Simple</w:t>
            </w:r>
          </w:p>
        </w:tc>
        <w:tc>
          <w:tcPr/>
          <w:p>
            <w:pPr>
              <w:pStyle w:val="Compact"/>
              <w:jc w:val="right"/>
            </w:pPr>
            <w:r>
              <w:t xml:space="preserve">1935.16</w:t>
            </w:r>
          </w:p>
        </w:tc>
        <w:tc>
          <w:tcPr/>
          <w:p>
            <w:pPr>
              <w:pStyle w:val="Compact"/>
              <w:jc w:val="right"/>
            </w:pPr>
            <w:r>
              <w:t xml:space="preserve">1935.69</w:t>
            </w:r>
          </w:p>
        </w:tc>
        <w:tc>
          <w:tcPr/>
          <w:p>
            <w:pPr>
              <w:pStyle w:val="Compact"/>
              <w:jc w:val="right"/>
            </w:pPr>
            <w:r>
              <w:t xml:space="preserve">1959.74</w:t>
            </w:r>
          </w:p>
        </w:tc>
        <w:tc>
          <w:tcPr/>
          <w:p>
            <w:pPr>
              <w:pStyle w:val="Compact"/>
              <w:jc w:val="right"/>
            </w:pPr>
            <w:r>
              <w:t xml:space="preserve">0.16</w:t>
            </w:r>
          </w:p>
        </w:tc>
        <w:tc>
          <w:tcPr/>
          <w:p>
            <w:pPr>
              <w:pStyle w:val="Compact"/>
              <w:jc w:val="right"/>
            </w:pPr>
            <w:r>
              <w:t xml:space="preserve">16.04</w:t>
            </w:r>
          </w:p>
        </w:tc>
        <w:tc>
          <w:tcPr/>
          <w:p>
            <w:pPr>
              <w:pStyle w:val="Compact"/>
              <w:jc w:val="right"/>
            </w:pPr>
            <w:r>
              <w:t xml:space="preserve">16.40</w:t>
            </w:r>
          </w:p>
        </w:tc>
        <w:tc>
          <w:tcPr/>
          <w:p>
            <w:pPr>
              <w:pStyle w:val="Compact"/>
              <w:jc w:val="left"/>
            </w:pPr>
            <w:r>
              <w:t xml:space="preserve">b</w:t>
            </w:r>
          </w:p>
        </w:tc>
      </w:tr>
      <w:tr>
        <w:tc>
          <w:tcPr/>
          <w:p>
            <w:pPr>
              <w:pStyle w:val="Compact"/>
              <w:jc w:val="left"/>
            </w:pPr>
            <w:r>
              <w:t xml:space="preserve">GM</w:t>
            </w:r>
          </w:p>
        </w:tc>
        <w:tc>
          <w:tcPr/>
          <w:p>
            <w:pPr>
              <w:pStyle w:val="Compact"/>
              <w:jc w:val="left"/>
            </w:pPr>
            <w:r>
              <w:t xml:space="preserve">Clinician + Sex</w:t>
            </w:r>
          </w:p>
        </w:tc>
        <w:tc>
          <w:tcPr/>
          <w:p>
            <w:pPr>
              <w:pStyle w:val="Compact"/>
              <w:jc w:val="right"/>
            </w:pPr>
            <w:r>
              <w:t xml:space="preserve">1934.42</w:t>
            </w:r>
          </w:p>
        </w:tc>
        <w:tc>
          <w:tcPr/>
          <w:p>
            <w:pPr>
              <w:pStyle w:val="Compact"/>
              <w:jc w:val="right"/>
            </w:pPr>
            <w:r>
              <w:t xml:space="preserve">1935.22</w:t>
            </w:r>
          </w:p>
        </w:tc>
        <w:tc>
          <w:tcPr/>
          <w:p>
            <w:pPr>
              <w:pStyle w:val="Compact"/>
              <w:jc w:val="right"/>
            </w:pPr>
            <w:r>
              <w:t xml:space="preserve">1965.03</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16.43</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 + Respondent</w:t>
            </w:r>
          </w:p>
        </w:tc>
        <w:tc>
          <w:tcPr/>
          <w:p>
            <w:pPr>
              <w:pStyle w:val="Compact"/>
              <w:jc w:val="right"/>
            </w:pPr>
            <w:r>
              <w:t xml:space="preserve">1934.46</w:t>
            </w:r>
          </w:p>
        </w:tc>
        <w:tc>
          <w:tcPr/>
          <w:p>
            <w:pPr>
              <w:pStyle w:val="Compact"/>
              <w:jc w:val="right"/>
            </w:pPr>
            <w:r>
              <w:t xml:space="preserve">1935.26</w:t>
            </w:r>
          </w:p>
        </w:tc>
        <w:tc>
          <w:tcPr/>
          <w:p>
            <w:pPr>
              <w:pStyle w:val="Compact"/>
              <w:jc w:val="right"/>
            </w:pPr>
            <w:r>
              <w:t xml:space="preserve">1964.99</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16.51</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Full model</w:t>
            </w:r>
          </w:p>
        </w:tc>
        <w:tc>
          <w:tcPr/>
          <w:p>
            <w:pPr>
              <w:pStyle w:val="Compact"/>
              <w:jc w:val="right"/>
            </w:pPr>
            <w:r>
              <w:t xml:space="preserve">1934.59</w:t>
            </w:r>
          </w:p>
        </w:tc>
        <w:tc>
          <w:tcPr/>
          <w:p>
            <w:pPr>
              <w:pStyle w:val="Compact"/>
              <w:jc w:val="right"/>
            </w:pPr>
            <w:r>
              <w:t xml:space="preserve">1935.39</w:t>
            </w:r>
          </w:p>
        </w:tc>
        <w:tc>
          <w:tcPr/>
          <w:p>
            <w:pPr>
              <w:pStyle w:val="Compact"/>
              <w:jc w:val="right"/>
            </w:pPr>
            <w:r>
              <w:t xml:space="preserve">1965.15</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16.59</w:t>
            </w:r>
          </w:p>
        </w:tc>
        <w:tc>
          <w:tcPr/>
          <w:p>
            <w:pPr>
              <w:pStyle w:val="Compact"/>
              <w:jc w:val="left"/>
            </w:pPr>
            <w:r>
              <w:t xml:space="preserve">ce</w:t>
            </w:r>
          </w:p>
        </w:tc>
      </w:tr>
      <w:tr>
        <w:tc>
          <w:tcPr/>
          <w:p>
            <w:pPr>
              <w:pStyle w:val="Compact"/>
              <w:jc w:val="left"/>
            </w:pPr>
            <w:r>
              <w:t xml:space="preserve">GM</w:t>
            </w:r>
          </w:p>
        </w:tc>
        <w:tc>
          <w:tcPr/>
          <w:p>
            <w:pPr>
              <w:pStyle w:val="Compact"/>
              <w:jc w:val="left"/>
            </w:pPr>
            <w:r>
              <w:t xml:space="preserve">Clinician</w:t>
            </w:r>
          </w:p>
        </w:tc>
        <w:tc>
          <w:tcPr/>
          <w:p>
            <w:pPr>
              <w:pStyle w:val="Compact"/>
              <w:jc w:val="right"/>
            </w:pPr>
            <w:r>
              <w:t xml:space="preserve">1934.30</w:t>
            </w:r>
          </w:p>
        </w:tc>
        <w:tc>
          <w:tcPr/>
          <w:p>
            <w:pPr>
              <w:pStyle w:val="Compact"/>
              <w:jc w:val="right"/>
            </w:pPr>
            <w:r>
              <w:t xml:space="preserve">1935.10</w:t>
            </w:r>
          </w:p>
        </w:tc>
        <w:tc>
          <w:tcPr/>
          <w:p>
            <w:pPr>
              <w:pStyle w:val="Compact"/>
              <w:jc w:val="right"/>
            </w:pPr>
            <w:r>
              <w:t xml:space="preserve">1964.81</w:t>
            </w:r>
          </w:p>
        </w:tc>
        <w:tc>
          <w:tcPr/>
          <w:p>
            <w:pPr>
              <w:pStyle w:val="Compact"/>
              <w:jc w:val="right"/>
            </w:pPr>
            <w:r>
              <w:t xml:space="preserve">0.17</w:t>
            </w:r>
          </w:p>
        </w:tc>
        <w:tc>
          <w:tcPr/>
          <w:p>
            <w:pPr>
              <w:pStyle w:val="Compact"/>
              <w:jc w:val="right"/>
            </w:pPr>
            <w:r>
              <w:t xml:space="preserve">15.89</w:t>
            </w:r>
          </w:p>
        </w:tc>
        <w:tc>
          <w:tcPr/>
          <w:p>
            <w:pPr>
              <w:pStyle w:val="Compact"/>
              <w:jc w:val="right"/>
            </w:pPr>
            <w:r>
              <w:t xml:space="preserve">16.36</w:t>
            </w:r>
          </w:p>
        </w:tc>
        <w:tc>
          <w:tcPr/>
          <w:p>
            <w:pPr>
              <w:pStyle w:val="Compact"/>
              <w:jc w:val="left"/>
            </w:pPr>
            <w:r>
              <w:t xml:space="preserve">acde</w:t>
            </w:r>
          </w:p>
        </w:tc>
      </w:tr>
      <w:tr>
        <w:tc>
          <w:tcPr/>
          <w:p>
            <w:pPr>
              <w:pStyle w:val="Compact"/>
              <w:jc w:val="left"/>
            </w:pPr>
            <w:r>
              <w:t xml:space="preserve">FM</w:t>
            </w:r>
          </w:p>
        </w:tc>
        <w:tc>
          <w:tcPr/>
          <w:p>
            <w:pPr>
              <w:pStyle w:val="Compact"/>
              <w:jc w:val="left"/>
            </w:pPr>
            <w:r>
              <w:t xml:space="preserve">Only sex</w:t>
            </w:r>
          </w:p>
        </w:tc>
        <w:tc>
          <w:tcPr/>
          <w:p>
            <w:pPr>
              <w:pStyle w:val="Compact"/>
              <w:jc w:val="right"/>
            </w:pPr>
            <w:r>
              <w:t xml:space="preserve">1887.92</w:t>
            </w:r>
          </w:p>
        </w:tc>
        <w:tc>
          <w:tcPr/>
          <w:p>
            <w:pPr>
              <w:pStyle w:val="Compact"/>
              <w:jc w:val="right"/>
            </w:pPr>
            <w:r>
              <w:t xml:space="preserve">1888.18</w:t>
            </w:r>
          </w:p>
        </w:tc>
        <w:tc>
          <w:tcPr/>
          <w:p>
            <w:pPr>
              <w:pStyle w:val="Compact"/>
              <w:jc w:val="right"/>
            </w:pPr>
            <w:r>
              <w:t xml:space="preserve">1904.73</w:t>
            </w:r>
          </w:p>
        </w:tc>
        <w:tc>
          <w:tcPr/>
          <w:p>
            <w:pPr>
              <w:pStyle w:val="Compact"/>
              <w:jc w:val="right"/>
            </w:pPr>
            <w:r>
              <w:t xml:space="preserve">0.02</w:t>
            </w:r>
          </w:p>
        </w:tc>
        <w:tc>
          <w:tcPr/>
          <w:p>
            <w:pPr>
              <w:pStyle w:val="Compact"/>
              <w:jc w:val="right"/>
            </w:pPr>
            <w:r>
              <w:t xml:space="preserve">14.61</w:t>
            </w:r>
          </w:p>
        </w:tc>
        <w:tc>
          <w:tcPr/>
          <w:p>
            <w:pPr>
              <w:pStyle w:val="Compact"/>
              <w:jc w:val="right"/>
            </w:pPr>
            <w:r>
              <w:t xml:space="preserve">15.00</w:t>
            </w:r>
          </w:p>
        </w:tc>
        <w:tc>
          <w:tcPr/>
          <w:p>
            <w:pPr>
              <w:pStyle w:val="Compact"/>
            </w:pPr>
          </w:p>
        </w:tc>
      </w:tr>
      <w:tr>
        <w:tc>
          <w:tcPr/>
          <w:p>
            <w:pPr>
              <w:pStyle w:val="Compact"/>
              <w:jc w:val="left"/>
            </w:pPr>
            <w:r>
              <w:t xml:space="preserve">FM</w:t>
            </w:r>
          </w:p>
        </w:tc>
        <w:tc>
          <w:tcPr/>
          <w:p>
            <w:pPr>
              <w:pStyle w:val="Compact"/>
              <w:jc w:val="left"/>
            </w:pPr>
            <w:r>
              <w:t xml:space="preserve">Respondent</w:t>
            </w:r>
          </w:p>
        </w:tc>
        <w:tc>
          <w:tcPr/>
          <w:p>
            <w:pPr>
              <w:pStyle w:val="Compact"/>
              <w:jc w:val="right"/>
            </w:pPr>
            <w:r>
              <w:t xml:space="preserve">1886.95</w:t>
            </w:r>
          </w:p>
        </w:tc>
        <w:tc>
          <w:tcPr/>
          <w:p>
            <w:pPr>
              <w:pStyle w:val="Compact"/>
              <w:jc w:val="right"/>
            </w:pPr>
            <w:r>
              <w:t xml:space="preserve">1887.42</w:t>
            </w:r>
          </w:p>
        </w:tc>
        <w:tc>
          <w:tcPr/>
          <w:p>
            <w:pPr>
              <w:pStyle w:val="Compact"/>
              <w:jc w:val="right"/>
            </w:pPr>
            <w:r>
              <w:t xml:space="preserve">1910.04</w:t>
            </w:r>
          </w:p>
        </w:tc>
        <w:tc>
          <w:tcPr/>
          <w:p>
            <w:pPr>
              <w:pStyle w:val="Compact"/>
              <w:jc w:val="right"/>
            </w:pPr>
            <w:r>
              <w:t xml:space="preserve">0.03</w:t>
            </w:r>
          </w:p>
        </w:tc>
        <w:tc>
          <w:tcPr/>
          <w:p>
            <w:pPr>
              <w:pStyle w:val="Compact"/>
              <w:jc w:val="right"/>
            </w:pPr>
            <w:r>
              <w:t xml:space="preserve">14.46</w:t>
            </w:r>
          </w:p>
        </w:tc>
        <w:tc>
          <w:tcPr/>
          <w:p>
            <w:pPr>
              <w:pStyle w:val="Compact"/>
              <w:jc w:val="right"/>
            </w:pPr>
            <w:r>
              <w:t xml:space="preserve">14.92</w:t>
            </w:r>
          </w:p>
        </w:tc>
        <w:tc>
          <w:tcPr/>
          <w:p>
            <w:pPr>
              <w:pStyle w:val="Compact"/>
            </w:pPr>
          </w:p>
        </w:tc>
      </w:tr>
      <w:tr>
        <w:tc>
          <w:tcPr/>
          <w:p>
            <w:pPr>
              <w:pStyle w:val="Compact"/>
              <w:jc w:val="left"/>
            </w:pPr>
            <w:r>
              <w:t xml:space="preserve">FM</w:t>
            </w:r>
          </w:p>
        </w:tc>
        <w:tc>
          <w:tcPr/>
          <w:p>
            <w:pPr>
              <w:pStyle w:val="Compact"/>
              <w:jc w:val="left"/>
            </w:pPr>
            <w:r>
              <w:t xml:space="preserve">Clinician + Sex</w:t>
            </w:r>
          </w:p>
        </w:tc>
        <w:tc>
          <w:tcPr/>
          <w:p>
            <w:pPr>
              <w:pStyle w:val="Compact"/>
              <w:jc w:val="right"/>
            </w:pPr>
            <w:r>
              <w:t xml:space="preserve">1885.10</w:t>
            </w:r>
          </w:p>
        </w:tc>
        <w:tc>
          <w:tcPr/>
          <w:p>
            <w:pPr>
              <w:pStyle w:val="Compact"/>
              <w:jc w:val="right"/>
            </w:pPr>
            <w:r>
              <w:t xml:space="preserve">1885.54</w:t>
            </w:r>
          </w:p>
        </w:tc>
        <w:tc>
          <w:tcPr/>
          <w:p>
            <w:pPr>
              <w:pStyle w:val="Compact"/>
              <w:jc w:val="right"/>
            </w:pPr>
            <w:r>
              <w:t xml:space="preserve">1907.19</w:t>
            </w:r>
          </w:p>
        </w:tc>
        <w:tc>
          <w:tcPr/>
          <w:p>
            <w:pPr>
              <w:pStyle w:val="Compact"/>
              <w:jc w:val="right"/>
            </w:pPr>
            <w:r>
              <w:t xml:space="preserve">0.04</w:t>
            </w:r>
          </w:p>
        </w:tc>
        <w:tc>
          <w:tcPr/>
          <w:p>
            <w:pPr>
              <w:pStyle w:val="Compact"/>
              <w:jc w:val="right"/>
            </w:pPr>
            <w:r>
              <w:t xml:space="preserve">14.42</w:t>
            </w:r>
          </w:p>
        </w:tc>
        <w:tc>
          <w:tcPr/>
          <w:p>
            <w:pPr>
              <w:pStyle w:val="Compact"/>
              <w:jc w:val="right"/>
            </w:pPr>
            <w:r>
              <w:t xml:space="preserve">14.91</w:t>
            </w:r>
          </w:p>
        </w:tc>
        <w:tc>
          <w:tcPr/>
          <w:p>
            <w:pPr>
              <w:pStyle w:val="Compact"/>
            </w:pPr>
          </w:p>
        </w:tc>
      </w:tr>
      <w:tr>
        <w:tc>
          <w:tcPr/>
          <w:p>
            <w:pPr>
              <w:pStyle w:val="Compact"/>
              <w:jc w:val="left"/>
            </w:pPr>
            <w:r>
              <w:t xml:space="preserve">FM</w:t>
            </w:r>
          </w:p>
        </w:tc>
        <w:tc>
          <w:tcPr/>
          <w:p>
            <w:pPr>
              <w:pStyle w:val="Compact"/>
              <w:jc w:val="left"/>
            </w:pPr>
            <w:r>
              <w:t xml:space="preserve">Sex + Respondent</w:t>
            </w:r>
          </w:p>
        </w:tc>
        <w:tc>
          <w:tcPr/>
          <w:p>
            <w:pPr>
              <w:pStyle w:val="Compact"/>
              <w:jc w:val="right"/>
            </w:pPr>
            <w:r>
              <w:t xml:space="preserve">1887.11</w:t>
            </w:r>
          </w:p>
        </w:tc>
        <w:tc>
          <w:tcPr/>
          <w:p>
            <w:pPr>
              <w:pStyle w:val="Compact"/>
              <w:jc w:val="right"/>
            </w:pPr>
            <w:r>
              <w:t xml:space="preserve">1887.59</w:t>
            </w:r>
          </w:p>
        </w:tc>
        <w:tc>
          <w:tcPr/>
          <w:p>
            <w:pPr>
              <w:pStyle w:val="Compact"/>
              <w:jc w:val="right"/>
            </w:pPr>
            <w:r>
              <w:t xml:space="preserve">1910.44</w:t>
            </w:r>
          </w:p>
        </w:tc>
        <w:tc>
          <w:tcPr/>
          <w:p>
            <w:pPr>
              <w:pStyle w:val="Compact"/>
              <w:jc w:val="right"/>
            </w:pPr>
            <w:r>
              <w:t xml:space="preserve">0.03</w:t>
            </w:r>
          </w:p>
        </w:tc>
        <w:tc>
          <w:tcPr/>
          <w:p>
            <w:pPr>
              <w:pStyle w:val="Compact"/>
              <w:jc w:val="right"/>
            </w:pPr>
            <w:r>
              <w:t xml:space="preserve">14.46</w:t>
            </w:r>
          </w:p>
        </w:tc>
        <w:tc>
          <w:tcPr/>
          <w:p>
            <w:pPr>
              <w:pStyle w:val="Compact"/>
              <w:jc w:val="right"/>
            </w:pPr>
            <w:r>
              <w:t xml:space="preserve">14.99</w:t>
            </w:r>
          </w:p>
        </w:tc>
        <w:tc>
          <w:tcPr/>
          <w:p>
            <w:pPr>
              <w:pStyle w:val="Compact"/>
            </w:pPr>
          </w:p>
        </w:tc>
      </w:tr>
      <w:tr>
        <w:tc>
          <w:tcPr/>
          <w:p>
            <w:pPr>
              <w:pStyle w:val="Compact"/>
              <w:jc w:val="left"/>
            </w:pPr>
            <w:r>
              <w:t xml:space="preserve">FM</w:t>
            </w:r>
          </w:p>
        </w:tc>
        <w:tc>
          <w:tcPr/>
          <w:p>
            <w:pPr>
              <w:pStyle w:val="Compact"/>
              <w:jc w:val="left"/>
            </w:pPr>
            <w:r>
              <w:t xml:space="preserve">Simple</w:t>
            </w:r>
          </w:p>
        </w:tc>
        <w:tc>
          <w:tcPr/>
          <w:p>
            <w:pPr>
              <w:pStyle w:val="Compact"/>
              <w:jc w:val="right"/>
            </w:pPr>
            <w:r>
              <w:t xml:space="preserve">1887.85</w:t>
            </w:r>
          </w:p>
        </w:tc>
        <w:tc>
          <w:tcPr/>
          <w:p>
            <w:pPr>
              <w:pStyle w:val="Compact"/>
              <w:jc w:val="right"/>
            </w:pPr>
            <w:r>
              <w:t xml:space="preserve">1888.11</w:t>
            </w:r>
          </w:p>
        </w:tc>
        <w:tc>
          <w:tcPr/>
          <w:p>
            <w:pPr>
              <w:pStyle w:val="Compact"/>
              <w:jc w:val="right"/>
            </w:pPr>
            <w:r>
              <w:t xml:space="preserve">1904.65</w:t>
            </w:r>
          </w:p>
        </w:tc>
        <w:tc>
          <w:tcPr/>
          <w:p>
            <w:pPr>
              <w:pStyle w:val="Compact"/>
              <w:jc w:val="right"/>
            </w:pPr>
            <w:r>
              <w:t xml:space="preserve">0.02</w:t>
            </w:r>
          </w:p>
        </w:tc>
        <w:tc>
          <w:tcPr/>
          <w:p>
            <w:pPr>
              <w:pStyle w:val="Compact"/>
              <w:jc w:val="right"/>
            </w:pPr>
            <w:r>
              <w:t xml:space="preserve">14.61</w:t>
            </w:r>
          </w:p>
        </w:tc>
        <w:tc>
          <w:tcPr/>
          <w:p>
            <w:pPr>
              <w:pStyle w:val="Compact"/>
              <w:jc w:val="right"/>
            </w:pPr>
            <w:r>
              <w:t xml:space="preserve">14.94</w:t>
            </w:r>
          </w:p>
        </w:tc>
        <w:tc>
          <w:tcPr/>
          <w:p>
            <w:pPr>
              <w:pStyle w:val="Compact"/>
              <w:jc w:val="left"/>
            </w:pPr>
            <w:r>
              <w:t xml:space="preserve">b</w:t>
            </w:r>
          </w:p>
        </w:tc>
      </w:tr>
      <w:tr>
        <w:tc>
          <w:tcPr/>
          <w:p>
            <w:pPr>
              <w:pStyle w:val="Compact"/>
              <w:jc w:val="left"/>
            </w:pPr>
            <w:r>
              <w:t xml:space="preserve">FM</w:t>
            </w:r>
          </w:p>
        </w:tc>
        <w:tc>
          <w:tcPr/>
          <w:p>
            <w:pPr>
              <w:pStyle w:val="Compact"/>
              <w:jc w:val="left"/>
            </w:pPr>
            <w:r>
              <w:t xml:space="preserve">Clinician</w:t>
            </w:r>
          </w:p>
        </w:tc>
        <w:tc>
          <w:tcPr/>
          <w:p>
            <w:pPr>
              <w:pStyle w:val="Compact"/>
              <w:jc w:val="right"/>
            </w:pPr>
            <w:r>
              <w:t xml:space="preserve">1884.98</w:t>
            </w:r>
          </w:p>
        </w:tc>
        <w:tc>
          <w:tcPr/>
          <w:p>
            <w:pPr>
              <w:pStyle w:val="Compact"/>
              <w:jc w:val="right"/>
            </w:pPr>
            <w:r>
              <w:t xml:space="preserve">1885.40</w:t>
            </w:r>
          </w:p>
        </w:tc>
        <w:tc>
          <w:tcPr/>
          <w:p>
            <w:pPr>
              <w:pStyle w:val="Compact"/>
              <w:jc w:val="right"/>
            </w:pPr>
            <w:r>
              <w:t xml:space="preserve">1906.93</w:t>
            </w:r>
          </w:p>
        </w:tc>
        <w:tc>
          <w:tcPr/>
          <w:p>
            <w:pPr>
              <w:pStyle w:val="Compact"/>
              <w:jc w:val="right"/>
            </w:pPr>
            <w:r>
              <w:t xml:space="preserve">0.04</w:t>
            </w:r>
          </w:p>
        </w:tc>
        <w:tc>
          <w:tcPr/>
          <w:p>
            <w:pPr>
              <w:pStyle w:val="Compact"/>
              <w:jc w:val="right"/>
            </w:pPr>
            <w:r>
              <w:t xml:space="preserve">14.42</w:t>
            </w:r>
          </w:p>
        </w:tc>
        <w:tc>
          <w:tcPr/>
          <w:p>
            <w:pPr>
              <w:pStyle w:val="Compact"/>
              <w:jc w:val="right"/>
            </w:pPr>
            <w:r>
              <w:t xml:space="preserve">14.84</w:t>
            </w:r>
          </w:p>
        </w:tc>
        <w:tc>
          <w:tcPr/>
          <w:p>
            <w:pPr>
              <w:pStyle w:val="Compact"/>
              <w:jc w:val="left"/>
            </w:pPr>
            <w:r>
              <w:t xml:space="preserve">d</w:t>
            </w:r>
          </w:p>
        </w:tc>
      </w:tr>
      <w:tr>
        <w:tc>
          <w:tcPr/>
          <w:p>
            <w:pPr>
              <w:pStyle w:val="Compact"/>
              <w:jc w:val="left"/>
            </w:pPr>
            <w:r>
              <w:t xml:space="preserve">FM</w:t>
            </w:r>
          </w:p>
        </w:tc>
        <w:tc>
          <w:tcPr/>
          <w:p>
            <w:pPr>
              <w:pStyle w:val="Compact"/>
              <w:jc w:val="left"/>
            </w:pPr>
            <w:r>
              <w:t xml:space="preserve">Full model</w:t>
            </w:r>
          </w:p>
        </w:tc>
        <w:tc>
          <w:tcPr/>
          <w:p>
            <w:pPr>
              <w:pStyle w:val="Compact"/>
              <w:jc w:val="right"/>
            </w:pPr>
            <w:r>
              <w:t xml:space="preserve">1884.62</w:t>
            </w:r>
          </w:p>
        </w:tc>
        <w:tc>
          <w:tcPr/>
          <w:p>
            <w:pPr>
              <w:pStyle w:val="Compact"/>
              <w:jc w:val="right"/>
            </w:pPr>
            <w:r>
              <w:t xml:space="preserve">1885.33</w:t>
            </w:r>
          </w:p>
        </w:tc>
        <w:tc>
          <w:tcPr/>
          <w:p>
            <w:pPr>
              <w:pStyle w:val="Compact"/>
              <w:jc w:val="right"/>
            </w:pPr>
            <w:r>
              <w:t xml:space="preserve">1913.43</w:t>
            </w:r>
          </w:p>
        </w:tc>
        <w:tc>
          <w:tcPr/>
          <w:p>
            <w:pPr>
              <w:pStyle w:val="Compact"/>
              <w:jc w:val="right"/>
            </w:pPr>
            <w:r>
              <w:t xml:space="preserve">0.05</w:t>
            </w:r>
          </w:p>
        </w:tc>
        <w:tc>
          <w:tcPr/>
          <w:p>
            <w:pPr>
              <w:pStyle w:val="Compact"/>
              <w:jc w:val="right"/>
            </w:pPr>
            <w:r>
              <w:t xml:space="preserve">14.27</w:t>
            </w:r>
          </w:p>
        </w:tc>
        <w:tc>
          <w:tcPr/>
          <w:p>
            <w:pPr>
              <w:pStyle w:val="Compact"/>
              <w:jc w:val="right"/>
            </w:pPr>
            <w:r>
              <w:t xml:space="preserve">14.90</w:t>
            </w:r>
          </w:p>
        </w:tc>
        <w:tc>
          <w:tcPr/>
          <w:p>
            <w:pPr>
              <w:pStyle w:val="Compact"/>
              <w:jc w:val="left"/>
            </w:pPr>
            <w:r>
              <w:t xml:space="preserve">ce</w:t>
            </w:r>
          </w:p>
        </w:tc>
      </w:tr>
      <w:tr>
        <w:tc>
          <w:tcPr/>
          <w:p>
            <w:pPr>
              <w:pStyle w:val="Compact"/>
              <w:jc w:val="left"/>
            </w:pPr>
            <w:r>
              <w:t xml:space="preserve">FM</w:t>
            </w:r>
          </w:p>
        </w:tc>
        <w:tc>
          <w:tcPr/>
          <w:p>
            <w:pPr>
              <w:pStyle w:val="Compact"/>
              <w:jc w:val="left"/>
            </w:pPr>
            <w:r>
              <w:t xml:space="preserve">Clinician + Respondent</w:t>
            </w:r>
          </w:p>
        </w:tc>
        <w:tc>
          <w:tcPr/>
          <w:p>
            <w:pPr>
              <w:pStyle w:val="Compact"/>
              <w:jc w:val="right"/>
            </w:pPr>
            <w:r>
              <w:t xml:space="preserve">1884.35</w:t>
            </w:r>
          </w:p>
        </w:tc>
        <w:tc>
          <w:tcPr/>
          <w:p>
            <w:pPr>
              <w:pStyle w:val="Compact"/>
              <w:jc w:val="right"/>
            </w:pPr>
            <w:r>
              <w:t xml:space="preserve">1885.04</w:t>
            </w:r>
          </w:p>
        </w:tc>
        <w:tc>
          <w:tcPr/>
          <w:p>
            <w:pPr>
              <w:pStyle w:val="Compact"/>
              <w:jc w:val="right"/>
            </w:pPr>
            <w:r>
              <w:t xml:space="preserve">1912.55</w:t>
            </w:r>
          </w:p>
        </w:tc>
        <w:tc>
          <w:tcPr/>
          <w:p>
            <w:pPr>
              <w:pStyle w:val="Compact"/>
              <w:jc w:val="right"/>
            </w:pPr>
            <w:r>
              <w:t xml:space="preserve">0.05</w:t>
            </w:r>
          </w:p>
        </w:tc>
        <w:tc>
          <w:tcPr/>
          <w:p>
            <w:pPr>
              <w:pStyle w:val="Compact"/>
              <w:jc w:val="right"/>
            </w:pPr>
            <w:r>
              <w:t xml:space="preserve">14.28</w:t>
            </w:r>
          </w:p>
        </w:tc>
        <w:tc>
          <w:tcPr/>
          <w:p>
            <w:pPr>
              <w:pStyle w:val="Compact"/>
              <w:jc w:val="right"/>
            </w:pPr>
            <w:r>
              <w:t xml:space="preserve">14.84</w:t>
            </w:r>
          </w:p>
        </w:tc>
        <w:tc>
          <w:tcPr/>
          <w:p>
            <w:pPr>
              <w:pStyle w:val="Compact"/>
              <w:jc w:val="left"/>
            </w:pPr>
            <w:r>
              <w:t xml:space="preserve">acd</w:t>
            </w:r>
          </w:p>
        </w:tc>
      </w:tr>
      <w:tr>
        <w:tc>
          <w:tcPr/>
          <w:p>
            <w:pPr>
              <w:pStyle w:val="Compact"/>
              <w:jc w:val="left"/>
            </w:pPr>
            <w:r>
              <w:t xml:space="preserve">CG</w:t>
            </w:r>
          </w:p>
        </w:tc>
        <w:tc>
          <w:tcPr/>
          <w:p>
            <w:pPr>
              <w:pStyle w:val="Compact"/>
              <w:jc w:val="left"/>
            </w:pPr>
            <w:r>
              <w:t xml:space="preserve">Only sex</w:t>
            </w:r>
          </w:p>
        </w:tc>
        <w:tc>
          <w:tcPr/>
          <w:p>
            <w:pPr>
              <w:pStyle w:val="Compact"/>
              <w:jc w:val="right"/>
            </w:pPr>
            <w:r>
              <w:t xml:space="preserve">1893.77</w:t>
            </w:r>
          </w:p>
        </w:tc>
        <w:tc>
          <w:tcPr/>
          <w:p>
            <w:pPr>
              <w:pStyle w:val="Compact"/>
              <w:jc w:val="right"/>
            </w:pPr>
            <w:r>
              <w:t xml:space="preserve">1894.41</w:t>
            </w:r>
          </w:p>
        </w:tc>
        <w:tc>
          <w:tcPr/>
          <w:p>
            <w:pPr>
              <w:pStyle w:val="Compact"/>
              <w:jc w:val="right"/>
            </w:pPr>
            <w:r>
              <w:t xml:space="preserve">1921.08</w:t>
            </w:r>
          </w:p>
        </w:tc>
        <w:tc>
          <w:tcPr/>
          <w:p>
            <w:pPr>
              <w:pStyle w:val="Compact"/>
              <w:jc w:val="right"/>
            </w:pPr>
            <w:r>
              <w:t xml:space="preserve">0.10</w:t>
            </w:r>
          </w:p>
        </w:tc>
        <w:tc>
          <w:tcPr/>
          <w:p>
            <w:pPr>
              <w:pStyle w:val="Compact"/>
              <w:jc w:val="right"/>
            </w:pPr>
            <w:r>
              <w:t xml:space="preserve">14.60</w:t>
            </w:r>
          </w:p>
        </w:tc>
        <w:tc>
          <w:tcPr/>
          <w:p>
            <w:pPr>
              <w:pStyle w:val="Compact"/>
              <w:jc w:val="right"/>
            </w:pPr>
            <w:r>
              <w:t xml:space="preserve">15.00</w:t>
            </w:r>
          </w:p>
        </w:tc>
        <w:tc>
          <w:tcPr/>
          <w:p>
            <w:pPr>
              <w:pStyle w:val="Compact"/>
            </w:pPr>
          </w:p>
        </w:tc>
      </w:tr>
      <w:tr>
        <w:tc>
          <w:tcPr/>
          <w:p>
            <w:pPr>
              <w:pStyle w:val="Compact"/>
              <w:jc w:val="left"/>
            </w:pPr>
            <w:r>
              <w:t xml:space="preserve">CG</w:t>
            </w:r>
          </w:p>
        </w:tc>
        <w:tc>
          <w:tcPr/>
          <w:p>
            <w:pPr>
              <w:pStyle w:val="Compact"/>
              <w:jc w:val="left"/>
            </w:pPr>
            <w:r>
              <w:t xml:space="preserve">Clinician</w:t>
            </w:r>
          </w:p>
        </w:tc>
        <w:tc>
          <w:tcPr/>
          <w:p>
            <w:pPr>
              <w:pStyle w:val="Compact"/>
              <w:jc w:val="right"/>
            </w:pPr>
            <w:r>
              <w:t xml:space="preserve">1894.14</w:t>
            </w:r>
          </w:p>
        </w:tc>
        <w:tc>
          <w:tcPr/>
          <w:p>
            <w:pPr>
              <w:pStyle w:val="Compact"/>
              <w:jc w:val="right"/>
            </w:pPr>
            <w:r>
              <w:t xml:space="preserve">1895.03</w:t>
            </w:r>
          </w:p>
        </w:tc>
        <w:tc>
          <w:tcPr/>
          <w:p>
            <w:pPr>
              <w:pStyle w:val="Compact"/>
              <w:jc w:val="right"/>
            </w:pPr>
            <w:r>
              <w:t xml:space="preserve">1926.28</w:t>
            </w:r>
          </w:p>
        </w:tc>
        <w:tc>
          <w:tcPr/>
          <w:p>
            <w:pPr>
              <w:pStyle w:val="Compact"/>
              <w:jc w:val="right"/>
            </w:pPr>
            <w:r>
              <w:t xml:space="preserve">0.10</w:t>
            </w:r>
          </w:p>
        </w:tc>
        <w:tc>
          <w:tcPr/>
          <w:p>
            <w:pPr>
              <w:pStyle w:val="Compact"/>
              <w:jc w:val="right"/>
            </w:pPr>
            <w:r>
              <w:t xml:space="preserve">14.52</w:t>
            </w:r>
          </w:p>
        </w:tc>
        <w:tc>
          <w:tcPr/>
          <w:p>
            <w:pPr>
              <w:pStyle w:val="Compact"/>
              <w:jc w:val="right"/>
            </w:pPr>
            <w:r>
              <w:t xml:space="preserve">14.95</w:t>
            </w:r>
          </w:p>
        </w:tc>
        <w:tc>
          <w:tcPr/>
          <w:p>
            <w:pPr>
              <w:pStyle w:val="Compact"/>
            </w:pPr>
          </w:p>
        </w:tc>
      </w:tr>
      <w:tr>
        <w:tc>
          <w:tcPr/>
          <w:p>
            <w:pPr>
              <w:pStyle w:val="Compact"/>
              <w:jc w:val="left"/>
            </w:pPr>
            <w:r>
              <w:t xml:space="preserve">CG</w:t>
            </w:r>
          </w:p>
        </w:tc>
        <w:tc>
          <w:tcPr/>
          <w:p>
            <w:pPr>
              <w:pStyle w:val="Compact"/>
              <w:jc w:val="left"/>
            </w:pPr>
            <w:r>
              <w:t xml:space="preserve">Clinician + Sex</w:t>
            </w:r>
          </w:p>
        </w:tc>
        <w:tc>
          <w:tcPr/>
          <w:p>
            <w:pPr>
              <w:pStyle w:val="Compact"/>
              <w:jc w:val="right"/>
            </w:pPr>
            <w:r>
              <w:t xml:space="preserve">1894.21</w:t>
            </w:r>
          </w:p>
        </w:tc>
        <w:tc>
          <w:tcPr/>
          <w:p>
            <w:pPr>
              <w:pStyle w:val="Compact"/>
              <w:jc w:val="right"/>
            </w:pPr>
            <w:r>
              <w:t xml:space="preserve">1895.10</w:t>
            </w:r>
          </w:p>
        </w:tc>
        <w:tc>
          <w:tcPr/>
          <w:p>
            <w:pPr>
              <w:pStyle w:val="Compact"/>
              <w:jc w:val="right"/>
            </w:pPr>
            <w:r>
              <w:t xml:space="preserve">1926.35</w:t>
            </w:r>
          </w:p>
        </w:tc>
        <w:tc>
          <w:tcPr/>
          <w:p>
            <w:pPr>
              <w:pStyle w:val="Compact"/>
              <w:jc w:val="right"/>
            </w:pPr>
            <w:r>
              <w:t xml:space="preserve">0.10</w:t>
            </w:r>
          </w:p>
        </w:tc>
        <w:tc>
          <w:tcPr/>
          <w:p>
            <w:pPr>
              <w:pStyle w:val="Compact"/>
              <w:jc w:val="right"/>
            </w:pPr>
            <w:r>
              <w:t xml:space="preserve">14.52</w:t>
            </w:r>
          </w:p>
        </w:tc>
        <w:tc>
          <w:tcPr/>
          <w:p>
            <w:pPr>
              <w:pStyle w:val="Compact"/>
              <w:jc w:val="right"/>
            </w:pPr>
            <w:r>
              <w:t xml:space="preserve">15.02</w:t>
            </w:r>
          </w:p>
        </w:tc>
        <w:tc>
          <w:tcPr/>
          <w:p>
            <w:pPr>
              <w:pStyle w:val="Compact"/>
            </w:pPr>
          </w:p>
        </w:tc>
      </w:tr>
      <w:tr>
        <w:tc>
          <w:tcPr/>
          <w:p>
            <w:pPr>
              <w:pStyle w:val="Compact"/>
              <w:jc w:val="left"/>
            </w:pPr>
            <w:r>
              <w:t xml:space="preserve">CG</w:t>
            </w:r>
          </w:p>
        </w:tc>
        <w:tc>
          <w:tcPr/>
          <w:p>
            <w:pPr>
              <w:pStyle w:val="Compact"/>
              <w:jc w:val="left"/>
            </w:pPr>
            <w:r>
              <w:t xml:space="preserve">Simple</w:t>
            </w:r>
          </w:p>
        </w:tc>
        <w:tc>
          <w:tcPr/>
          <w:p>
            <w:pPr>
              <w:pStyle w:val="Compact"/>
              <w:jc w:val="right"/>
            </w:pPr>
            <w:r>
              <w:t xml:space="preserve">1893.71</w:t>
            </w:r>
          </w:p>
        </w:tc>
        <w:tc>
          <w:tcPr/>
          <w:p>
            <w:pPr>
              <w:pStyle w:val="Compact"/>
              <w:jc w:val="right"/>
            </w:pPr>
            <w:r>
              <w:t xml:space="preserve">1894.35</w:t>
            </w:r>
          </w:p>
        </w:tc>
        <w:tc>
          <w:tcPr/>
          <w:p>
            <w:pPr>
              <w:pStyle w:val="Compact"/>
              <w:jc w:val="right"/>
            </w:pPr>
            <w:r>
              <w:t xml:space="preserve">1921.00</w:t>
            </w:r>
          </w:p>
        </w:tc>
        <w:tc>
          <w:tcPr/>
          <w:p>
            <w:pPr>
              <w:pStyle w:val="Compact"/>
              <w:jc w:val="right"/>
            </w:pPr>
            <w:r>
              <w:t xml:space="preserve">0.10</w:t>
            </w:r>
          </w:p>
        </w:tc>
        <w:tc>
          <w:tcPr/>
          <w:p>
            <w:pPr>
              <w:pStyle w:val="Compact"/>
              <w:jc w:val="right"/>
            </w:pPr>
            <w:r>
              <w:t xml:space="preserve">14.60</w:t>
            </w:r>
          </w:p>
        </w:tc>
        <w:tc>
          <w:tcPr/>
          <w:p>
            <w:pPr>
              <w:pStyle w:val="Compact"/>
              <w:jc w:val="right"/>
            </w:pPr>
            <w:r>
              <w:t xml:space="preserve">14.93</w:t>
            </w:r>
          </w:p>
        </w:tc>
        <w:tc>
          <w:tcPr/>
          <w:p>
            <w:pPr>
              <w:pStyle w:val="Compact"/>
              <w:jc w:val="left"/>
            </w:pPr>
            <w:r>
              <w:t xml:space="preserve">b</w:t>
            </w:r>
          </w:p>
        </w:tc>
      </w:tr>
      <w:tr>
        <w:tc>
          <w:tcPr/>
          <w:p>
            <w:pPr>
              <w:pStyle w:val="Compact"/>
              <w:jc w:val="left"/>
            </w:pPr>
            <w:r>
              <w:t xml:space="preserve">CG</w:t>
            </w:r>
          </w:p>
        </w:tc>
        <w:tc>
          <w:tcPr/>
          <w:p>
            <w:pPr>
              <w:pStyle w:val="Compact"/>
              <w:jc w:val="left"/>
            </w:pPr>
            <w:r>
              <w:t xml:space="preserve">Sex + Respondent</w:t>
            </w:r>
          </w:p>
        </w:tc>
        <w:tc>
          <w:tcPr/>
          <w:p>
            <w:pPr>
              <w:pStyle w:val="Compact"/>
              <w:jc w:val="right"/>
            </w:pPr>
            <w:r>
              <w:t xml:space="preserve">1891.05</w:t>
            </w:r>
          </w:p>
        </w:tc>
        <w:tc>
          <w:tcPr/>
          <w:p>
            <w:pPr>
              <w:pStyle w:val="Compact"/>
              <w:jc w:val="right"/>
            </w:pPr>
            <w:r>
              <w:t xml:space="preserve">1892.12</w:t>
            </w:r>
          </w:p>
        </w:tc>
        <w:tc>
          <w:tcPr/>
          <w:p>
            <w:pPr>
              <w:pStyle w:val="Compact"/>
              <w:jc w:val="right"/>
            </w:pPr>
            <w:r>
              <w:t xml:space="preserve">1926.38</w:t>
            </w:r>
          </w:p>
        </w:tc>
        <w:tc>
          <w:tcPr/>
          <w:p>
            <w:pPr>
              <w:pStyle w:val="Compact"/>
              <w:jc w:val="right"/>
            </w:pPr>
            <w:r>
              <w:t xml:space="preserve">0.12</w:t>
            </w:r>
          </w:p>
        </w:tc>
        <w:tc>
          <w:tcPr/>
          <w:p>
            <w:pPr>
              <w:pStyle w:val="Compact"/>
              <w:jc w:val="right"/>
            </w:pPr>
            <w:r>
              <w:t xml:space="preserve">14.36</w:t>
            </w:r>
          </w:p>
        </w:tc>
        <w:tc>
          <w:tcPr/>
          <w:p>
            <w:pPr>
              <w:pStyle w:val="Compact"/>
              <w:jc w:val="right"/>
            </w:pPr>
            <w:r>
              <w:t xml:space="preserve">14.89</w:t>
            </w:r>
          </w:p>
        </w:tc>
        <w:tc>
          <w:tcPr/>
          <w:p>
            <w:pPr>
              <w:pStyle w:val="Compact"/>
              <w:jc w:val="left"/>
            </w:pPr>
            <w:r>
              <w:t xml:space="preserve">c</w:t>
            </w:r>
          </w:p>
        </w:tc>
      </w:tr>
      <w:tr>
        <w:tc>
          <w:tcPr/>
          <w:p>
            <w:pPr>
              <w:pStyle w:val="Compact"/>
              <w:jc w:val="left"/>
            </w:pPr>
            <w:r>
              <w:t xml:space="preserve">CG</w:t>
            </w:r>
          </w:p>
        </w:tc>
        <w:tc>
          <w:tcPr/>
          <w:p>
            <w:pPr>
              <w:pStyle w:val="Compact"/>
              <w:jc w:val="left"/>
            </w:pPr>
            <w:r>
              <w:t xml:space="preserve">Clinician + Respondent</w:t>
            </w:r>
          </w:p>
        </w:tc>
        <w:tc>
          <w:tcPr/>
          <w:p>
            <w:pPr>
              <w:pStyle w:val="Compact"/>
              <w:jc w:val="right"/>
            </w:pPr>
            <w:r>
              <w:t xml:space="preserve">1891.59</w:t>
            </w:r>
          </w:p>
        </w:tc>
        <w:tc>
          <w:tcPr/>
          <w:p>
            <w:pPr>
              <w:pStyle w:val="Compact"/>
              <w:jc w:val="right"/>
            </w:pPr>
            <w:r>
              <w:t xml:space="preserve">1892.89</w:t>
            </w:r>
          </w:p>
        </w:tc>
        <w:tc>
          <w:tcPr/>
          <w:p>
            <w:pPr>
              <w:pStyle w:val="Compact"/>
              <w:jc w:val="right"/>
            </w:pPr>
            <w:r>
              <w:t xml:space="preserve">1930.63</w:t>
            </w:r>
          </w:p>
        </w:tc>
        <w:tc>
          <w:tcPr/>
          <w:p>
            <w:pPr>
              <w:pStyle w:val="Compact"/>
              <w:jc w:val="right"/>
            </w:pPr>
            <w:r>
              <w:t xml:space="preserve">0.12</w:t>
            </w:r>
          </w:p>
        </w:tc>
        <w:tc>
          <w:tcPr/>
          <w:p>
            <w:pPr>
              <w:pStyle w:val="Compact"/>
              <w:jc w:val="right"/>
            </w:pPr>
            <w:r>
              <w:t xml:space="preserve">14.31</w:t>
            </w:r>
          </w:p>
        </w:tc>
        <w:tc>
          <w:tcPr/>
          <w:p>
            <w:pPr>
              <w:pStyle w:val="Compact"/>
              <w:jc w:val="right"/>
            </w:pPr>
            <w:r>
              <w:t xml:space="preserve">14.88</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Full model</w:t>
            </w:r>
          </w:p>
        </w:tc>
        <w:tc>
          <w:tcPr/>
          <w:p>
            <w:pPr>
              <w:pStyle w:val="Compact"/>
              <w:jc w:val="right"/>
            </w:pPr>
            <w:r>
              <w:t xml:space="preserve">1891.69</w:t>
            </w:r>
          </w:p>
        </w:tc>
        <w:tc>
          <w:tcPr/>
          <w:p>
            <w:pPr>
              <w:pStyle w:val="Compact"/>
              <w:jc w:val="right"/>
            </w:pPr>
            <w:r>
              <w:t xml:space="preserve">1892.99</w:t>
            </w:r>
          </w:p>
        </w:tc>
        <w:tc>
          <w:tcPr/>
          <w:p>
            <w:pPr>
              <w:pStyle w:val="Compact"/>
              <w:jc w:val="right"/>
            </w:pPr>
            <w:r>
              <w:t xml:space="preserve">1930.73</w:t>
            </w:r>
          </w:p>
        </w:tc>
        <w:tc>
          <w:tcPr/>
          <w:p>
            <w:pPr>
              <w:pStyle w:val="Compact"/>
              <w:jc w:val="right"/>
            </w:pPr>
            <w:r>
              <w:t xml:space="preserve">0.12</w:t>
            </w:r>
          </w:p>
        </w:tc>
        <w:tc>
          <w:tcPr/>
          <w:p>
            <w:pPr>
              <w:pStyle w:val="Compact"/>
              <w:jc w:val="right"/>
            </w:pPr>
            <w:r>
              <w:t xml:space="preserve">14.31</w:t>
            </w:r>
          </w:p>
        </w:tc>
        <w:tc>
          <w:tcPr/>
          <w:p>
            <w:pPr>
              <w:pStyle w:val="Compact"/>
              <w:jc w:val="right"/>
            </w:pPr>
            <w:r>
              <w:t xml:space="preserve">14.95</w:t>
            </w:r>
          </w:p>
        </w:tc>
        <w:tc>
          <w:tcPr/>
          <w:p>
            <w:pPr>
              <w:pStyle w:val="Compact"/>
              <w:jc w:val="left"/>
            </w:pPr>
            <w:r>
              <w:t xml:space="preserve">ce</w:t>
            </w:r>
          </w:p>
        </w:tc>
      </w:tr>
      <w:tr>
        <w:tc>
          <w:tcPr/>
          <w:p>
            <w:pPr>
              <w:pStyle w:val="Compact"/>
              <w:jc w:val="left"/>
            </w:pPr>
            <w:r>
              <w:t xml:space="preserve">CG</w:t>
            </w:r>
          </w:p>
        </w:tc>
        <w:tc>
          <w:tcPr/>
          <w:p>
            <w:pPr>
              <w:pStyle w:val="Compact"/>
              <w:jc w:val="left"/>
            </w:pPr>
            <w:r>
              <w:t xml:space="preserve">Respondent</w:t>
            </w:r>
          </w:p>
        </w:tc>
        <w:tc>
          <w:tcPr/>
          <w:p>
            <w:pPr>
              <w:pStyle w:val="Compact"/>
              <w:jc w:val="right"/>
            </w:pPr>
            <w:r>
              <w:t xml:space="preserve">1890.97</w:t>
            </w:r>
          </w:p>
        </w:tc>
        <w:tc>
          <w:tcPr/>
          <w:p>
            <w:pPr>
              <w:pStyle w:val="Compact"/>
              <w:jc w:val="right"/>
            </w:pPr>
            <w:r>
              <w:t xml:space="preserve">1892.03</w:t>
            </w:r>
          </w:p>
        </w:tc>
        <w:tc>
          <w:tcPr/>
          <w:p>
            <w:pPr>
              <w:pStyle w:val="Compact"/>
              <w:jc w:val="right"/>
            </w:pPr>
            <w:r>
              <w:t xml:space="preserve">1926.27</w:t>
            </w:r>
          </w:p>
        </w:tc>
        <w:tc>
          <w:tcPr/>
          <w:p>
            <w:pPr>
              <w:pStyle w:val="Compact"/>
              <w:jc w:val="right"/>
            </w:pPr>
            <w:r>
              <w:t xml:space="preserve">0.12</w:t>
            </w:r>
          </w:p>
        </w:tc>
        <w:tc>
          <w:tcPr/>
          <w:p>
            <w:pPr>
              <w:pStyle w:val="Compact"/>
              <w:jc w:val="right"/>
            </w:pPr>
            <w:r>
              <w:t xml:space="preserve">14.36</w:t>
            </w:r>
          </w:p>
        </w:tc>
        <w:tc>
          <w:tcPr/>
          <w:p>
            <w:pPr>
              <w:pStyle w:val="Compact"/>
              <w:jc w:val="right"/>
            </w:pPr>
            <w:r>
              <w:t xml:space="preserve">14.82</w:t>
            </w:r>
          </w:p>
        </w:tc>
        <w:tc>
          <w:tcPr/>
          <w:p>
            <w:pPr>
              <w:pStyle w:val="Compact"/>
              <w:jc w:val="left"/>
            </w:pPr>
            <w:r>
              <w:t xml:space="preserve">acd</w:t>
            </w:r>
          </w:p>
        </w:tc>
      </w:tr>
      <w:tr>
        <w:tc>
          <w:tcPr/>
          <w:p>
            <w:pPr>
              <w:pStyle w:val="Compact"/>
              <w:jc w:val="left"/>
            </w:pPr>
            <w:r>
              <w:t xml:space="preserve">PS</w:t>
            </w:r>
          </w:p>
        </w:tc>
        <w:tc>
          <w:tcPr/>
          <w:p>
            <w:pPr>
              <w:pStyle w:val="Compact"/>
              <w:jc w:val="left"/>
            </w:pPr>
            <w:r>
              <w:t xml:space="preserve">Only sex</w:t>
            </w:r>
          </w:p>
        </w:tc>
        <w:tc>
          <w:tcPr/>
          <w:p>
            <w:pPr>
              <w:pStyle w:val="Compact"/>
              <w:jc w:val="right"/>
            </w:pPr>
            <w:r>
              <w:t xml:space="preserve">1817.39</w:t>
            </w:r>
          </w:p>
        </w:tc>
        <w:tc>
          <w:tcPr/>
          <w:p>
            <w:pPr>
              <w:pStyle w:val="Compact"/>
              <w:jc w:val="right"/>
            </w:pPr>
            <w:r>
              <w:t xml:space="preserve">1817.52</w:t>
            </w:r>
          </w:p>
        </w:tc>
        <w:tc>
          <w:tcPr/>
          <w:p>
            <w:pPr>
              <w:pStyle w:val="Compact"/>
              <w:jc w:val="right"/>
            </w:pPr>
            <w:r>
              <w:t xml:space="preserve">1828.67</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12.95</w:t>
            </w:r>
          </w:p>
        </w:tc>
        <w:tc>
          <w:tcPr/>
          <w:p>
            <w:pPr>
              <w:pStyle w:val="Compact"/>
            </w:pPr>
          </w:p>
        </w:tc>
      </w:tr>
      <w:tr>
        <w:tc>
          <w:tcPr/>
          <w:p>
            <w:pPr>
              <w:pStyle w:val="Compact"/>
              <w:jc w:val="left"/>
            </w:pPr>
            <w:r>
              <w:t xml:space="preserve">PS</w:t>
            </w:r>
          </w:p>
        </w:tc>
        <w:tc>
          <w:tcPr/>
          <w:p>
            <w:pPr>
              <w:pStyle w:val="Compact"/>
              <w:jc w:val="left"/>
            </w:pPr>
            <w:r>
              <w:t xml:space="preserve">Clinician</w:t>
            </w:r>
          </w:p>
        </w:tc>
        <w:tc>
          <w:tcPr/>
          <w:p>
            <w:pPr>
              <w:pStyle w:val="Compact"/>
              <w:jc w:val="right"/>
            </w:pPr>
            <w:r>
              <w:t xml:space="preserve">1817.22</w:t>
            </w:r>
          </w:p>
        </w:tc>
        <w:tc>
          <w:tcPr/>
          <w:p>
            <w:pPr>
              <w:pStyle w:val="Compact"/>
              <w:jc w:val="right"/>
            </w:pPr>
            <w:r>
              <w:t xml:space="preserve">1817.33</w:t>
            </w:r>
          </w:p>
        </w:tc>
        <w:tc>
          <w:tcPr/>
          <w:p>
            <w:pPr>
              <w:pStyle w:val="Compact"/>
              <w:jc w:val="right"/>
            </w:pPr>
            <w:r>
              <w:t xml:space="preserve">1827.53</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12.99</w:t>
            </w:r>
          </w:p>
        </w:tc>
        <w:tc>
          <w:tcPr/>
          <w:p>
            <w:pPr>
              <w:pStyle w:val="Compact"/>
            </w:pPr>
          </w:p>
        </w:tc>
      </w:tr>
      <w:tr>
        <w:tc>
          <w:tcPr/>
          <w:p>
            <w:pPr>
              <w:pStyle w:val="Compact"/>
              <w:jc w:val="left"/>
            </w:pPr>
            <w:r>
              <w:t xml:space="preserve">PS</w:t>
            </w:r>
          </w:p>
        </w:tc>
        <w:tc>
          <w:tcPr/>
          <w:p>
            <w:pPr>
              <w:pStyle w:val="Compact"/>
              <w:jc w:val="left"/>
            </w:pPr>
            <w:r>
              <w:t xml:space="preserve">Clinician + Sex</w:t>
            </w:r>
          </w:p>
        </w:tc>
        <w:tc>
          <w:tcPr/>
          <w:p>
            <w:pPr>
              <w:pStyle w:val="Compact"/>
              <w:jc w:val="right"/>
            </w:pPr>
            <w:r>
              <w:t xml:space="preserve">1817.55</w:t>
            </w:r>
          </w:p>
        </w:tc>
        <w:tc>
          <w:tcPr/>
          <w:p>
            <w:pPr>
              <w:pStyle w:val="Compact"/>
              <w:jc w:val="right"/>
            </w:pPr>
            <w:r>
              <w:t xml:space="preserve">1817.68</w:t>
            </w:r>
          </w:p>
        </w:tc>
        <w:tc>
          <w:tcPr/>
          <w:p>
            <w:pPr>
              <w:pStyle w:val="Compact"/>
              <w:jc w:val="right"/>
            </w:pPr>
            <w:r>
              <w:t xml:space="preserve">1828.83</w:t>
            </w:r>
          </w:p>
        </w:tc>
        <w:tc>
          <w:tcPr/>
          <w:p>
            <w:pPr>
              <w:pStyle w:val="Compact"/>
              <w:jc w:val="right"/>
            </w:pPr>
            <w:r>
              <w:t xml:space="preserve">0.00</w:t>
            </w:r>
          </w:p>
        </w:tc>
        <w:tc>
          <w:tcPr/>
          <w:p>
            <w:pPr>
              <w:pStyle w:val="Compact"/>
              <w:jc w:val="right"/>
            </w:pPr>
            <w:r>
              <w:t xml:space="preserve">12.61</w:t>
            </w:r>
          </w:p>
        </w:tc>
        <w:tc>
          <w:tcPr/>
          <w:p>
            <w:pPr>
              <w:pStyle w:val="Compact"/>
              <w:jc w:val="right"/>
            </w:pPr>
            <w:r>
              <w:t xml:space="preserve">13.04</w:t>
            </w:r>
          </w:p>
        </w:tc>
        <w:tc>
          <w:tcPr/>
          <w:p>
            <w:pPr>
              <w:pStyle w:val="Compact"/>
            </w:pPr>
          </w:p>
        </w:tc>
      </w:tr>
      <w:tr>
        <w:tc>
          <w:tcPr/>
          <w:p>
            <w:pPr>
              <w:pStyle w:val="Compact"/>
              <w:jc w:val="left"/>
            </w:pPr>
            <w:r>
              <w:t xml:space="preserve">PS</w:t>
            </w:r>
          </w:p>
        </w:tc>
        <w:tc>
          <w:tcPr/>
          <w:p>
            <w:pPr>
              <w:pStyle w:val="Compact"/>
              <w:jc w:val="left"/>
            </w:pPr>
            <w:r>
              <w:t xml:space="preserve">Simple</w:t>
            </w:r>
          </w:p>
        </w:tc>
        <w:tc>
          <w:tcPr/>
          <w:p>
            <w:pPr>
              <w:pStyle w:val="Compact"/>
              <w:jc w:val="right"/>
            </w:pPr>
            <w:r>
              <w:t xml:space="preserve">1817.09</w:t>
            </w:r>
          </w:p>
        </w:tc>
        <w:tc>
          <w:tcPr/>
          <w:p>
            <w:pPr>
              <w:pStyle w:val="Compact"/>
              <w:jc w:val="right"/>
            </w:pPr>
            <w:r>
              <w:t xml:space="preserve">1817.20</w:t>
            </w:r>
          </w:p>
        </w:tc>
        <w:tc>
          <w:tcPr/>
          <w:p>
            <w:pPr>
              <w:pStyle w:val="Compact"/>
              <w:jc w:val="right"/>
            </w:pPr>
            <w:r>
              <w:t xml:space="preserve">1827.40</w:t>
            </w:r>
          </w:p>
        </w:tc>
        <w:tc>
          <w:tcPr/>
          <w:p>
            <w:pPr>
              <w:pStyle w:val="Compact"/>
              <w:jc w:val="right"/>
            </w:pPr>
            <w:r>
              <w:t xml:space="preserve">0.00</w:t>
            </w:r>
          </w:p>
        </w:tc>
        <w:tc>
          <w:tcPr/>
          <w:p>
            <w:pPr>
              <w:pStyle w:val="Compact"/>
              <w:jc w:val="right"/>
            </w:pPr>
            <w:r>
              <w:t xml:space="preserve">12.62</w:t>
            </w:r>
          </w:p>
        </w:tc>
        <w:tc>
          <w:tcPr/>
          <w:p>
            <w:pPr>
              <w:pStyle w:val="Compact"/>
              <w:jc w:val="right"/>
            </w:pPr>
            <w:r>
              <w:t xml:space="preserve">12.90</w:t>
            </w:r>
          </w:p>
        </w:tc>
        <w:tc>
          <w:tcPr/>
          <w:p>
            <w:pPr>
              <w:pStyle w:val="Compact"/>
              <w:jc w:val="left"/>
            </w:pPr>
            <w:r>
              <w:t xml:space="preserve">b</w:t>
            </w:r>
          </w:p>
        </w:tc>
      </w:tr>
      <w:tr>
        <w:tc>
          <w:tcPr/>
          <w:p>
            <w:pPr>
              <w:pStyle w:val="Compact"/>
              <w:jc w:val="left"/>
            </w:pPr>
            <w:r>
              <w:t xml:space="preserve">PS</w:t>
            </w:r>
          </w:p>
        </w:tc>
        <w:tc>
          <w:tcPr/>
          <w:p>
            <w:pPr>
              <w:pStyle w:val="Compact"/>
              <w:jc w:val="left"/>
            </w:pPr>
            <w:r>
              <w:t xml:space="preserve">Clinician + Respondent</w:t>
            </w:r>
          </w:p>
        </w:tc>
        <w:tc>
          <w:tcPr/>
          <w:p>
            <w:pPr>
              <w:pStyle w:val="Compact"/>
              <w:jc w:val="right"/>
            </w:pPr>
            <w:r>
              <w:t xml:space="preserve">1815.00</w:t>
            </w:r>
          </w:p>
        </w:tc>
        <w:tc>
          <w:tcPr/>
          <w:p>
            <w:pPr>
              <w:pStyle w:val="Compact"/>
              <w:jc w:val="right"/>
            </w:pPr>
            <w:r>
              <w:t xml:space="preserve">1815.27</w:t>
            </w:r>
          </w:p>
        </w:tc>
        <w:tc>
          <w:tcPr/>
          <w:p>
            <w:pPr>
              <w:pStyle w:val="Compact"/>
              <w:jc w:val="right"/>
            </w:pPr>
            <w:r>
              <w:t xml:space="preserve">1832.11</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12.93</w:t>
            </w:r>
          </w:p>
        </w:tc>
        <w:tc>
          <w:tcPr/>
          <w:p>
            <w:pPr>
              <w:pStyle w:val="Compact"/>
              <w:jc w:val="left"/>
            </w:pPr>
            <w:r>
              <w:t xml:space="preserve">c</w:t>
            </w:r>
          </w:p>
        </w:tc>
      </w:tr>
      <w:tr>
        <w:tc>
          <w:tcPr/>
          <w:p>
            <w:pPr>
              <w:pStyle w:val="Compact"/>
              <w:jc w:val="left"/>
            </w:pPr>
            <w:r>
              <w:t xml:space="preserve">PS</w:t>
            </w:r>
          </w:p>
        </w:tc>
        <w:tc>
          <w:tcPr/>
          <w:p>
            <w:pPr>
              <w:pStyle w:val="Compact"/>
              <w:jc w:val="left"/>
            </w:pPr>
            <w:r>
              <w:t xml:space="preserve">Sex + Respondent</w:t>
            </w:r>
          </w:p>
        </w:tc>
        <w:tc>
          <w:tcPr/>
          <w:p>
            <w:pPr>
              <w:pStyle w:val="Compact"/>
              <w:jc w:val="right"/>
            </w:pPr>
            <w:r>
              <w:t xml:space="preserve">1815.20</w:t>
            </w:r>
          </w:p>
        </w:tc>
        <w:tc>
          <w:tcPr/>
          <w:p>
            <w:pPr>
              <w:pStyle w:val="Compact"/>
              <w:jc w:val="right"/>
            </w:pPr>
            <w:r>
              <w:t xml:space="preserve">1815.52</w:t>
            </w:r>
          </w:p>
        </w:tc>
        <w:tc>
          <w:tcPr/>
          <w:p>
            <w:pPr>
              <w:pStyle w:val="Compact"/>
              <w:jc w:val="right"/>
            </w:pPr>
            <w:r>
              <w:t xml:space="preserve">1833.90</w:t>
            </w:r>
          </w:p>
        </w:tc>
        <w:tc>
          <w:tcPr/>
          <w:p>
            <w:pPr>
              <w:pStyle w:val="Compact"/>
              <w:jc w:val="right"/>
            </w:pPr>
            <w:r>
              <w:t xml:space="preserve">0.02</w:t>
            </w:r>
          </w:p>
        </w:tc>
        <w:tc>
          <w:tcPr/>
          <w:p>
            <w:pPr>
              <w:pStyle w:val="Compact"/>
              <w:jc w:val="right"/>
            </w:pPr>
            <w:r>
              <w:t xml:space="preserve">12.43</w:t>
            </w:r>
          </w:p>
        </w:tc>
        <w:tc>
          <w:tcPr/>
          <w:p>
            <w:pPr>
              <w:pStyle w:val="Compact"/>
              <w:jc w:val="right"/>
            </w:pPr>
            <w:r>
              <w:t xml:space="preserve">12.88</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Full model</w:t>
            </w:r>
          </w:p>
        </w:tc>
        <w:tc>
          <w:tcPr/>
          <w:p>
            <w:pPr>
              <w:pStyle w:val="Compact"/>
              <w:jc w:val="right"/>
            </w:pPr>
            <w:r>
              <w:t xml:space="preserve">1815.40</w:t>
            </w:r>
          </w:p>
        </w:tc>
        <w:tc>
          <w:tcPr/>
          <w:p>
            <w:pPr>
              <w:pStyle w:val="Compact"/>
              <w:jc w:val="right"/>
            </w:pPr>
            <w:r>
              <w:t xml:space="preserve">1815.72</w:t>
            </w:r>
          </w:p>
        </w:tc>
        <w:tc>
          <w:tcPr/>
          <w:p>
            <w:pPr>
              <w:pStyle w:val="Compact"/>
              <w:jc w:val="right"/>
            </w:pPr>
            <w:r>
              <w:t xml:space="preserve">1834.10</w:t>
            </w:r>
          </w:p>
        </w:tc>
        <w:tc>
          <w:tcPr/>
          <w:p>
            <w:pPr>
              <w:pStyle w:val="Compact"/>
              <w:jc w:val="right"/>
            </w:pPr>
            <w:r>
              <w:t xml:space="preserve">0.02</w:t>
            </w:r>
          </w:p>
        </w:tc>
        <w:tc>
          <w:tcPr/>
          <w:p>
            <w:pPr>
              <w:pStyle w:val="Compact"/>
              <w:jc w:val="right"/>
            </w:pPr>
            <w:r>
              <w:t xml:space="preserve">12.43</w:t>
            </w:r>
          </w:p>
        </w:tc>
        <w:tc>
          <w:tcPr/>
          <w:p>
            <w:pPr>
              <w:pStyle w:val="Compact"/>
              <w:jc w:val="right"/>
            </w:pPr>
            <w:r>
              <w:t xml:space="preserve">12.98</w:t>
            </w:r>
          </w:p>
        </w:tc>
        <w:tc>
          <w:tcPr/>
          <w:p>
            <w:pPr>
              <w:pStyle w:val="Compact"/>
              <w:jc w:val="left"/>
            </w:pPr>
            <w:r>
              <w:t xml:space="preserve">ce</w:t>
            </w:r>
          </w:p>
        </w:tc>
      </w:tr>
      <w:tr>
        <w:tc>
          <w:tcPr/>
          <w:p>
            <w:pPr>
              <w:pStyle w:val="Compact"/>
              <w:jc w:val="left"/>
            </w:pPr>
            <w:r>
              <w:t xml:space="preserve">PS</w:t>
            </w:r>
          </w:p>
        </w:tc>
        <w:tc>
          <w:tcPr/>
          <w:p>
            <w:pPr>
              <w:pStyle w:val="Compact"/>
              <w:jc w:val="left"/>
            </w:pPr>
            <w:r>
              <w:t xml:space="preserve">Respondent</w:t>
            </w:r>
          </w:p>
        </w:tc>
        <w:tc>
          <w:tcPr/>
          <w:p>
            <w:pPr>
              <w:pStyle w:val="Compact"/>
              <w:jc w:val="right"/>
            </w:pPr>
            <w:r>
              <w:t xml:space="preserve">1814.83</w:t>
            </w:r>
          </w:p>
        </w:tc>
        <w:tc>
          <w:tcPr/>
          <w:p>
            <w:pPr>
              <w:pStyle w:val="Compact"/>
              <w:jc w:val="right"/>
            </w:pPr>
            <w:r>
              <w:t xml:space="preserve">1815.10</w:t>
            </w:r>
          </w:p>
        </w:tc>
        <w:tc>
          <w:tcPr/>
          <w:p>
            <w:pPr>
              <w:pStyle w:val="Compact"/>
              <w:jc w:val="right"/>
            </w:pPr>
            <w:r>
              <w:t xml:space="preserve">1831.95</w:t>
            </w:r>
          </w:p>
        </w:tc>
        <w:tc>
          <w:tcPr/>
          <w:p>
            <w:pPr>
              <w:pStyle w:val="Compact"/>
              <w:jc w:val="right"/>
            </w:pPr>
            <w:r>
              <w:t xml:space="preserve">0.02</w:t>
            </w:r>
          </w:p>
        </w:tc>
        <w:tc>
          <w:tcPr/>
          <w:p>
            <w:pPr>
              <w:pStyle w:val="Compact"/>
              <w:jc w:val="right"/>
            </w:pPr>
            <w:r>
              <w:t xml:space="preserve">12.44</w:t>
            </w:r>
          </w:p>
        </w:tc>
        <w:tc>
          <w:tcPr/>
          <w:p>
            <w:pPr>
              <w:pStyle w:val="Compact"/>
              <w:jc w:val="right"/>
            </w:pPr>
            <w:r>
              <w:t xml:space="preserve">12.84</w:t>
            </w:r>
          </w:p>
        </w:tc>
        <w:tc>
          <w:tcPr/>
          <w:p>
            <w:pPr>
              <w:pStyle w:val="Compact"/>
              <w:jc w:val="left"/>
            </w:pPr>
            <w:r>
              <w:t xml:space="preserve">acd</w:t>
            </w:r>
          </w:p>
        </w:tc>
      </w:tr>
    </w:tbl>
    <w:p>
      <w:pPr>
        <w:pStyle w:val="Textoindependiente"/>
      </w:pPr>
      <w:bookmarkStart w:id="22" w:name="tab1s"/>
      <w:r>
        <w:rPr>
          <w:bCs/>
          <w:b/>
        </w:rPr>
        <w:t xml:space="preserve">Table 1S</w:t>
      </w:r>
      <w:bookmarkEnd w:id="22"/>
      <w:r>
        <w:t xml:space="preserve">. Model performance for each random effect structure grouped for each developmental domain. The letters in the last columns represent: a, model with the lowest Akaike Information Criterion (AIC); b, model with the lowest Bayesian Information Criterion (BIC); c, model with the maximum R</w:t>
      </w:r>
      <w:r>
        <w:rPr>
          <w:vertAlign w:val="superscript"/>
        </w:rPr>
        <w:t xml:space="preserve">2</w:t>
      </w:r>
      <w:r>
        <w:t xml:space="preserve">; d, model with lowest esidual standard deviation (Sigma); e, model with the lowest root mean squared error (RMSE).</w:t>
      </w:r>
    </w:p>
    <w:p>
      <w:pPr>
        <w:pStyle w:val="Textoindependiente"/>
      </w:pPr>
      <w:r>
        <w:t xml:space="preserve">Considering the previous findings, we considered most appropriate to adjust for all variables in subsequent analyses in order maintain consistency between domains and the models fitted, given that the fully adjusted models tend to reduce the RMSE, and Sigma.</w:t>
      </w:r>
    </w:p>
    <w:bookmarkEnd w:id="23"/>
    <w:bookmarkStart w:id="26" w:name="references"/>
    <w:p>
      <w:pPr>
        <w:pStyle w:val="Ttulo1"/>
      </w:pPr>
      <w:r>
        <w:t xml:space="preserve">References</w:t>
      </w:r>
    </w:p>
    <w:bookmarkStart w:id="25" w:name="refs"/>
    <w:bookmarkStart w:id="24" w:name="ref-wood2016smoothing"/>
    <w:p>
      <w:pPr>
        <w:pStyle w:val="Bibliografa"/>
      </w:pPr>
      <w:r>
        <w:t xml:space="preserve">1.</w:t>
      </w:r>
      <w:r>
        <w:t xml:space="preserve"> </w:t>
      </w:r>
      <w:r>
        <w:t xml:space="preserve">	</w:t>
      </w:r>
      <w:r>
        <w:t xml:space="preserve">Wood SN, N., Pya, S"afken B. Smoothing parameter and model selection for general smooth models (with discussion). Journal of the American Statistical Association. 2016;111:1548–1575.</w:t>
      </w:r>
    </w:p>
    <w:bookmarkEnd w:id="24"/>
    <w:bookmarkEnd w:id="25"/>
    <w:bookmarkEnd w:id="26"/>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file</dc:title>
  <dc:creator/>
  <cp:keywords/>
  <dcterms:created xsi:type="dcterms:W3CDTF">2023-04-23T22:54:40Z</dcterms:created>
  <dcterms:modified xsi:type="dcterms:W3CDTF">2023-04-23T22:54:40Z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misc/vancouver-dmcn.csl</vt:lpwstr>
  </property>
  <property fmtid="{D5CDD505-2E9C-101B-9397-08002B2CF9AE}" pid="4" name="editor_options">
    <vt:lpwstr/>
  </property>
  <property fmtid="{D5CDD505-2E9C-101B-9397-08002B2CF9AE}" pid="5" name="link-citations">
    <vt:lpwstr>True</vt:lpwstr>
  </property>
  <property fmtid="{D5CDD505-2E9C-101B-9397-08002B2CF9AE}" pid="6" name="notes-after-punctuation">
    <vt:lpwstr>True</vt:lpwstr>
  </property>
  <property fmtid="{D5CDD505-2E9C-101B-9397-08002B2CF9AE}" pid="7" name="output">
    <vt:lpwstr/>
  </property>
</Properties>
</file>