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709F" w14:textId="2BF64C44" w:rsidR="00A814B8" w:rsidRDefault="00A814B8"/>
    <w:p w14:paraId="22D8A738" w14:textId="1EBC0F39" w:rsidR="00327CBF" w:rsidRDefault="00327CBF">
      <w:r>
        <w:rPr>
          <w:noProof/>
        </w:rPr>
        <w:drawing>
          <wp:inline distT="0" distB="0" distL="0" distR="0" wp14:anchorId="2FA0CE55" wp14:editId="6196219B">
            <wp:extent cx="5612130" cy="4910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64B" w14:textId="77777777" w:rsidR="00327CBF" w:rsidRPr="00DD1A23" w:rsidRDefault="00327CBF" w:rsidP="00327CBF">
      <w:pPr>
        <w:pStyle w:val="Figurecaption"/>
        <w:spacing w:line="240" w:lineRule="auto"/>
        <w:rPr>
          <w:sz w:val="22"/>
          <w:szCs w:val="22"/>
        </w:rPr>
      </w:pPr>
      <w:bookmarkStart w:id="0" w:name="fig1"/>
      <w:r w:rsidRPr="00DD1A23">
        <w:rPr>
          <w:sz w:val="22"/>
          <w:szCs w:val="22"/>
        </w:rPr>
        <w:t>Figure 1</w:t>
      </w:r>
      <w:bookmarkEnd w:id="0"/>
      <w:r w:rsidRPr="00DD1A23">
        <w:rPr>
          <w:sz w:val="22"/>
          <w:szCs w:val="22"/>
        </w:rPr>
        <w:t>. Graphical representation of the correlations between cardiovascular and respiratory profile parameters of the athletes. Those crossed out with an X were not statistically significant, i.e. </w:t>
      </w:r>
      <w:r w:rsidRPr="00DD1A23">
        <w:rPr>
          <w:i/>
          <w:iCs/>
          <w:sz w:val="22"/>
          <w:szCs w:val="22"/>
        </w:rPr>
        <w:t>p</w:t>
      </w:r>
      <w:r w:rsidRPr="00DD1A23">
        <w:rPr>
          <w:sz w:val="22"/>
          <w:szCs w:val="22"/>
        </w:rPr>
        <w:t xml:space="preserve"> &gt; 0.05. SP, systolic pressure; DP, diastolic pressure; PP, pulse pressure; MAP, mean arterial pressure; FVC, forced vital capacity; FEV-1, forced expiratory volume in the first second; MIP, maximum inspiratory pressure; SMIP, sustained MIP.</w:t>
      </w:r>
    </w:p>
    <w:p w14:paraId="7E12A806" w14:textId="77777777" w:rsidR="00327CBF" w:rsidRDefault="00327CBF"/>
    <w:sectPr w:rsidR="00327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EwNre0sDQ0NTBR0lEKTi0uzszPAykwrAUA/UIPISwAAAA="/>
  </w:docVars>
  <w:rsids>
    <w:rsidRoot w:val="00327CBF"/>
    <w:rsid w:val="00327CBF"/>
    <w:rsid w:val="00A8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40E4"/>
  <w15:chartTrackingRefBased/>
  <w15:docId w15:val="{39B877C4-CE36-44BA-BB26-DC83B1F9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qFormat/>
    <w:rsid w:val="00327CBF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Núñez</dc:creator>
  <cp:keywords/>
  <dc:description/>
  <cp:lastModifiedBy>Cristian Núñez</cp:lastModifiedBy>
  <cp:revision>1</cp:revision>
  <dcterms:created xsi:type="dcterms:W3CDTF">2022-01-18T15:40:00Z</dcterms:created>
  <dcterms:modified xsi:type="dcterms:W3CDTF">2022-01-18T15:41:00Z</dcterms:modified>
</cp:coreProperties>
</file>