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E6" w:rsidRDefault="00C346E6" w:rsidP="00C346E6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Read the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hyperlink r:id="rId6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 xml:space="preserve">chapter of Matrices on The Book of </w:t>
        </w:r>
        <w:proofErr w:type="spellStart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Shaders</w:t>
        </w:r>
        <w:proofErr w:type="spellEnd"/>
      </w:hyperlink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and complete all the proposed exercises:</w:t>
      </w:r>
    </w:p>
    <w:p w:rsidR="00C346E6" w:rsidRDefault="00C346E6" w:rsidP="00C346E6">
      <w:pPr>
        <w:pStyle w:val="NormalWeb"/>
        <w:numPr>
          <w:ilvl w:val="0"/>
          <w:numId w:val="1"/>
        </w:numPr>
        <w:spacing w:before="0" w:beforeAutospacing="0" w:after="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Using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proofErr w:type="spellStart"/>
      <w:r>
        <w:rPr>
          <w:rStyle w:val="HTMLCode"/>
          <w:rFonts w:ascii="Consolas" w:hAnsi="Consolas"/>
          <w:color w:val="333333"/>
        </w:rPr>
        <w:t>u_time</w:t>
      </w:r>
      <w:proofErr w:type="spellEnd"/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together with the shaping functions move the small cross around in an interesting way. Search for a specific quality of motion you are interested in and try to make the cross move in the same way. Recording something from the “real world” first might be useful - it could be the coming and going of waves, a pendulum movement, a bouncing ball, a car accelerating, a bicycle stopping.</w:t>
      </w:r>
    </w:p>
    <w:p w:rsidR="00C346E6" w:rsidRDefault="00C346E6" w:rsidP="00C346E6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Now that you know how to draw different shapes, and move, rotate and scale them, it’s time to make a nice composition. Design and construct a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hyperlink r:id="rId7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fake UI or HUD (heads up display)</w:t>
        </w:r>
      </w:hyperlink>
      <w:r>
        <w:rPr>
          <w:rFonts w:ascii="Helvetica Neue" w:hAnsi="Helvetica Neue"/>
          <w:color w:val="333333"/>
          <w:sz w:val="24"/>
          <w:szCs w:val="24"/>
        </w:rPr>
        <w:t>. Use the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hyperlink r:id="rId8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 xml:space="preserve">following </w:t>
        </w:r>
        <w:proofErr w:type="spellStart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ShaderToy</w:t>
        </w:r>
        <w:proofErr w:type="spellEnd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 xml:space="preserve"> example by </w:t>
        </w:r>
        <w:proofErr w:type="spellStart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Ndel</w:t>
        </w:r>
        <w:proofErr w:type="spellEnd"/>
      </w:hyperlink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for inspiration and reference.</w:t>
      </w:r>
    </w:p>
    <w:p w:rsidR="00C346E6" w:rsidRDefault="00C346E6" w:rsidP="00C346E6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Watch the following videos and make an art peace in the style of John Whitney:</w:t>
      </w:r>
    </w:p>
    <w:p w:rsidR="00C346E6" w:rsidRDefault="00C346E6" w:rsidP="00C346E6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hyperlink r:id="rId9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John Whitney “Catalog” (1961)</w:t>
        </w:r>
      </w:hyperlink>
    </w:p>
    <w:p w:rsidR="00C346E6" w:rsidRDefault="00C346E6" w:rsidP="00C346E6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hyperlink r:id="rId10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John Whitney “Permutations” (1966)</w:t>
        </w:r>
      </w:hyperlink>
    </w:p>
    <w:p w:rsidR="00C346E6" w:rsidRDefault="00C346E6" w:rsidP="00C346E6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hyperlink r:id="rId11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J. Whitney “Lapis” (1966)</w:t>
        </w:r>
      </w:hyperlink>
    </w:p>
    <w:p w:rsidR="00C346E6" w:rsidRDefault="00C346E6" w:rsidP="00C346E6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hyperlink r:id="rId12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John Whitney “Matrix III” (1972)</w:t>
        </w:r>
      </w:hyperlink>
    </w:p>
    <w:p w:rsidR="00C346E6" w:rsidRDefault="00C346E6" w:rsidP="00C346E6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hyperlink r:id="rId13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John Whitney “Arabesque” (1975)</w:t>
        </w:r>
      </w:hyperlink>
    </w:p>
    <w:p w:rsidR="00C346E6" w:rsidRDefault="00C346E6" w:rsidP="00C346E6">
      <w:pPr>
        <w:pStyle w:val="NormalWeb"/>
        <w:numPr>
          <w:ilvl w:val="1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hyperlink r:id="rId14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 xml:space="preserve">Leo </w:t>
        </w:r>
        <w:proofErr w:type="spellStart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Villareal</w:t>
        </w:r>
        <w:proofErr w:type="spellEnd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 xml:space="preserve"> “Stars” (2007)</w:t>
        </w:r>
      </w:hyperlink>
    </w:p>
    <w:p w:rsidR="00AA1F83" w:rsidRDefault="00AA1F83">
      <w:bookmarkStart w:id="0" w:name="_GoBack"/>
      <w:bookmarkEnd w:id="0"/>
    </w:p>
    <w:sectPr w:rsidR="00AA1F83" w:rsidSect="002E4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45D43"/>
    <w:multiLevelType w:val="multilevel"/>
    <w:tmpl w:val="36E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6"/>
    <w:rsid w:val="002E4199"/>
    <w:rsid w:val="00AA1F83"/>
    <w:rsid w:val="00C3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5E1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6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346E6"/>
  </w:style>
  <w:style w:type="character" w:styleId="Hyperlink">
    <w:name w:val="Hyperlink"/>
    <w:basedOn w:val="DefaultParagraphFont"/>
    <w:uiPriority w:val="99"/>
    <w:semiHidden/>
    <w:unhideWhenUsed/>
    <w:rsid w:val="00C346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46E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6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346E6"/>
  </w:style>
  <w:style w:type="character" w:styleId="Hyperlink">
    <w:name w:val="Hyperlink"/>
    <w:basedOn w:val="DefaultParagraphFont"/>
    <w:uiPriority w:val="99"/>
    <w:semiHidden/>
    <w:unhideWhenUsed/>
    <w:rsid w:val="00C346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46E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kzniaKxMr2g" TargetMode="External"/><Relationship Id="rId12" Type="http://schemas.openxmlformats.org/officeDocument/2006/relationships/hyperlink" Target="https://www.youtube.com/watch?v=ZrKgyY5aDvA" TargetMode="External"/><Relationship Id="rId13" Type="http://schemas.openxmlformats.org/officeDocument/2006/relationships/hyperlink" Target="https://www.youtube.com/watch?v=w7h0ppnUQhE" TargetMode="External"/><Relationship Id="rId14" Type="http://schemas.openxmlformats.org/officeDocument/2006/relationships/hyperlink" Target="https://vimeo.com/302138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bookofshaders.com/08/" TargetMode="External"/><Relationship Id="rId7" Type="http://schemas.openxmlformats.org/officeDocument/2006/relationships/hyperlink" Target="https://www.pinterest.com/patriciogonzv/huds/" TargetMode="External"/><Relationship Id="rId8" Type="http://schemas.openxmlformats.org/officeDocument/2006/relationships/hyperlink" Target="https://www.shadertoy.com/view/4s2SRt" TargetMode="External"/><Relationship Id="rId9" Type="http://schemas.openxmlformats.org/officeDocument/2006/relationships/hyperlink" Target="https://www.youtube.com/watch?v=TbV7loKp69s" TargetMode="External"/><Relationship Id="rId10" Type="http://schemas.openxmlformats.org/officeDocument/2006/relationships/hyperlink" Target="https://www.youtube.com/watch?v=BzB31mD4N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Macintosh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2015-10-12T01:09:00Z</dcterms:created>
  <dcterms:modified xsi:type="dcterms:W3CDTF">2015-10-12T01:10:00Z</dcterms:modified>
</cp:coreProperties>
</file>