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سوارم‌آپس کلود (</w:t>
      </w:r>
      <w:r>
        <w:t xml:space="preserve">SwarmOps Cloud</w:t>
      </w:r>
      <w:r>
        <w:rPr>
          <w:rtl/>
        </w:rPr>
        <w:t xml:space="preserve">)</w:t>
      </w:r>
    </w:p>
    <w:p>
      <w:pPr>
        <w:pStyle w:val="Subtitle"/>
      </w:pPr>
      <w:r>
        <w:rPr>
          <w:rtl/>
        </w:rPr>
        <w:t xml:space="preserve">پیشنهاد پروژه — سکوی سرویس مبتنی بر</w:t>
      </w:r>
      <w:r>
        <w:rPr>
          <w:rtl/>
        </w:rPr>
        <w:t xml:space="preserve"> </w:t>
      </w:r>
      <w:r>
        <w:t xml:space="preserve">SQL</w:t>
      </w:r>
      <w:r>
        <w:rPr>
          <w:rtl/>
        </w:rPr>
        <w:t xml:space="preserve"> </w:t>
      </w:r>
      <w:r>
        <w:rPr>
          <w:rtl/>
        </w:rPr>
        <w:t xml:space="preserve">با فروشگاه مشتریان و کنسول مدیریت</w:t>
      </w:r>
    </w:p>
    <w:p>
      <w:pPr>
        <w:pStyle w:val="Date"/>
      </w:pPr>
      <w:r>
        <w:rPr>
          <w:rtl/>
        </w:rPr>
        <w:t xml:space="preserve">شهریور ۱۴۰۵</w:t>
      </w:r>
    </w:p>
    <w:p>
      <w:pPr>
        <w:pStyle w:val="AbstractTitle"/>
      </w:pPr>
      <w:r>
        <w:t xml:space="preserve">چکیده</w:t>
      </w:r>
    </w:p>
    <w:p>
      <w:pPr>
        <w:pStyle w:val="Abstract"/>
        <w:bidi/>
      </w:pPr>
      <w:r>
        <w:rPr>
          <w:rtl/>
        </w:rPr>
        <w:t xml:space="preserve">تیم‌های کوچک نرم‌افزاری به جایی نیاز دارند که کانتینرهای خود را بدون اداره‌ی سرور اجرا کنند. سکوهای تجاری مانند</w:t>
      </w:r>
      <w:r>
        <w:rPr>
          <w:rtl/>
        </w:rPr>
        <w:t xml:space="preserve"> </w:t>
      </w:r>
      <w:r>
        <w:t xml:space="preserve">Heroku</w:t>
      </w:r>
      <w:r>
        <w:rPr>
          <w:rtl/>
        </w:rPr>
        <w:t xml:space="preserve"> </w:t>
      </w:r>
      <w:r>
        <w:rPr>
          <w:rtl/>
        </w:rPr>
        <w:t xml:space="preserve">و ارائه‌دهنده‌ی ایرانی لیارا دقیقاً همین را می‌فروشند: مشتری یک پلن انتخاب می‌کند، از موجودی پیش‌پرداخت یا کارت پرداخت می‌کند و سکو برنامه را مستقر کرده و هزینه‌ی آن را محاسبه می‌کند. این پروژه سوارم‌آپس کلود را پیشنهاد می‌کند: سکویی از همین نوع که بر پایه‌ی SwarmOps، یک صفحه‌ی کنترل باز برای</w:t>
      </w:r>
      <w:r>
        <w:rPr>
          <w:rtl/>
        </w:rPr>
        <w:t xml:space="preserve"> </w:t>
      </w:r>
      <w:r>
        <w:t xml:space="preserve">Docker</w:t>
      </w:r>
      <w:r>
        <w:rPr>
          <w:rtl/>
        </w:rPr>
        <w:t xml:space="preserve"> </w:t>
      </w:r>
      <w:r>
        <w:rPr>
          <w:rtl/>
        </w:rPr>
        <w:t xml:space="preserve">Swarm، ساخته می‌شود. دو کمبود،</w:t>
      </w:r>
      <w:r>
        <w:rPr>
          <w:rtl/>
        </w:rPr>
        <w:t xml:space="preserve"> </w:t>
      </w:r>
      <w:r>
        <w:t xml:space="preserve">SwarmOps</w:t>
      </w:r>
      <w:r>
        <w:rPr>
          <w:rtl/>
        </w:rPr>
        <w:t xml:space="preserve"> </w:t>
      </w:r>
      <w:r>
        <w:rPr>
          <w:rtl/>
        </w:rPr>
        <w:t xml:space="preserve">را امروز برای این کار نامناسب می‌کند. نخست، همه‌ی وضعیت خود را در فایل‌های رمزشده‌ی</w:t>
      </w:r>
      <w:r>
        <w:rPr>
          <w:rtl/>
        </w:rPr>
        <w:t xml:space="preserve"> </w:t>
      </w:r>
      <w:r>
        <w:t xml:space="preserve">JSON</w:t>
      </w:r>
      <w:r>
        <w:rPr>
          <w:rtl/>
        </w:rPr>
        <w:t xml:space="preserve"> </w:t>
      </w:r>
      <w:r>
        <w:rPr>
          <w:rtl/>
        </w:rPr>
        <w:t xml:space="preserve">نگه می‌دارد؛ این روش هیچ یکپارچگی رابطه‌ای، هیچ تراکنشی که چند نوع داده را در بر بگیرد و هیچ امکانی برای پرس‌وجو و گزارش‌گیری فراهم نمی‌کند. دوم، تنها یک اپراتور دارد و هیچ مفهومی از مشتری، محصول، سفارش یا پرداخت ندارد. این پروژه همه‌ی وضعیت کنترل‌گر را به یک پایگاه داده‌ی رابطه‌ای (</w:t>
      </w:r>
      <w:r>
        <w:t xml:space="preserve">MariaDB</w:t>
      </w:r>
      <w:r>
        <w:rPr>
          <w:rtl/>
        </w:rPr>
        <w:t xml:space="preserve"> </w:t>
      </w:r>
      <w:r>
        <w:rPr>
          <w:rtl/>
        </w:rPr>
        <w:t xml:space="preserve">یا</w:t>
      </w:r>
      <w:r>
        <w:rPr>
          <w:rtl/>
        </w:rPr>
        <w:t xml:space="preserve"> </w:t>
      </w:r>
      <w:r>
        <w:t xml:space="preserve">MySQL</w:t>
      </w:r>
      <w:r>
        <w:rPr>
          <w:rtl/>
        </w:rPr>
        <w:t xml:space="preserve">) منتقل می‌کند؛ یک زیرسامانه‌ی تجاری با حساب کاربری، کاتالوگ پلن‌ها، دفتر کل فقط‌افزودنی کیف پول، سفارش‌هایی که مدیر تأیید می‌کند، صورتحساب ساعتی و فاکتور ماهانه اضافه می‌کند؛ و فروشگاهی دوزبانه برای مشتریان در کنار کنسول مدیریت موجود می‌سازد. استقرار نیز تراکنشی می‌شود: تأیید یک سفارش، مشتری را حساب می‌کند و استقرار را در یک تراکنش واحد پایگاه داده در صف قرار می‌دهد. سامانه با آزمون‌های خودکار روی هر دو موتور پایگاه داده و یک اجرای سرتاسری، از ثبت‌نام مشتری تا برنامه‌ی در حال اجرا، ارزیابی می‌شود.</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"1-3" \h \z \u</w:instrText>
            <w:fldChar w:fldCharType="separate"/>
            <w:fldChar w:fldCharType="end"/>
          </w:r>
        </w:p>
      </w:sdtContent>
    </w:sdt>
    <w:bookmarkStart w:id="20" w:name="مقدمه"/>
    <w:p>
      <w:pPr>
        <w:pStyle w:val="Heading1"/>
        <w:bidi/>
      </w:pPr>
      <w:r>
        <w:rPr>
          <w:rStyle w:val="SectionNumber"/>
          <w:rtl/>
        </w:rPr>
        <w:t xml:space="preserve">1</w:t>
      </w:r>
      <w:r>
        <w:tab/>
      </w:r>
      <w:r>
        <w:rPr>
          <w:rtl/>
        </w:rPr>
        <w:t xml:space="preserve">مقدمه</w:t>
      </w:r>
    </w:p>
    <w:p>
      <w:pPr>
        <w:bidi/>
      </w:pPr>
      <w:r>
        <w:rPr>
          <w:rtl/>
        </w:rPr>
        <w:t xml:space="preserve">سکوی سرویس (</w:t>
      </w:r>
      <w:r>
        <w:t xml:space="preserve">PaaS</w:t>
      </w:r>
      <w:r>
        <w:rPr>
          <w:rtl/>
        </w:rPr>
        <w:t xml:space="preserve">) به توسعه‌دهنده اجازه می‌دهد برنامه‌ای را با توصیف آنچه باید اجرا شود، و نه با پیکربندی ماشین‌ها، اجرا کند. توسعه‌دهنده یک ایمیج کانتینر یا کد منبع می‌دهد و مشخص می‌کند برنامه چه مقدار پردازنده و حافظه مصرف کند؛ سکو بار کاری را زمان‌بندی می‌کند، ترافیک را به آن می‌رساند و هزینه‌ی منابع مصرف‌شده را دریافت می‌کند.</w:t>
      </w:r>
      <w:r>
        <w:rPr>
          <w:rtl/>
        </w:rPr>
        <w:t xml:space="preserve"> </w:t>
      </w:r>
      <w:r>
        <w:t xml:space="preserve">Heroku</w:t>
      </w:r>
      <w:r>
        <w:rPr>
          <w:rtl/>
        </w:rPr>
        <w:t xml:space="preserve"> </w:t>
      </w:r>
      <w:r>
        <w:rPr>
          <w:rtl/>
        </w:rPr>
        <w:t xml:space="preserve">این الگو را رایج کرد [</w:t>
      </w:r>
      <w:r>
        <w:t xml:space="preserve">1</w:t>
      </w:r>
      <w:r>
        <w:rPr>
          <w:rtl/>
        </w:rPr>
        <w:t xml:space="preserve">] و ارائه‌دهندگان منطقه‌ای مانند لیارا [</w:t>
      </w:r>
      <w:r>
        <w:t xml:space="preserve">2</w:t>
      </w:r>
      <w:r>
        <w:rPr>
          <w:rtl/>
        </w:rPr>
        <w:t xml:space="preserve">] آن را به بازارهایی عرضه می‌کنند که روش‌های پرداخت بین‌المللی در آن‌ها در دسترس نیست؛ قیمت‌ها به پول محلی است و هزینه از کیف پول پیش‌پرداخت کسر می‌شود.</w:t>
      </w:r>
    </w:p>
    <w:p>
      <w:pPr>
        <w:bidi/>
      </w:pPr>
      <w:r>
        <w:t xml:space="preserve">SwarmOps</w:t>
      </w:r>
      <w:r>
        <w:rPr>
          <w:rtl/>
        </w:rPr>
        <w:t xml:space="preserve"> </w:t>
      </w:r>
      <w:r>
        <w:rPr>
          <w:rtl/>
        </w:rPr>
        <w:t xml:space="preserve">یک صفحه‌ی کنترل باز برای خوشه‌های</w:t>
      </w:r>
      <w:r>
        <w:rPr>
          <w:rtl/>
        </w:rPr>
        <w:t xml:space="preserve"> </w:t>
      </w:r>
      <w:r>
        <w:t xml:space="preserve">Docker Swarm</w:t>
      </w:r>
      <w:r>
        <w:rPr>
          <w:rtl/>
        </w:rPr>
        <w:t xml:space="preserve"> </w:t>
      </w:r>
      <w:r>
        <w:rPr>
          <w:rtl/>
        </w:rPr>
        <w:t xml:space="preserve">است. سمت اپراتور چنین سکویی را از پیش دارد: سرورها را از طریق یک عامل ماشین ثبت می‌کند، استک برنامه‌ها را تولید و اعتبارسنجی می‌کند، دروازه‌ی</w:t>
      </w:r>
      <w:r>
        <w:rPr>
          <w:rtl/>
        </w:rPr>
        <w:t xml:space="preserve"> </w:t>
      </w:r>
      <w:r>
        <w:t xml:space="preserve">Traefik</w:t>
      </w:r>
      <w:r>
        <w:rPr>
          <w:rtl/>
        </w:rPr>
        <w:t xml:space="preserve"> </w:t>
      </w:r>
      <w:r>
        <w:rPr>
          <w:rtl/>
        </w:rPr>
        <w:t xml:space="preserve">را نصب می‌کند، هر تغییر را به‌صورت یک فرمان پایدار در صف قرار می‌دهد و هر اقدام اپراتور را در دفتر ممیزی ثبت می‌کند. اما سمت مشتری را ندارد و طراحی ذخیره‌سازی‌اش آنچه را که می‌توان روی آن ساخت محدود می‌کند.</w:t>
      </w:r>
    </w:p>
    <w:p>
      <w:pPr>
        <w:bidi/>
      </w:pPr>
      <w:r>
        <w:rPr>
          <w:rtl/>
        </w:rPr>
        <w:t xml:space="preserve">این پیشنهاد، یک پروژه را توصیف می‌کند که هر دو کمبود را برطرف می‌کند و نتیجه را به‌طور کامل مستند می‌سازد.</w:t>
      </w:r>
    </w:p>
    <w:bookmarkEnd w:id="20"/>
    <w:bookmarkStart w:id="21" w:name="بیان-مسئله"/>
    <w:p>
      <w:pPr>
        <w:pStyle w:val="Heading1"/>
        <w:bidi/>
      </w:pPr>
      <w:r>
        <w:rPr>
          <w:rStyle w:val="SectionNumber"/>
          <w:rtl/>
        </w:rPr>
        <w:t xml:space="preserve">2</w:t>
      </w:r>
      <w:r>
        <w:tab/>
      </w:r>
      <w:r>
        <w:rPr>
          <w:rtl/>
        </w:rPr>
        <w:t xml:space="preserve">بیان مسئله</w:t>
      </w:r>
    </w:p>
    <w:p>
      <w:pPr>
        <w:bidi/>
      </w:pPr>
      <w:r>
        <w:rPr>
          <w:rtl/>
        </w:rPr>
        <w:t xml:space="preserve">پروژه به سه مسئله‌ی مشخص می‌پردازد.</w:t>
      </w:r>
    </w:p>
    <w:p>
      <w:pPr>
        <w:bidi/>
      </w:pPr>
      <w:r>
        <w:rPr>
          <w:b/>
          <w:bCs/>
          <w:rtl/>
        </w:rPr>
        <w:t xml:space="preserve">م۱ — وضعیت بدون مدل رابطه‌ای.</w:t>
      </w:r>
      <w:r>
        <w:rPr>
          <w:rtl/>
        </w:rPr>
        <w:t xml:space="preserve"> </w:t>
      </w:r>
      <w:r>
        <w:t xml:space="preserve">SwarmOps</w:t>
      </w:r>
      <w:r>
        <w:rPr>
          <w:rtl/>
        </w:rPr>
        <w:t xml:space="preserve"> </w:t>
      </w:r>
      <w:r>
        <w:rPr>
          <w:rtl/>
        </w:rPr>
        <w:t xml:space="preserve">وضعیت کنترل‌گر را در یازده فایل رمزشده‌ی</w:t>
      </w:r>
      <w:r>
        <w:rPr>
          <w:rtl/>
        </w:rPr>
        <w:t xml:space="preserve"> </w:t>
      </w:r>
      <w:r>
        <w:t xml:space="preserve">JSON</w:t>
      </w:r>
      <w:r>
        <w:rPr>
          <w:rtl/>
        </w:rPr>
        <w:t xml:space="preserve"> </w:t>
      </w:r>
      <w:r>
        <w:rPr>
          <w:rtl/>
        </w:rPr>
        <w:t xml:space="preserve">نگه می‌دارد: سرورها، کلیدها، برنامه‌ها، اعتبارنامه‌ها، مسیریابی، صف فرمان‌ها، دفتر ممیزی، توپولوژی هسته، رجیستری عامل‌ها و تنظیمات منبع. هر مخزن کل فایل خود را در حافظه بارگذاری می‌کند، آن را زیر یک قفل تغییر می‌دهد و فایل را دوباره می‌نویسد. این طراحی نمی‌تواند یکپارچگی ارجاعی میان مخزن‌ها را تضمین کند، نمی‌تواند یک تغییر را به‌صورت اتمی در دو مخزن اعمال کند، با گزارش‌های دلخواه قابل پرس‌وجو نیست و کل داده را به حافظه تحمیل می‌کند.</w:t>
      </w:r>
    </w:p>
    <w:p>
      <w:pPr>
        <w:bidi/>
      </w:pPr>
      <w:r>
        <w:rPr>
          <w:b/>
          <w:bCs/>
          <w:rtl/>
        </w:rPr>
        <w:t xml:space="preserve">م۲ — نبود مشتری و تجارت.</w:t>
      </w:r>
      <w:r>
        <w:rPr>
          <w:rtl/>
        </w:rPr>
        <w:t xml:space="preserve"> </w:t>
      </w:r>
      <w:r>
        <w:t xml:space="preserve">SwarmOps</w:t>
      </w:r>
      <w:r>
        <w:rPr>
          <w:rtl/>
        </w:rPr>
        <w:t xml:space="preserve"> </w:t>
      </w:r>
      <w:r>
        <w:rPr>
          <w:rtl/>
        </w:rPr>
        <w:t xml:space="preserve">فقط یک اپراتور را که اعتبارنامه‌اش از متغیرهای محیطی می‌آید احراز هویت می‌کند. جدول کاربر، کاتالوگ محصول، راهی برای درخواست منابع توسط دیگران، پرداخت و صورتحساب وجود ندارد. ابزاری برای مالک آن است، نه سرویسی که دیگران بتوانند بخرند.</w:t>
      </w:r>
    </w:p>
    <w:p>
      <w:pPr>
        <w:bidi/>
      </w:pPr>
      <w:r>
        <w:rPr>
          <w:b/>
          <w:bCs/>
          <w:rtl/>
        </w:rPr>
        <w:t xml:space="preserve">م۳ — استقرار به پرداخت گره نخورده است.</w:t>
      </w:r>
      <w:r>
        <w:rPr>
          <w:rtl/>
        </w:rPr>
        <w:t xml:space="preserve"> </w:t>
      </w:r>
      <w:r>
        <w:rPr>
          <w:rtl/>
        </w:rPr>
        <w:t xml:space="preserve">در یک سکوی تجاری، دریافت پول مشتری و آغاز بار کاری او باید با هم موفق یا با هم ناموفق شوند. پیاده‌سازی ساده‌ای که کیف پول را حساب می‌کند و سپس جداگانه یک</w:t>
      </w:r>
      <w:r>
        <w:rPr>
          <w:rtl/>
        </w:rPr>
        <w:t xml:space="preserve"> </w:t>
      </w:r>
      <w:r>
        <w:t xml:space="preserve">API</w:t>
      </w:r>
      <w:r>
        <w:rPr>
          <w:rtl/>
        </w:rPr>
        <w:t xml:space="preserve"> </w:t>
      </w:r>
      <w:r>
        <w:rPr>
          <w:rtl/>
        </w:rPr>
        <w:t xml:space="preserve">استقرار را فرا می‌خواند، ممکن است بدون استقرار هزینه بگیرد (اگر فرایند میان دو گام متوقف شود) یا بدون دریافت هزینه مستقر کند.</w:t>
      </w:r>
    </w:p>
    <w:bookmarkEnd w:id="21"/>
    <w:bookmarkStart w:id="22" w:name="پیشینه-و-کارهای-مرتبط"/>
    <w:p>
      <w:pPr>
        <w:pStyle w:val="Heading1"/>
        <w:bidi/>
      </w:pPr>
      <w:r>
        <w:rPr>
          <w:rStyle w:val="SectionNumber"/>
          <w:rtl/>
        </w:rPr>
        <w:t xml:space="preserve">3</w:t>
      </w:r>
      <w:r>
        <w:tab/>
      </w:r>
      <w:r>
        <w:rPr>
          <w:rtl/>
        </w:rPr>
        <w:t xml:space="preserve">پیشینه و کارهای مرتبط</w:t>
      </w:r>
    </w:p>
    <w:p>
      <w:pPr>
        <w:bidi/>
      </w:pPr>
      <w:r>
        <w:rPr>
          <w:b/>
          <w:bCs/>
        </w:rPr>
        <w:t xml:space="preserve">Heroku</w:t>
      </w:r>
      <w:r>
        <w:rPr>
          <w:rtl/>
        </w:rPr>
        <w:t xml:space="preserve"> </w:t>
      </w:r>
      <w:r>
        <w:rPr>
          <w:rtl/>
        </w:rPr>
        <w:t xml:space="preserve">برنامه‌ها را در کانتینرهایی به نام</w:t>
      </w:r>
      <w:r>
        <w:rPr>
          <w:rtl/>
        </w:rPr>
        <w:t xml:space="preserve"> </w:t>
      </w:r>
      <w:r>
        <w:t xml:space="preserve">dyno</w:t>
      </w:r>
      <w:r>
        <w:rPr>
          <w:rtl/>
        </w:rPr>
        <w:t xml:space="preserve"> </w:t>
      </w:r>
      <w:r>
        <w:rPr>
          <w:rtl/>
        </w:rPr>
        <w:t xml:space="preserve">اجرا می‌کند. مصرف تا حد ثانیه تناسب‌بندی می‌شود و هزینه‌ی یک</w:t>
      </w:r>
      <w:r>
        <w:rPr>
          <w:rtl/>
        </w:rPr>
        <w:t xml:space="preserve"> </w:t>
      </w:r>
      <w:r>
        <w:t xml:space="preserve">dyno</w:t>
      </w:r>
      <w:r>
        <w:rPr>
          <w:rtl/>
        </w:rPr>
        <w:t xml:space="preserve"> </w:t>
      </w:r>
      <w:r>
        <w:rPr>
          <w:rtl/>
        </w:rPr>
        <w:t xml:space="preserve">در ماه هرگز از قیمت ردیف آن بیشتر نمی‌شود؛ فاکتورها پس از پایان ماه صادر می‌شوند [</w:t>
      </w:r>
      <w:r>
        <w:t xml:space="preserve">1</w:t>
      </w:r>
      <w:r>
        <w:rPr>
          <w:rtl/>
        </w:rPr>
        <w:t xml:space="preserve">].</w:t>
      </w:r>
    </w:p>
    <w:p>
      <w:pPr>
        <w:bidi/>
      </w:pPr>
      <w:r>
        <w:rPr>
          <w:b/>
          <w:bCs/>
          <w:rtl/>
        </w:rPr>
        <w:t xml:space="preserve">لیارا</w:t>
      </w:r>
      <w:r>
        <w:rPr>
          <w:rtl/>
        </w:rPr>
        <w:t xml:space="preserve"> </w:t>
      </w:r>
      <w:r>
        <w:rPr>
          <w:rtl/>
        </w:rPr>
        <w:t xml:space="preserve">یک سکوی سرویس ایرانی است. مشتریان کیف پول را به تومان شارژ می‌کنند، یک ردیف پلن (برای نمونه ۰٫۵ پردازنده‌ی مجازی و ۵۱۲ مگابایت حافظه) انتخاب می‌کنند و تا زمانی که برنامه اجرا می‌شود به‌صورت ساعتی از کیف پول هزینه پرداخت می‌کنند، باز هم با سقف ماهانه [</w:t>
      </w:r>
      <w:r>
        <w:t xml:space="preserve">2</w:t>
      </w:r>
      <w:r>
        <w:rPr>
          <w:rtl/>
        </w:rPr>
        <w:t xml:space="preserve">]. وقتی کیف پول خالی شود، برنامه تا شارژ دوباره متوقف می‌شود.</w:t>
      </w:r>
    </w:p>
    <w:p>
      <w:pPr>
        <w:bidi/>
      </w:pPr>
      <w:r>
        <w:rPr>
          <w:b/>
          <w:bCs/>
          <w:rtl/>
        </w:rPr>
        <w:t xml:space="preserve">Portainer،</w:t>
      </w:r>
      <w:r>
        <w:rPr>
          <w:b/>
          <w:bCs/>
          <w:rtl/>
        </w:rPr>
        <w:t xml:space="preserve"> </w:t>
      </w:r>
      <w:r>
        <w:rPr>
          <w:b/>
          <w:bCs/>
        </w:rPr>
        <w:t xml:space="preserve">Dokku</w:t>
      </w:r>
      <w:r>
        <w:rPr>
          <w:b/>
          <w:bCs/>
          <w:rtl/>
        </w:rPr>
        <w:t xml:space="preserve"> </w:t>
      </w:r>
      <w:r>
        <w:rPr>
          <w:b/>
          <w:bCs/>
          <w:rtl/>
        </w:rPr>
        <w:t xml:space="preserve">و</w:t>
      </w:r>
      <w:r>
        <w:rPr>
          <w:b/>
          <w:bCs/>
          <w:rtl/>
        </w:rPr>
        <w:t xml:space="preserve"> </w:t>
      </w:r>
      <w:r>
        <w:rPr>
          <w:b/>
          <w:bCs/>
        </w:rPr>
        <w:t xml:space="preserve">CapRover</w:t>
      </w:r>
      <w:r>
        <w:rPr>
          <w:rtl/>
        </w:rPr>
        <w:t xml:space="preserve"> </w:t>
      </w:r>
      <w:r>
        <w:rPr>
          <w:rtl/>
        </w:rPr>
        <w:t xml:space="preserve">رابط‌های وب برای اجرای کانتینر روی سرورهای خودِ کاربر فراهم می‌کنند، اما ابزار اپراتورند: حساب مشتری، کاتالوگ و صورتحساب ندارند.</w:t>
      </w:r>
    </w:p>
    <w:p>
      <w:pPr>
        <w:bidi/>
      </w:pPr>
      <w:r>
        <w:rPr>
          <w:rtl/>
        </w:rPr>
        <w:t xml:space="preserve">طراحی سوارم‌آپس کلود الگوی تجاری</w:t>
      </w:r>
      <w:r>
        <w:rPr>
          <w:rtl/>
        </w:rPr>
        <w:t xml:space="preserve"> </w:t>
      </w:r>
      <w:r>
        <w:t xml:space="preserve">Heroku</w:t>
      </w:r>
      <w:r>
        <w:rPr>
          <w:rtl/>
        </w:rPr>
        <w:t xml:space="preserve"> </w:t>
      </w:r>
      <w:r>
        <w:rPr>
          <w:rtl/>
        </w:rPr>
        <w:t xml:space="preserve">و لیارا (ردیف پلن، کیف پول پیش‌پرداخت، هزینه‌ی ساعتی با سقف ماهانه، فاکتور) را می‌گیرد و آن را روی یک ابزار اپراتور، یعنی SwarmOps، پیاده می‌کند. الگوهای جاافتاده پیاده‌سازی را هدایت می‌کنند: دفتر کل فقط‌افزودنی برای پول [3]، الگوی صندوق خروجی تراکنشی (</w:t>
      </w:r>
      <w:r>
        <w:t xml:space="preserve">transactional outbox</w:t>
      </w:r>
      <w:r>
        <w:rPr>
          <w:rtl/>
        </w:rPr>
        <w:t xml:space="preserve">) برای گره‌زدن یک تغییر پایگاه داده به یک کنش ناهمگام [</w:t>
      </w:r>
      <w:r>
        <w:t xml:space="preserve">4</w:t>
      </w:r>
      <w:r>
        <w:rPr>
          <w:rtl/>
        </w:rPr>
        <w:t xml:space="preserve">] و قفل سطر با</w:t>
      </w:r>
      <w:r>
        <w:rPr>
          <w:rtl/>
        </w:rPr>
        <w:t xml:space="preserve"> </w:t>
      </w:r>
      <w:r>
        <w:rPr>
          <w:rStyle w:val="VerbatimChar"/>
        </w:rPr>
        <w:t xml:space="preserve">SELECT … FOR UPDATE SKIP LOCKED</w:t>
      </w:r>
      <w:r>
        <w:rPr>
          <w:rtl/>
        </w:rPr>
        <w:t xml:space="preserve"> </w:t>
      </w:r>
      <w:r>
        <w:rPr>
          <w:rtl/>
        </w:rPr>
        <w:t xml:space="preserve">برای صف کار مبتنی بر پایگاه داده [</w:t>
      </w:r>
      <w:r>
        <w:t xml:space="preserve">5</w:t>
      </w:r>
      <w:r>
        <w:rPr>
          <w:rtl/>
        </w:rPr>
        <w:t xml:space="preserve">].</w:t>
      </w:r>
    </w:p>
    <w:bookmarkEnd w:id="22"/>
    <w:bookmarkStart w:id="23" w:name="اهداف"/>
    <w:p>
      <w:pPr>
        <w:pStyle w:val="Heading1"/>
        <w:bidi/>
      </w:pPr>
      <w:r>
        <w:rPr>
          <w:rStyle w:val="SectionNumber"/>
          <w:rtl/>
        </w:rPr>
        <w:t xml:space="preserve">4</w:t>
      </w:r>
      <w:r>
        <w:tab/>
      </w:r>
      <w:r>
        <w:rPr>
          <w:rtl/>
        </w:rPr>
        <w:t xml:space="preserve">اهداف</w:t>
      </w:r>
    </w:p>
    <w:p>
      <w:pPr>
        <w:pStyle w:val="TableCaption"/>
        <w:bidi/>
      </w:pPr>
      <w:r>
        <w:rPr>
          <w:rtl/>
        </w:rPr>
        <w:t xml:space="preserve">اهداف پروژه</w:t>
      </w:r>
    </w:p>
    <w:tbl>
      <w:tblPr>
        <w:tblStyle w:val="Table"/>
        <w:tblW w:type="pct" w:w="5000"/>
        <w:tblLayout w:type="fixed"/>
        <w:tblLook w:firstRow="1" w:lastRow="0" w:firstColumn="0" w:lastColumn="0" w:noHBand="0" w:noVBand="0" w:val="0020"/>
        <w:tblCaption w:val="اهداف پروژه"/>
      </w:tblPr>
      <w:tblGrid>
        <w:gridCol w:w="2640"/>
        <w:gridCol w:w="2640"/>
        <w:gridCol w:w="2640"/>
      </w:tblGrid>
      <w:tr>
        <w:trPr>
          <w:tblHeader w:val="on"/>
        </w:trPr>
        <w:tc>
          <w:tcPr/>
          <w:p>
            <w:pPr>
              <w:pStyle w:val="Compact"/>
              <w:bidi/>
            </w:pPr>
            <w:r>
              <w:rPr>
                <w:rtl/>
              </w:rPr>
              <w:t xml:space="preserve">شناسه</w:t>
            </w:r>
          </w:p>
        </w:tc>
        <w:tc>
          <w:tcPr/>
          <w:p>
            <w:pPr>
              <w:pStyle w:val="Compact"/>
              <w:bidi/>
            </w:pPr>
            <w:r>
              <w:rPr>
                <w:rtl/>
              </w:rPr>
              <w:t xml:space="preserve">هدف</w:t>
            </w:r>
          </w:p>
        </w:tc>
        <w:tc>
          <w:tcPr/>
          <w:p>
            <w:pPr>
              <w:pStyle w:val="Compact"/>
              <w:bidi/>
            </w:pPr>
            <w:r>
              <w:rPr>
                <w:rtl/>
              </w:rPr>
              <w:t xml:space="preserve">معیار موفقیت</w:t>
            </w:r>
          </w:p>
        </w:tc>
      </w:tr>
      <w:tr>
        <w:tc>
          <w:tcPr/>
          <w:p>
            <w:pPr>
              <w:pStyle w:val="Compact"/>
              <w:bidi/>
            </w:pPr>
            <w:r>
              <w:t xml:space="preserve">O1</w:t>
            </w:r>
          </w:p>
        </w:tc>
        <w:tc>
          <w:tcPr/>
          <w:p>
            <w:pPr>
              <w:pStyle w:val="Compact"/>
              <w:bidi/>
            </w:pPr>
            <w:r>
              <w:rPr>
                <w:rtl/>
              </w:rPr>
              <w:t xml:space="preserve">نگهداری همه‌ی وضعیت کنترل‌گر</w:t>
            </w:r>
            <w:r>
              <w:rPr>
                <w:rtl/>
              </w:rPr>
              <w:t xml:space="preserve"> </w:t>
            </w:r>
            <w:r>
              <w:t xml:space="preserve">SwarmOps</w:t>
            </w:r>
            <w:r>
              <w:rPr>
                <w:rtl/>
              </w:rPr>
              <w:t xml:space="preserve"> </w:t>
            </w:r>
            <w:r>
              <w:rPr>
                <w:rtl/>
              </w:rPr>
              <w:t xml:space="preserve">در یک پایگاه داده‌ی رابطه‌ای.</w:t>
            </w:r>
          </w:p>
        </w:tc>
        <w:tc>
          <w:tcPr/>
          <w:p>
            <w:pPr>
              <w:pStyle w:val="Compact"/>
              <w:bidi/>
            </w:pPr>
            <w:r>
              <w:rPr>
                <w:rtl/>
              </w:rPr>
              <w:t xml:space="preserve">هر یک از یازده مخزن از طریق مهاجرت‌های نسخه‌دار</w:t>
            </w:r>
            <w:r>
              <w:rPr>
                <w:rtl/>
              </w:rPr>
              <w:t xml:space="preserve"> </w:t>
            </w:r>
            <w:r>
              <w:t xml:space="preserve">SQL</w:t>
            </w:r>
            <w:r>
              <w:rPr>
                <w:rtl/>
              </w:rPr>
              <w:t xml:space="preserve"> </w:t>
            </w:r>
            <w:r>
              <w:rPr>
                <w:rtl/>
              </w:rPr>
              <w:t xml:space="preserve">روی</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 </w:t>
            </w:r>
            <w:r>
              <w:rPr>
                <w:rtl/>
              </w:rPr>
              <w:t xml:space="preserve">می‌خواند و می‌نویسد؛ یک فرمان وارد کردن، فایل‌های موجود را به پایگاه داده منتقل می‌کند.</w:t>
            </w:r>
          </w:p>
        </w:tc>
      </w:tr>
      <w:tr>
        <w:tc>
          <w:tcPr/>
          <w:p>
            <w:pPr>
              <w:pStyle w:val="Compact"/>
              <w:bidi/>
            </w:pPr>
            <w:r>
              <w:t xml:space="preserve">O2</w:t>
            </w:r>
          </w:p>
        </w:tc>
        <w:tc>
          <w:tcPr/>
          <w:p>
            <w:pPr>
              <w:pStyle w:val="Compact"/>
              <w:bidi/>
            </w:pPr>
            <w:r>
              <w:rPr>
                <w:rtl/>
              </w:rPr>
              <w:t xml:space="preserve">امکان خرید میزبانی برای مشتریان.</w:t>
            </w:r>
          </w:p>
        </w:tc>
        <w:tc>
          <w:tcPr/>
          <w:p>
            <w:pPr>
              <w:pStyle w:val="Compact"/>
              <w:bidi/>
            </w:pPr>
            <w:r>
              <w:rPr>
                <w:rtl/>
              </w:rPr>
              <w:t xml:space="preserve">مشتری می‌تواند ثبت‌نام کند، کیف پول را شارژ کند، پلن سفارش دهد، سفارش را دنبال کند، پروژه‌ی در حال اجرا را ببیند، فاکتورها را بخواند و تیکت پشتیبانی باز کند.</w:t>
            </w:r>
          </w:p>
        </w:tc>
      </w:tr>
      <w:tr>
        <w:tc>
          <w:tcPr/>
          <w:p>
            <w:pPr>
              <w:pStyle w:val="Compact"/>
              <w:bidi/>
            </w:pPr>
            <w:r>
              <w:t xml:space="preserve">O3</w:t>
            </w:r>
          </w:p>
        </w:tc>
        <w:tc>
          <w:tcPr/>
          <w:p>
            <w:pPr>
              <w:pStyle w:val="Compact"/>
              <w:bidi/>
            </w:pPr>
            <w:r>
              <w:rPr>
                <w:rtl/>
              </w:rPr>
              <w:t xml:space="preserve">امکان اداره‌ی کسب‌وکار و سکو برای مدیران.</w:t>
            </w:r>
          </w:p>
        </w:tc>
        <w:tc>
          <w:tcPr/>
          <w:p>
            <w:pPr>
              <w:pStyle w:val="Compact"/>
              <w:bidi/>
            </w:pPr>
            <w:r>
              <w:rPr>
                <w:rtl/>
              </w:rPr>
              <w:t xml:space="preserve">مدیر می‌تواند سفارش‌ها را تأیید یا رد کند، سرور محل استقرار را انتخاب کند، پلن‌ها را مدیریت کند، کیف پول را با دلیل ثبت‌شده اصلاح کند، صورتحساب را اجرا کند، فاکتور صادر کند و به تیکت‌ها پاسخ دهد؛ همراه با عملیات موجود سرور و دروازه.</w:t>
            </w:r>
          </w:p>
        </w:tc>
      </w:tr>
      <w:tr>
        <w:tc>
          <w:tcPr/>
          <w:p>
            <w:pPr>
              <w:pStyle w:val="Compact"/>
              <w:bidi/>
            </w:pPr>
            <w:r>
              <w:t xml:space="preserve">O4</w:t>
            </w:r>
          </w:p>
        </w:tc>
        <w:tc>
          <w:tcPr/>
          <w:p>
            <w:pPr>
              <w:pStyle w:val="Compact"/>
              <w:bidi/>
            </w:pPr>
            <w:r>
              <w:rPr>
                <w:rtl/>
              </w:rPr>
              <w:t xml:space="preserve">مدیریت درست پول.</w:t>
            </w:r>
          </w:p>
        </w:tc>
        <w:tc>
          <w:tcPr/>
          <w:p>
            <w:pPr>
              <w:pStyle w:val="Compact"/>
              <w:bidi/>
            </w:pPr>
            <w:r>
              <w:rPr>
                <w:rtl/>
              </w:rPr>
              <w:t xml:space="preserve">موجودی هرگز منفی نمی‌شود، همیشه با مجموع دفتر کل برابر است و درخواست تکراری هرگز دو بار هزینه یا اعتبار ثبت نمی‌کند — حتی با درخواست‌های هم‌زمان.</w:t>
            </w:r>
          </w:p>
        </w:tc>
      </w:tr>
      <w:tr>
        <w:tc>
          <w:tcPr/>
          <w:p>
            <w:pPr>
              <w:pStyle w:val="Compact"/>
              <w:bidi/>
            </w:pPr>
            <w:r>
              <w:t xml:space="preserve">O5</w:t>
            </w:r>
          </w:p>
        </w:tc>
        <w:tc>
          <w:tcPr/>
          <w:p>
            <w:pPr>
              <w:pStyle w:val="Compact"/>
              <w:bidi/>
            </w:pPr>
            <w:r>
              <w:rPr>
                <w:rtl/>
              </w:rPr>
              <w:t xml:space="preserve">گره‌زدن پرداخت به استقرار.</w:t>
            </w:r>
          </w:p>
        </w:tc>
        <w:tc>
          <w:tcPr/>
          <w:p>
            <w:pPr>
              <w:pStyle w:val="Compact"/>
              <w:bidi/>
            </w:pPr>
            <w:r>
              <w:rPr>
                <w:rtl/>
              </w:rPr>
              <w:t xml:space="preserve">حساب کردن سفارش و قرار دادن استقرار در صف در یک تراکنش پایگاه داده انجام می‌شود؛ استقرار ناموفق دقیقاً یک بار بازپرداخت می‌شود.</w:t>
            </w:r>
          </w:p>
        </w:tc>
      </w:tr>
      <w:tr>
        <w:tc>
          <w:tcPr/>
          <w:p>
            <w:pPr>
              <w:pStyle w:val="Compact"/>
              <w:bidi/>
            </w:pPr>
            <w:r>
              <w:t xml:space="preserve">O6</w:t>
            </w:r>
          </w:p>
        </w:tc>
        <w:tc>
          <w:tcPr/>
          <w:p>
            <w:pPr>
              <w:pStyle w:val="Compact"/>
              <w:bidi/>
            </w:pPr>
            <w:r>
              <w:rPr>
                <w:rtl/>
              </w:rPr>
              <w:t xml:space="preserve">خدمت به مشتریان فارسی‌زبان.</w:t>
            </w:r>
          </w:p>
        </w:tc>
        <w:tc>
          <w:tcPr/>
          <w:p>
            <w:pPr>
              <w:pStyle w:val="Compact"/>
              <w:bidi/>
            </w:pPr>
            <w:r>
              <w:rPr>
                <w:rtl/>
              </w:rPr>
              <w:t xml:space="preserve">فروشگاه به انگلیسی و فارسی، با چیدمان راست‌به‌چپ و ارقام فارسی کار می‌کند.</w:t>
            </w:r>
          </w:p>
        </w:tc>
      </w:tr>
      <w:tr>
        <w:tc>
          <w:tcPr/>
          <w:p>
            <w:pPr>
              <w:pStyle w:val="Compact"/>
              <w:bidi/>
            </w:pPr>
            <w:r>
              <w:t xml:space="preserve">O7</w:t>
            </w:r>
          </w:p>
        </w:tc>
        <w:tc>
          <w:tcPr/>
          <w:p>
            <w:pPr>
              <w:pStyle w:val="Compact"/>
              <w:bidi/>
            </w:pPr>
            <w:r>
              <w:rPr>
                <w:rtl/>
              </w:rPr>
              <w:t xml:space="preserve">مستندسازی کامل سامانه.</w:t>
            </w:r>
          </w:p>
        </w:tc>
        <w:tc>
          <w:tcPr/>
          <w:p>
            <w:pPr>
              <w:pStyle w:val="Compact"/>
              <w:bidi/>
            </w:pPr>
            <w:r>
              <w:rPr>
                <w:rtl/>
              </w:rPr>
              <w:t xml:space="preserve">پیشنهاد، مشخصات نیازمندی‌ها، مدل معماری C4، سند معماری، طراحی پایگاه داده، مرجع API، گزارش آزمون، راهنمای کاربر و راهنمای نصب و بهره‌برداری، به انگلیسی و فارسی.</w:t>
            </w:r>
          </w:p>
        </w:tc>
      </w:tr>
    </w:tbl>
    <w:bookmarkEnd w:id="23"/>
    <w:bookmarkStart w:id="24" w:name="دامنه"/>
    <w:p>
      <w:pPr>
        <w:pStyle w:val="Heading1"/>
        <w:bidi/>
      </w:pPr>
      <w:r>
        <w:rPr>
          <w:rStyle w:val="SectionNumber"/>
          <w:rtl/>
        </w:rPr>
        <w:t xml:space="preserve">5</w:t>
      </w:r>
      <w:r>
        <w:tab/>
      </w:r>
      <w:r>
        <w:rPr>
          <w:rtl/>
        </w:rPr>
        <w:t xml:space="preserve">دامنه</w:t>
      </w:r>
    </w:p>
    <w:p>
      <w:pPr>
        <w:bidi/>
      </w:pPr>
      <w:r>
        <w:rPr>
          <w:b/>
          <w:bCs/>
          <w:rtl/>
        </w:rPr>
        <w:t xml:space="preserve">در دامنه</w:t>
      </w:r>
    </w:p>
    <w:p>
      <w:pPr>
        <w:pStyle w:val="Compact"/>
        <w:numPr>
          <w:ilvl w:val="0"/>
          <w:numId w:val="1001"/>
        </w:numPr>
        <w:bidi/>
      </w:pPr>
      <w:r>
        <w:rPr>
          <w:rtl/>
        </w:rPr>
        <w:t xml:space="preserve">لایه‌ی ماندگاری</w:t>
      </w:r>
      <w:r>
        <w:rPr>
          <w:rtl/>
        </w:rPr>
        <w:t xml:space="preserve"> </w:t>
      </w:r>
      <w:r>
        <w:t xml:space="preserve">SQL</w:t>
      </w:r>
      <w:r>
        <w:rPr>
          <w:rtl/>
        </w:rPr>
        <w:t xml:space="preserve"> </w:t>
      </w:r>
      <w:r>
        <w:rPr>
          <w:rtl/>
        </w:rPr>
        <w:t xml:space="preserve">برای</w:t>
      </w:r>
      <w:r>
        <w:rPr>
          <w:rtl/>
        </w:rPr>
        <w:t xml:space="preserve"> </w:t>
      </w:r>
      <w:r>
        <w:t xml:space="preserve">SwarmOps</w:t>
      </w:r>
      <w:r>
        <w:rPr>
          <w:rtl/>
        </w:rPr>
        <w:t xml:space="preserve"> </w:t>
      </w:r>
      <w:r>
        <w:rPr>
          <w:rtl/>
        </w:rPr>
        <w:t xml:space="preserve">با استخر اتصال، تراکنش‌های تکرارشونده، مهاجرت‌های جاسازی‌شده و ستون‌های رمزشده.</w:t>
      </w:r>
    </w:p>
    <w:p>
      <w:pPr>
        <w:pStyle w:val="Compact"/>
        <w:numPr>
          <w:ilvl w:val="0"/>
          <w:numId w:val="1001"/>
        </w:numPr>
        <w:bidi/>
      </w:pPr>
      <w:r>
        <w:rPr>
          <w:rtl/>
        </w:rPr>
        <w:t xml:space="preserve">انتقال هر یازده مخزن کنترل‌گر به</w:t>
      </w:r>
      <w:r>
        <w:rPr>
          <w:rtl/>
        </w:rPr>
        <w:t xml:space="preserve"> </w:t>
      </w:r>
      <w:r>
        <w:t xml:space="preserve">SQL</w:t>
      </w:r>
      <w:r>
        <w:rPr>
          <w:rtl/>
        </w:rPr>
        <w:t xml:space="preserve"> </w:t>
      </w:r>
      <w:r>
        <w:rPr>
          <w:rtl/>
        </w:rPr>
        <w:t xml:space="preserve">با حفظ رابط‌های عمومی آن‌ها.</w:t>
      </w:r>
    </w:p>
    <w:p>
      <w:pPr>
        <w:pStyle w:val="Compact"/>
        <w:numPr>
          <w:ilvl w:val="0"/>
          <w:numId w:val="1001"/>
        </w:numPr>
        <w:bidi/>
      </w:pPr>
      <w:r>
        <w:rPr>
          <w:rtl/>
        </w:rPr>
        <w:t xml:space="preserve">زیرسامانه‌ی تجاری: حساب و نشست، کاتالوگ پلن، دفتر کل کیف پول، سفارش، استقرار، صورتحساب ساعتی، تعلیق و ازسرگیری، فاکتور با مالیات منظورشده، تیکت پشتیبانی و گزارش.</w:t>
      </w:r>
    </w:p>
    <w:p>
      <w:pPr>
        <w:pStyle w:val="Compact"/>
        <w:numPr>
          <w:ilvl w:val="0"/>
          <w:numId w:val="1001"/>
        </w:numPr>
        <w:bidi/>
      </w:pPr>
      <w:r>
        <w:rPr>
          <w:rtl/>
        </w:rPr>
        <w:t xml:space="preserve">فروشگاه مشتریان و بخش فروش در کنسول مدیریت.</w:t>
      </w:r>
    </w:p>
    <w:p>
      <w:pPr>
        <w:pStyle w:val="Compact"/>
        <w:numPr>
          <w:ilvl w:val="0"/>
          <w:numId w:val="1001"/>
        </w:numPr>
        <w:bidi/>
      </w:pPr>
      <w:r>
        <w:rPr>
          <w:rtl/>
        </w:rPr>
        <w:t xml:space="preserve">آزمون‌های خودکار روی هر دو موتور پایگاه داده و یک اجرای سرتاسری روی</w:t>
      </w:r>
      <w:r>
        <w:rPr>
          <w:rtl/>
        </w:rPr>
        <w:t xml:space="preserve"> </w:t>
      </w:r>
      <w:r>
        <w:t xml:space="preserve">Swarm</w:t>
      </w:r>
      <w:r>
        <w:rPr>
          <w:rtl/>
        </w:rPr>
        <w:t xml:space="preserve"> </w:t>
      </w:r>
      <w:r>
        <w:rPr>
          <w:rtl/>
        </w:rPr>
        <w:t xml:space="preserve">تک‌گره.</w:t>
      </w:r>
    </w:p>
    <w:p>
      <w:pPr>
        <w:pStyle w:val="Compact"/>
        <w:numPr>
          <w:ilvl w:val="0"/>
          <w:numId w:val="1001"/>
        </w:numPr>
        <w:bidi/>
      </w:pPr>
      <w:r>
        <w:rPr>
          <w:rtl/>
        </w:rPr>
        <w:t xml:space="preserve">اسنادی که در</w:t>
      </w:r>
      <w:r>
        <w:rPr>
          <w:rtl/>
        </w:rPr>
        <w:t xml:space="preserve"> </w:t>
      </w:r>
      <w:r>
        <w:t xml:space="preserve">O7</w:t>
      </w:r>
      <w:r>
        <w:rPr>
          <w:rtl/>
        </w:rPr>
        <w:t xml:space="preserve"> </w:t>
      </w:r>
      <w:r>
        <w:rPr>
          <w:rtl/>
        </w:rPr>
        <w:t xml:space="preserve">آمده است.</w:t>
      </w:r>
    </w:p>
    <w:p>
      <w:pPr>
        <w:bidi/>
      </w:pPr>
      <w:r>
        <w:rPr>
          <w:b/>
          <w:bCs/>
          <w:rtl/>
        </w:rPr>
        <w:t xml:space="preserve">خارج از دامنه</w:t>
      </w:r>
    </w:p>
    <w:p>
      <w:pPr>
        <w:pStyle w:val="Compact"/>
        <w:numPr>
          <w:ilvl w:val="0"/>
          <w:numId w:val="1002"/>
        </w:numPr>
        <w:bidi/>
      </w:pPr>
      <w:r>
        <w:rPr>
          <w:rtl/>
        </w:rPr>
        <w:t xml:space="preserve">درگاه پرداخت واقعی. شارژ کیف پول شبیه‌سازی می‌شود و به‌روشنی اعلام می‌شود؛ کلید یکتایی (</w:t>
      </w:r>
      <w:r>
        <w:t xml:space="preserve">idempotency key</w:t>
      </w:r>
      <w:r>
        <w:rPr>
          <w:rtl/>
        </w:rPr>
        <w:t xml:space="preserve">) که مرجع درگاه از آن استفاده می‌کند پیاده شده است.</w:t>
      </w:r>
    </w:p>
    <w:p>
      <w:pPr>
        <w:pStyle w:val="Compact"/>
        <w:numPr>
          <w:ilvl w:val="0"/>
          <w:numId w:val="1002"/>
        </w:numPr>
        <w:bidi/>
      </w:pPr>
      <w:r>
        <w:rPr>
          <w:rtl/>
        </w:rPr>
        <w:t xml:space="preserve">دامنه‌ی عمومی پیش‌فرض برای برنامه‌های مشتری (مانند</w:t>
      </w:r>
      <w:r>
        <w:rPr>
          <w:rtl/>
        </w:rPr>
        <w:t xml:space="preserve"> </w:t>
      </w:r>
      <w:r>
        <w:rPr>
          <w:rStyle w:val="VerbatimChar"/>
        </w:rPr>
        <w:t xml:space="preserve">app.example-cloud.com</w:t>
      </w:r>
      <w:r>
        <w:rPr>
          <w:rtl/>
        </w:rPr>
        <w:t xml:space="preserve">) که به یک دامنه‌ی</w:t>
      </w:r>
      <w:r>
        <w:rPr>
          <w:rtl/>
        </w:rPr>
        <w:t xml:space="preserve"> </w:t>
      </w:r>
      <w:r>
        <w:t xml:space="preserve">wildcard</w:t>
      </w:r>
      <w:r>
        <w:rPr>
          <w:rtl/>
        </w:rPr>
        <w:t xml:space="preserve"> </w:t>
      </w:r>
      <w:r>
        <w:rPr>
          <w:rtl/>
        </w:rPr>
        <w:t xml:space="preserve">متعلق به سکو نیاز دارد.</w:t>
      </w:r>
    </w:p>
    <w:p>
      <w:pPr>
        <w:pStyle w:val="Compact"/>
        <w:numPr>
          <w:ilvl w:val="0"/>
          <w:numId w:val="1002"/>
        </w:numPr>
        <w:bidi/>
      </w:pPr>
      <w:r>
        <w:rPr>
          <w:rtl/>
        </w:rPr>
        <w:t xml:space="preserve">تأیید ایمیل و بازنشانی گذرواژه از طریق ایمیل.</w:t>
      </w:r>
    </w:p>
    <w:p>
      <w:pPr>
        <w:pStyle w:val="Compact"/>
        <w:numPr>
          <w:ilvl w:val="0"/>
          <w:numId w:val="1002"/>
        </w:numPr>
        <w:bidi/>
      </w:pPr>
      <w:r>
        <w:rPr>
          <w:rtl/>
        </w:rPr>
        <w:t xml:space="preserve">اجرای چندمنطقه‌ای، مقیاس‌پذیری خودکار و</w:t>
      </w:r>
      <w:r>
        <w:rPr>
          <w:rtl/>
        </w:rPr>
        <w:t xml:space="preserve"> </w:t>
      </w:r>
      <w:r>
        <w:t xml:space="preserve">Kubernetes</w:t>
      </w:r>
      <w:r>
        <w:rPr>
          <w:rtl/>
        </w:rPr>
        <w:t xml:space="preserve">.</w:t>
      </w:r>
    </w:p>
    <w:bookmarkEnd w:id="24"/>
    <w:bookmarkStart w:id="28" w:name="روششناسی"/>
    <w:p>
      <w:pPr>
        <w:pStyle w:val="Heading1"/>
        <w:bidi/>
      </w:pPr>
      <w:r>
        <w:rPr>
          <w:rStyle w:val="SectionNumber"/>
          <w:rtl/>
        </w:rPr>
        <w:t xml:space="preserve">6</w:t>
      </w:r>
      <w:r>
        <w:tab/>
      </w:r>
      <w:r>
        <w:rPr>
          <w:rtl/>
        </w:rPr>
        <w:t xml:space="preserve">روش‌شناسی</w:t>
      </w:r>
    </w:p>
    <w:p>
      <w:pPr>
        <w:bidi/>
      </w:pPr>
      <w:r>
        <w:rPr>
          <w:rtl/>
        </w:rPr>
        <w:t xml:space="preserve">پروژه یک فرایند تکراری و افزایشی را دنبال می‌کند. هر افزایش با سامانه‌ای کارا و آزموده پایان می‌یابد و جداگانه ثبت (</w:t>
      </w:r>
      <w:r>
        <w:t xml:space="preserve">commit</w:t>
      </w:r>
      <w:r>
        <w:rPr>
          <w:rtl/>
        </w:rPr>
        <w:t xml:space="preserve">) می‌شود تا قابل بازبینی و ادامه باشد.</w:t>
      </w:r>
    </w:p>
    <w:p>
      <w:pPr>
        <w:pStyle w:val="Compact"/>
        <w:numPr>
          <w:ilvl w:val="0"/>
          <w:numId w:val="1003"/>
        </w:numPr>
        <w:bidi/>
      </w:pPr>
      <w:r>
        <w:rPr>
          <w:b/>
          <w:bCs/>
          <w:rtl/>
        </w:rPr>
        <w:t xml:space="preserve">تحلیل.</w:t>
      </w:r>
      <w:r>
        <w:rPr>
          <w:rtl/>
        </w:rPr>
        <w:t xml:space="preserve"> </w:t>
      </w:r>
      <w:r>
        <w:rPr>
          <w:rtl/>
        </w:rPr>
        <w:t xml:space="preserve">بررسی کد</w:t>
      </w:r>
      <w:r>
        <w:rPr>
          <w:rtl/>
        </w:rPr>
        <w:t xml:space="preserve"> </w:t>
      </w:r>
      <w:r>
        <w:t xml:space="preserve">SwarmOps</w:t>
      </w:r>
      <w:r>
        <w:rPr>
          <w:rtl/>
        </w:rPr>
        <w:t xml:space="preserve"> </w:t>
      </w:r>
      <w:r>
        <w:rPr>
          <w:rtl/>
        </w:rPr>
        <w:t xml:space="preserve">و الگوی تجاری</w:t>
      </w:r>
      <w:r>
        <w:rPr>
          <w:rtl/>
        </w:rPr>
        <w:t xml:space="preserve"> </w:t>
      </w:r>
      <w:r>
        <w:t xml:space="preserve">Heroku</w:t>
      </w:r>
      <w:r>
        <w:rPr>
          <w:rtl/>
        </w:rPr>
        <w:t xml:space="preserve"> </w:t>
      </w:r>
      <w:r>
        <w:rPr>
          <w:rtl/>
        </w:rPr>
        <w:t xml:space="preserve">و لیارا؛ نوشتن نیازمندی‌ها.</w:t>
      </w:r>
    </w:p>
    <w:p>
      <w:pPr>
        <w:pStyle w:val="Compact"/>
        <w:numPr>
          <w:ilvl w:val="0"/>
          <w:numId w:val="1003"/>
        </w:numPr>
        <w:bidi/>
      </w:pPr>
      <w:r>
        <w:rPr>
          <w:b/>
          <w:bCs/>
          <w:rtl/>
        </w:rPr>
        <w:t xml:space="preserve">پایه‌ی</w:t>
      </w:r>
      <w:r>
        <w:rPr>
          <w:b/>
          <w:bCs/>
          <w:rtl/>
        </w:rPr>
        <w:t xml:space="preserve"> </w:t>
      </w:r>
      <w:r>
        <w:rPr>
          <w:b/>
          <w:bCs/>
        </w:rPr>
        <w:t xml:space="preserve">SQL</w:t>
      </w:r>
      <w:r>
        <w:rPr>
          <w:b/>
          <w:bCs/>
          <w:rtl/>
        </w:rPr>
        <w:t xml:space="preserve">.</w:t>
      </w:r>
      <w:r>
        <w:rPr>
          <w:rtl/>
        </w:rPr>
        <w:t xml:space="preserve"> </w:t>
      </w:r>
      <w:r>
        <w:rPr>
          <w:rtl/>
        </w:rPr>
        <w:t xml:space="preserve">ساخت بسته‌ی ماندگاری و اجراکننده‌ی مهاجرت؛ تعیین قواعد سازگاری موتورها (فقط ویژگی‌های مشترک</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w:t>
      </w:r>
    </w:p>
    <w:p>
      <w:pPr>
        <w:pStyle w:val="Compact"/>
        <w:numPr>
          <w:ilvl w:val="0"/>
          <w:numId w:val="1003"/>
        </w:numPr>
        <w:bidi/>
      </w:pPr>
      <w:r>
        <w:rPr>
          <w:b/>
          <w:bCs/>
          <w:rtl/>
        </w:rPr>
        <w:t xml:space="preserve">طرح‌واره و انتقال مخزن‌ها.</w:t>
      </w:r>
      <w:r>
        <w:rPr>
          <w:rtl/>
        </w:rPr>
        <w:t xml:space="preserve"> </w:t>
      </w:r>
      <w:r>
        <w:rPr>
          <w:rtl/>
        </w:rPr>
        <w:t xml:space="preserve">طراحی طرح‌واره‌ی رابطه‌ای در سطح سوم نرمال و انتقال مخزن‌ها یکی‌یکی، از ساده‌ترین (ممیزی) تا حساس‌ترین به هم‌زمانی (صف فرمان‌ها).</w:t>
      </w:r>
    </w:p>
    <w:p>
      <w:pPr>
        <w:pStyle w:val="Compact"/>
        <w:numPr>
          <w:ilvl w:val="0"/>
          <w:numId w:val="1003"/>
        </w:numPr>
        <w:bidi/>
      </w:pPr>
      <w:r>
        <w:rPr>
          <w:b/>
          <w:bCs/>
          <w:rtl/>
        </w:rPr>
        <w:t xml:space="preserve">پشتیبان تجاری.</w:t>
      </w:r>
      <w:r>
        <w:rPr>
          <w:rtl/>
        </w:rPr>
        <w:t xml:space="preserve"> </w:t>
      </w:r>
      <w:r>
        <w:rPr>
          <w:rtl/>
        </w:rPr>
        <w:t xml:space="preserve">پیاده‌سازی سرویس تجاری و رابط‌های</w:t>
      </w:r>
      <w:r>
        <w:rPr>
          <w:rtl/>
        </w:rPr>
        <w:t xml:space="preserve"> </w:t>
      </w:r>
      <w:r>
        <w:t xml:space="preserve">HTTP</w:t>
      </w:r>
      <w:r>
        <w:rPr>
          <w:rtl/>
        </w:rPr>
        <w:t xml:space="preserve"> </w:t>
      </w:r>
      <w:r>
        <w:rPr>
          <w:rtl/>
        </w:rPr>
        <w:t xml:space="preserve">آن، همراه با آزمون‌های هم‌زمانی، یکتایی و اتمی بودن.</w:t>
      </w:r>
    </w:p>
    <w:p>
      <w:pPr>
        <w:pStyle w:val="Compact"/>
        <w:numPr>
          <w:ilvl w:val="0"/>
          <w:numId w:val="1003"/>
        </w:numPr>
        <w:bidi/>
      </w:pPr>
      <w:r>
        <w:rPr>
          <w:b/>
          <w:bCs/>
          <w:rtl/>
        </w:rPr>
        <w:t xml:space="preserve">رابط‌های کاربری.</w:t>
      </w:r>
      <w:r>
        <w:rPr>
          <w:rtl/>
        </w:rPr>
        <w:t xml:space="preserve"> </w:t>
      </w:r>
      <w:r>
        <w:rPr>
          <w:rtl/>
        </w:rPr>
        <w:t xml:space="preserve">ساخت فروشگاه و بخش فروش با کیت مؤلفه‌ی موجود، مطابق قواعد معماری اطلاعات کنسول.</w:t>
      </w:r>
    </w:p>
    <w:p>
      <w:pPr>
        <w:pStyle w:val="Compact"/>
        <w:numPr>
          <w:ilvl w:val="0"/>
          <w:numId w:val="1003"/>
        </w:numPr>
        <w:bidi/>
      </w:pPr>
      <w:r>
        <w:rPr>
          <w:b/>
          <w:bCs/>
          <w:rtl/>
        </w:rPr>
        <w:t xml:space="preserve">درستی‌سنجی.</w:t>
      </w:r>
      <w:r>
        <w:rPr>
          <w:rtl/>
        </w:rPr>
        <w:t xml:space="preserve"> </w:t>
      </w:r>
      <w:r>
        <w:rPr>
          <w:rtl/>
        </w:rPr>
        <w:t xml:space="preserve">اجرای کامل آزمون‌ها روی هر دو موتور و پیمودن کامل مسیر مشتری و مدیر در مرورگر روی یک</w:t>
      </w:r>
      <w:r>
        <w:rPr>
          <w:rtl/>
        </w:rPr>
        <w:t xml:space="preserve"> </w:t>
      </w:r>
      <w:r>
        <w:t xml:space="preserve">Swarm</w:t>
      </w:r>
      <w:r>
        <w:rPr>
          <w:rtl/>
        </w:rPr>
        <w:t xml:space="preserve"> </w:t>
      </w:r>
      <w:r>
        <w:rPr>
          <w:rtl/>
        </w:rPr>
        <w:t xml:space="preserve">تک‌گره‌ی واقعی.</w:t>
      </w:r>
    </w:p>
    <w:p>
      <w:pPr>
        <w:pStyle w:val="Compact"/>
        <w:numPr>
          <w:ilvl w:val="0"/>
          <w:numId w:val="1003"/>
        </w:numPr>
        <w:bidi/>
      </w:pPr>
      <w:r>
        <w:rPr>
          <w:b/>
          <w:bCs/>
          <w:rtl/>
        </w:rPr>
        <w:t xml:space="preserve">مستندسازی.</w:t>
      </w:r>
      <w:r>
        <w:rPr>
          <w:rtl/>
        </w:rPr>
        <w:t xml:space="preserve"> </w:t>
      </w:r>
      <w:r>
        <w:rPr>
          <w:rtl/>
        </w:rPr>
        <w:t xml:space="preserve">نوشتن اسناد بر اساس سامانه‌ی پیاده‌شده، تولید نمودارها از منبع و ساخت نسخه‌های</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 </w:t>
      </w:r>
      <w:r>
        <w:rPr>
          <w:rtl/>
        </w:rPr>
        <w:t xml:space="preserve">به هر دو زبان.</w:t>
      </w:r>
    </w:p>
    <w:p>
      <w:pPr>
        <w:bidi/>
      </w:pPr>
      <w:r>
        <w:rPr>
          <w:rtl/>
        </w:rPr>
        <w:t xml:space="preserve">زمان‌بندی برنامه‌ریزی‌شده در شکل ۱ آمده است.</w:t>
      </w:r>
    </w:p>
    <w:p>
      <w:pPr>
        <w:pStyle w:val="CaptionedFigure"/>
        <w:bidi/>
      </w:pPr>
      <w:r>
        <w:drawing>
          <wp:inline>
            <wp:extent cx="5334000" cy="3423192"/>
            <wp:effectExtent b="0" l="0" r="0" t="0"/>
            <wp:docPr descr="زمان‌بندی برنامه‌ریزی‌شده‌ی پروژه" title="" id="26" name="Picture"/>
            <a:graphic>
              <a:graphicData uri="http://schemas.openxmlformats.org/drawingml/2006/picture">
                <pic:pic>
                  <pic:nvPicPr>
                    <pic:cNvPr descr="../diagrams/out/proposal-schedule.png" id="27" name="Picture"/>
                    <pic:cNvPicPr>
                      <a:picLocks noChangeArrowheads="1" noChangeAspect="1"/>
                    </pic:cNvPicPr>
                  </pic:nvPicPr>
                  <pic:blipFill>
                    <a:blip r:embed="rId25"/>
                    <a:stretch>
                      <a:fillRect/>
                    </a:stretch>
                  </pic:blipFill>
                  <pic:spPr bwMode="auto">
                    <a:xfrm>
                      <a:off x="0" y="0"/>
                      <a:ext cx="5334000" cy="3423192"/>
                    </a:xfrm>
                    <a:prstGeom prst="rect">
                      <a:avLst/>
                    </a:prstGeom>
                    <a:noFill/>
                    <a:ln w="9525">
                      <a:noFill/>
                      <a:headEnd/>
                      <a:tailEnd/>
                    </a:ln>
                  </pic:spPr>
                </pic:pic>
              </a:graphicData>
            </a:graphic>
          </wp:inline>
        </w:drawing>
      </w:r>
    </w:p>
    <w:p>
      <w:pPr>
        <w:pStyle w:val="ImageCaption"/>
        <w:bidi/>
      </w:pPr>
      <w:r>
        <w:rPr>
          <w:rtl/>
        </w:rPr>
        <w:t xml:space="preserve">زمان‌بندی برنامه‌ریزی‌شده‌ی پروژه</w:t>
      </w:r>
    </w:p>
    <w:bookmarkEnd w:id="28"/>
    <w:bookmarkStart w:id="29" w:name="ابزارها-و-فناوریها"/>
    <w:p>
      <w:pPr>
        <w:pStyle w:val="Heading1"/>
        <w:bidi/>
      </w:pPr>
      <w:r>
        <w:rPr>
          <w:rStyle w:val="SectionNumber"/>
          <w:rtl/>
        </w:rPr>
        <w:t xml:space="preserve">7</w:t>
      </w:r>
      <w:r>
        <w:tab/>
      </w:r>
      <w:r>
        <w:rPr>
          <w:rtl/>
        </w:rPr>
        <w:t xml:space="preserve">ابزارها و فناوری‌ها</w:t>
      </w:r>
    </w:p>
    <w:p>
      <w:pPr>
        <w:pStyle w:val="TableCaption"/>
        <w:bidi/>
      </w:pPr>
      <w:r>
        <w:rPr>
          <w:rtl/>
        </w:rPr>
        <w:t xml:space="preserve">ابزارها و فناوری‌ها</w:t>
      </w:r>
    </w:p>
    <w:tbl>
      <w:tblPr>
        <w:tblStyle w:val="Table"/>
        <w:tblW w:type="pct" w:w="5000"/>
        <w:tblLayout w:type="fixed"/>
        <w:tblLook w:firstRow="1" w:lastRow="0" w:firstColumn="0" w:lastColumn="0" w:noHBand="0" w:noVBand="0" w:val="0020"/>
        <w:tblCaption w:val="ابزارها و فناوری‌ها"/>
      </w:tblPr>
      <w:tblGrid>
        <w:gridCol w:w="2640"/>
        <w:gridCol w:w="2640"/>
        <w:gridCol w:w="2640"/>
      </w:tblGrid>
      <w:tr>
        <w:trPr>
          <w:tblHeader w:val="on"/>
        </w:trPr>
        <w:tc>
          <w:tcPr/>
          <w:p>
            <w:pPr>
              <w:pStyle w:val="Compact"/>
              <w:bidi/>
            </w:pPr>
            <w:r>
              <w:rPr>
                <w:rtl/>
              </w:rPr>
              <w:t xml:space="preserve">حوزه</w:t>
            </w:r>
          </w:p>
        </w:tc>
        <w:tc>
          <w:tcPr/>
          <w:p>
            <w:pPr>
              <w:pStyle w:val="Compact"/>
              <w:bidi/>
            </w:pPr>
            <w:r>
              <w:rPr>
                <w:rtl/>
              </w:rPr>
              <w:t xml:space="preserve">انتخاب</w:t>
            </w:r>
          </w:p>
        </w:tc>
        <w:tc>
          <w:tcPr/>
          <w:p>
            <w:pPr>
              <w:pStyle w:val="Compact"/>
              <w:bidi/>
            </w:pPr>
            <w:r>
              <w:rPr>
                <w:rtl/>
              </w:rPr>
              <w:t xml:space="preserve">دلیل</w:t>
            </w:r>
          </w:p>
        </w:tc>
      </w:tr>
      <w:tr>
        <w:tc>
          <w:tcPr/>
          <w:p>
            <w:pPr>
              <w:pStyle w:val="Compact"/>
              <w:bidi/>
            </w:pPr>
            <w:r>
              <w:rPr>
                <w:rtl/>
              </w:rPr>
              <w:t xml:space="preserve">زبان سمت سرور</w:t>
            </w:r>
          </w:p>
        </w:tc>
        <w:tc>
          <w:tcPr/>
          <w:p>
            <w:pPr>
              <w:pStyle w:val="Compact"/>
              <w:bidi/>
            </w:pPr>
            <w:r>
              <w:t xml:space="preserve">Go 1.26</w:t>
            </w:r>
          </w:p>
        </w:tc>
        <w:tc>
          <w:tcPr/>
          <w:p>
            <w:pPr>
              <w:pStyle w:val="Compact"/>
              <w:bidi/>
            </w:pPr>
            <w:r>
              <w:t xml:space="preserve">SwarmOps</w:t>
            </w:r>
            <w:r>
              <w:rPr>
                <w:rtl/>
              </w:rPr>
              <w:t xml:space="preserve"> </w:t>
            </w:r>
            <w:r>
              <w:rPr>
                <w:rtl/>
              </w:rPr>
              <w:t xml:space="preserve">به</w:t>
            </w:r>
            <w:r>
              <w:rPr>
                <w:rtl/>
              </w:rPr>
              <w:t xml:space="preserve"> </w:t>
            </w:r>
            <w:r>
              <w:t xml:space="preserve">Go</w:t>
            </w:r>
            <w:r>
              <w:rPr>
                <w:rtl/>
              </w:rPr>
              <w:t xml:space="preserve"> </w:t>
            </w:r>
            <w:r>
              <w:rPr>
                <w:rtl/>
              </w:rPr>
              <w:t xml:space="preserve">نوشته شده است؛ کتابخانه‌ی استاندارد قوی برای</w:t>
            </w:r>
            <w:r>
              <w:rPr>
                <w:rtl/>
              </w:rPr>
              <w:t xml:space="preserve"> </w:t>
            </w:r>
            <w:r>
              <w:t xml:space="preserve">HTTP</w:t>
            </w:r>
            <w:r>
              <w:rPr>
                <w:rtl/>
              </w:rPr>
              <w:t xml:space="preserve"> </w:t>
            </w:r>
            <w:r>
              <w:rPr>
                <w:rtl/>
              </w:rPr>
              <w:t xml:space="preserve">و</w:t>
            </w:r>
            <w:r>
              <w:rPr>
                <w:rtl/>
              </w:rPr>
              <w:t xml:space="preserve"> </w:t>
            </w:r>
            <w:r>
              <w:t xml:space="preserve">SQL</w:t>
            </w:r>
            <w:r>
              <w:rPr>
                <w:rtl/>
              </w:rPr>
              <w:t xml:space="preserve">.</w:t>
            </w:r>
          </w:p>
        </w:tc>
      </w:tr>
      <w:tr>
        <w:tc>
          <w:tcPr/>
          <w:p>
            <w:pPr>
              <w:pStyle w:val="Compact"/>
              <w:bidi/>
            </w:pPr>
            <w:r>
              <w:rPr>
                <w:rtl/>
              </w:rPr>
              <w:t xml:space="preserve">پایگاه داده</w:t>
            </w:r>
          </w:p>
        </w:tc>
        <w:tc>
          <w:tcPr/>
          <w:p>
            <w:pPr>
              <w:pStyle w:val="Compact"/>
              <w:bidi/>
            </w:pPr>
            <w:r>
              <w:t xml:space="preserve">MariaDB 11.4 LTS</w:t>
            </w:r>
            <w:r>
              <w:rPr>
                <w:rtl/>
              </w:rPr>
              <w:t xml:space="preserve"> </w:t>
            </w:r>
            <w:r>
              <w:rPr>
                <w:rtl/>
              </w:rPr>
              <w:t xml:space="preserve">و</w:t>
            </w:r>
            <w:r>
              <w:rPr>
                <w:rtl/>
              </w:rPr>
              <w:t xml:space="preserve"> </w:t>
            </w:r>
            <w:r>
              <w:t xml:space="preserve">MySQL 8.4 LTS</w:t>
            </w:r>
          </w:p>
        </w:tc>
        <w:tc>
          <w:tcPr/>
          <w:p>
            <w:pPr>
              <w:pStyle w:val="Compact"/>
              <w:bidi/>
            </w:pPr>
            <w:r>
              <w:rPr>
                <w:rtl/>
              </w:rPr>
              <w:t xml:space="preserve">پرکاربرد در آموزش و استقرار؛ هر دو نسخه‌ی پشتیبانی بلندمدت از قید CHECK، ستون</w:t>
            </w:r>
            <w:r>
              <w:rPr>
                <w:rtl/>
              </w:rPr>
              <w:t xml:space="preserve"> </w:t>
            </w:r>
            <w:r>
              <w:t xml:space="preserve">JSON</w:t>
            </w:r>
            <w:r>
              <w:rPr>
                <w:rtl/>
              </w:rPr>
              <w:t xml:space="preserve"> </w:t>
            </w:r>
            <w:r>
              <w:rPr>
                <w:rtl/>
              </w:rPr>
              <w:t xml:space="preserve">و</w:t>
            </w:r>
            <w:r>
              <w:rPr>
                <w:rtl/>
              </w:rPr>
              <w:t xml:space="preserve"> </w:t>
            </w:r>
            <w:r>
              <w:rPr>
                <w:rStyle w:val="VerbatimChar"/>
              </w:rPr>
              <w:t xml:space="preserve">SKIP LOCKED</w:t>
            </w:r>
            <w:r>
              <w:rPr>
                <w:rtl/>
              </w:rPr>
              <w:t xml:space="preserve"> </w:t>
            </w:r>
            <w:r>
              <w:rPr>
                <w:rtl/>
              </w:rPr>
              <w:t xml:space="preserve">پشتیبانی می‌کنند.</w:t>
            </w:r>
          </w:p>
        </w:tc>
      </w:tr>
      <w:tr>
        <w:tc>
          <w:tcPr/>
          <w:p>
            <w:pPr>
              <w:pStyle w:val="Compact"/>
              <w:bidi/>
            </w:pPr>
            <w:r>
              <w:rPr>
                <w:rtl/>
              </w:rPr>
              <w:t xml:space="preserve">درایور</w:t>
            </w:r>
          </w:p>
        </w:tc>
        <w:tc>
          <w:tcPr/>
          <w:p>
            <w:pPr>
              <w:pStyle w:val="Compact"/>
              <w:bidi/>
            </w:pPr>
            <w:r>
              <w:t xml:space="preserve">go-sql-driver/mysql</w:t>
            </w:r>
          </w:p>
        </w:tc>
        <w:tc>
          <w:tcPr/>
          <w:p>
            <w:pPr>
              <w:pStyle w:val="Compact"/>
              <w:bidi/>
            </w:pPr>
            <w:r>
              <w:rPr>
                <w:rtl/>
              </w:rPr>
              <w:t xml:space="preserve">درایور استاندارد</w:t>
            </w:r>
            <w:r>
              <w:rPr>
                <w:rtl/>
              </w:rPr>
              <w:t xml:space="preserve"> </w:t>
            </w:r>
            <w:r>
              <w:t xml:space="preserve">MySQL</w:t>
            </w:r>
            <w:r>
              <w:rPr>
                <w:rtl/>
              </w:rPr>
              <w:t xml:space="preserve"> </w:t>
            </w:r>
            <w:r>
              <w:rPr>
                <w:rtl/>
              </w:rPr>
              <w:t xml:space="preserve">برای</w:t>
            </w:r>
            <w:r>
              <w:rPr>
                <w:rtl/>
              </w:rPr>
              <w:t xml:space="preserve"> </w:t>
            </w:r>
            <w:r>
              <w:rPr>
                <w:rStyle w:val="VerbatimChar"/>
              </w:rPr>
              <w:t xml:space="preserve">database/sql</w:t>
            </w:r>
            <w:r>
              <w:rPr>
                <w:rtl/>
              </w:rPr>
              <w:t xml:space="preserve"> </w:t>
            </w:r>
            <w:r>
              <w:rPr>
                <w:rtl/>
              </w:rPr>
              <w:t xml:space="preserve">در</w:t>
            </w:r>
            <w:r>
              <w:rPr>
                <w:rtl/>
              </w:rPr>
              <w:t xml:space="preserve"> </w:t>
            </w:r>
            <w:r>
              <w:t xml:space="preserve">Go</w:t>
            </w:r>
            <w:r>
              <w:rPr>
                <w:rtl/>
              </w:rPr>
              <w:t xml:space="preserve">.</w:t>
            </w:r>
          </w:p>
        </w:tc>
      </w:tr>
      <w:tr>
        <w:tc>
          <w:tcPr/>
          <w:p>
            <w:pPr>
              <w:pStyle w:val="Compact"/>
              <w:bidi/>
            </w:pPr>
            <w:r>
              <w:rPr>
                <w:rtl/>
              </w:rPr>
              <w:t xml:space="preserve">رابط کاربری</w:t>
            </w:r>
          </w:p>
        </w:tc>
        <w:tc>
          <w:tcPr/>
          <w:p>
            <w:pPr>
              <w:pStyle w:val="Compact"/>
              <w:bidi/>
            </w:pPr>
            <w:r>
              <w:t xml:space="preserve">React</w:t>
            </w:r>
            <w:r>
              <w:rPr>
                <w:rtl/>
              </w:rPr>
              <w:t xml:space="preserve"> </w:t>
            </w:r>
            <w:r>
              <w:rPr>
                <w:rtl/>
              </w:rPr>
              <w:t xml:space="preserve">19، TypeScript،</w:t>
            </w:r>
            <w:r>
              <w:rPr>
                <w:rtl/>
              </w:rPr>
              <w:t xml:space="preserve"> </w:t>
            </w:r>
            <w:r>
              <w:t xml:space="preserve">Vite 8</w:t>
            </w:r>
          </w:p>
        </w:tc>
        <w:tc>
          <w:tcPr/>
          <w:p>
            <w:pPr>
              <w:pStyle w:val="Compact"/>
              <w:bidi/>
            </w:pPr>
            <w:r>
              <w:rPr>
                <w:rtl/>
              </w:rPr>
              <w:t xml:space="preserve">پشته و کیت مؤلفه‌ی کنسول موجود.</w:t>
            </w:r>
          </w:p>
        </w:tc>
      </w:tr>
      <w:tr>
        <w:tc>
          <w:tcPr/>
          <w:p>
            <w:pPr>
              <w:pStyle w:val="Compact"/>
              <w:bidi/>
            </w:pPr>
            <w:r>
              <w:rPr>
                <w:rtl/>
              </w:rPr>
              <w:t xml:space="preserve">هماهنگ‌سازی</w:t>
            </w:r>
          </w:p>
        </w:tc>
        <w:tc>
          <w:tcPr/>
          <w:p>
            <w:pPr>
              <w:pStyle w:val="Compact"/>
              <w:bidi/>
            </w:pPr>
            <w:r>
              <w:t xml:space="preserve">Docker</w:t>
            </w:r>
            <w:r>
              <w:rPr>
                <w:rtl/>
              </w:rPr>
              <w:t xml:space="preserve"> </w:t>
            </w:r>
            <w:r>
              <w:rPr>
                <w:rtl/>
              </w:rPr>
              <w:t xml:space="preserve">Swarm،</w:t>
            </w:r>
            <w:r>
              <w:rPr>
                <w:rtl/>
              </w:rPr>
              <w:t xml:space="preserve"> </w:t>
            </w:r>
            <w:r>
              <w:t xml:space="preserve">Traefik v3.6</w:t>
            </w:r>
          </w:p>
        </w:tc>
        <w:tc>
          <w:tcPr/>
          <w:p>
            <w:pPr>
              <w:pStyle w:val="Compact"/>
              <w:bidi/>
            </w:pPr>
            <w:r>
              <w:rPr>
                <w:rtl/>
              </w:rPr>
              <w:t xml:space="preserve">سکویی که</w:t>
            </w:r>
            <w:r>
              <w:rPr>
                <w:rtl/>
              </w:rPr>
              <w:t xml:space="preserve"> </w:t>
            </w:r>
            <w:r>
              <w:t xml:space="preserve">SwarmOps</w:t>
            </w:r>
            <w:r>
              <w:rPr>
                <w:rtl/>
              </w:rPr>
              <w:t xml:space="preserve"> </w:t>
            </w:r>
            <w:r>
              <w:rPr>
                <w:rtl/>
              </w:rPr>
              <w:t xml:space="preserve">از پیش اداره می‌کند.</w:t>
            </w:r>
          </w:p>
        </w:tc>
      </w:tr>
      <w:tr>
        <w:tc>
          <w:tcPr/>
          <w:p>
            <w:pPr>
              <w:pStyle w:val="Compact"/>
              <w:bidi/>
            </w:pPr>
            <w:r>
              <w:rPr>
                <w:rtl/>
              </w:rPr>
              <w:t xml:space="preserve">نمودارها</w:t>
            </w:r>
          </w:p>
        </w:tc>
        <w:tc>
          <w:tcPr/>
          <w:p>
            <w:pPr>
              <w:pStyle w:val="Compact"/>
              <w:bidi/>
            </w:pPr>
            <w:r>
              <w:rPr>
                <w:rtl/>
              </w:rPr>
              <w:t xml:space="preserve">مدل</w:t>
            </w:r>
            <w:r>
              <w:rPr>
                <w:rtl/>
              </w:rPr>
              <w:t xml:space="preserve"> </w:t>
            </w:r>
            <w:r>
              <w:t xml:space="preserve">C4 [6</w:t>
            </w:r>
            <w:r>
              <w:rPr>
                <w:rtl/>
              </w:rPr>
              <w:t xml:space="preserve">] با</w:t>
            </w:r>
            <w:r>
              <w:rPr>
                <w:rtl/>
              </w:rPr>
              <w:t xml:space="preserve"> </w:t>
            </w:r>
            <w:r>
              <w:t xml:space="preserve">C4-PlantUML</w:t>
            </w:r>
          </w:p>
        </w:tc>
        <w:tc>
          <w:tcPr/>
          <w:p>
            <w:pPr>
              <w:pStyle w:val="Compact"/>
              <w:bidi/>
            </w:pPr>
            <w:r>
              <w:rPr>
                <w:rtl/>
              </w:rPr>
              <w:t xml:space="preserve">نمودارهای معماری متنی و استاندارد که کنار کد نگهداری می‌شوند.</w:t>
            </w:r>
          </w:p>
        </w:tc>
      </w:tr>
      <w:tr>
        <w:tc>
          <w:tcPr/>
          <w:p>
            <w:pPr>
              <w:pStyle w:val="Compact"/>
              <w:bidi/>
            </w:pPr>
            <w:r>
              <w:rPr>
                <w:rtl/>
              </w:rPr>
              <w:t xml:space="preserve">اسناد</w:t>
            </w:r>
          </w:p>
        </w:tc>
        <w:tc>
          <w:tcPr/>
          <w:p>
            <w:pPr>
              <w:pStyle w:val="Compact"/>
              <w:bidi/>
            </w:pPr>
            <w:r>
              <w:rPr>
                <w:rtl/>
              </w:rPr>
              <w:t xml:space="preserve">Markdown، pandoc، XeLaTeX، قلم وزیرمتن</w:t>
            </w:r>
          </w:p>
        </w:tc>
        <w:tc>
          <w:tcPr/>
          <w:p>
            <w:pPr>
              <w:pStyle w:val="Compact"/>
              <w:bidi/>
            </w:pPr>
            <w:r>
              <w:rPr>
                <w:rtl/>
              </w:rPr>
              <w:t xml:space="preserve">یک منبع برای هر سند که به</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 </w:t>
            </w:r>
            <w:r>
              <w:rPr>
                <w:rtl/>
              </w:rPr>
              <w:t xml:space="preserve">در هر دو زبان تبدیل می‌شود.</w:t>
            </w:r>
          </w:p>
        </w:tc>
      </w:tr>
    </w:tbl>
    <w:bookmarkEnd w:id="29"/>
    <w:bookmarkStart w:id="30" w:name="ریسکها-و-راهکارها"/>
    <w:p>
      <w:pPr>
        <w:pStyle w:val="Heading1"/>
        <w:bidi/>
      </w:pPr>
      <w:r>
        <w:rPr>
          <w:rStyle w:val="SectionNumber"/>
          <w:rtl/>
        </w:rPr>
        <w:t xml:space="preserve">8</w:t>
      </w:r>
      <w:r>
        <w:tab/>
      </w:r>
      <w:r>
        <w:rPr>
          <w:rtl/>
        </w:rPr>
        <w:t xml:space="preserve">ریسک‌ها و راهکارها</w:t>
      </w:r>
    </w:p>
    <w:p>
      <w:pPr>
        <w:pStyle w:val="TableCaption"/>
        <w:bidi/>
      </w:pPr>
      <w:r>
        <w:rPr>
          <w:rtl/>
        </w:rPr>
        <w:t xml:space="preserve">ریسک‌ها و راهکارها</w:t>
      </w:r>
    </w:p>
    <w:tbl>
      <w:tblPr>
        <w:tblStyle w:val="Table"/>
        <w:tblW w:type="pct" w:w="5000"/>
        <w:tblLayout w:type="fixed"/>
        <w:tblLook w:firstRow="1" w:lastRow="0" w:firstColumn="0" w:lastColumn="0" w:noHBand="0" w:noVBand="0" w:val="0020"/>
        <w:tblCaption w:val="ریسک‌ها و راهکارها"/>
      </w:tblPr>
      <w:tblGrid>
        <w:gridCol w:w="1980"/>
        <w:gridCol w:w="1980"/>
        <w:gridCol w:w="1980"/>
        <w:gridCol w:w="1980"/>
      </w:tblGrid>
      <w:tr>
        <w:trPr>
          <w:tblHeader w:val="on"/>
        </w:trPr>
        <w:tc>
          <w:tcPr/>
          <w:p>
            <w:pPr>
              <w:pStyle w:val="Compact"/>
              <w:bidi/>
            </w:pPr>
            <w:r>
              <w:rPr>
                <w:rtl/>
              </w:rPr>
              <w:t xml:space="preserve">ریسک</w:t>
            </w:r>
          </w:p>
        </w:tc>
        <w:tc>
          <w:tcPr/>
          <w:p>
            <w:pPr>
              <w:pStyle w:val="Compact"/>
              <w:bidi/>
            </w:pPr>
            <w:r>
              <w:rPr>
                <w:rtl/>
              </w:rPr>
              <w:t xml:space="preserve">احتمال</w:t>
            </w:r>
          </w:p>
        </w:tc>
        <w:tc>
          <w:tcPr/>
          <w:p>
            <w:pPr>
              <w:pStyle w:val="Compact"/>
              <w:bidi/>
            </w:pPr>
            <w:r>
              <w:rPr>
                <w:rtl/>
              </w:rPr>
              <w:t xml:space="preserve">اثر</w:t>
            </w:r>
          </w:p>
        </w:tc>
        <w:tc>
          <w:tcPr/>
          <w:p>
            <w:pPr>
              <w:pStyle w:val="Compact"/>
              <w:bidi/>
            </w:pPr>
            <w:r>
              <w:rPr>
                <w:rtl/>
              </w:rPr>
              <w:t xml:space="preserve">راهکار</w:t>
            </w:r>
          </w:p>
        </w:tc>
      </w:tr>
      <w:tr>
        <w:tc>
          <w:tcPr/>
          <w:p>
            <w:pPr>
              <w:pStyle w:val="Compact"/>
              <w:bidi/>
            </w:pPr>
            <w:r>
              <w:rPr>
                <w:rtl/>
              </w:rPr>
              <w:t xml:space="preserve">انتقال صف فرمان‌ها یک خطای هم‌زمانی ایجاد کند.</w:t>
            </w:r>
          </w:p>
        </w:tc>
        <w:tc>
          <w:tcPr/>
          <w:p>
            <w:pPr>
              <w:pStyle w:val="Compact"/>
              <w:bidi/>
            </w:pPr>
            <w:r>
              <w:rPr>
                <w:rtl/>
              </w:rPr>
              <w:t xml:space="preserve">متوسط</w:t>
            </w:r>
          </w:p>
        </w:tc>
        <w:tc>
          <w:tcPr/>
          <w:p>
            <w:pPr>
              <w:pStyle w:val="Compact"/>
              <w:bidi/>
            </w:pPr>
            <w:r>
              <w:rPr>
                <w:rtl/>
              </w:rPr>
              <w:t xml:space="preserve">زیاد</w:t>
            </w:r>
          </w:p>
        </w:tc>
        <w:tc>
          <w:tcPr/>
          <w:p>
            <w:pPr>
              <w:pStyle w:val="Compact"/>
              <w:bidi/>
            </w:pPr>
            <w:r>
              <w:rPr>
                <w:rtl/>
              </w:rPr>
              <w:t xml:space="preserve">حفظ رابط مخزن؛ آزمون اجاره، تکرار و حصاربندی روی هر دو موتور؛ استفاده از قفل سطر به جای قفل درون‌فرایندی.</w:t>
            </w:r>
          </w:p>
        </w:tc>
      </w:tr>
      <w:tr>
        <w:tc>
          <w:tcPr/>
          <w:p>
            <w:pPr>
              <w:pStyle w:val="Compact"/>
              <w:bidi/>
            </w:pPr>
            <w:r>
              <w:t xml:space="preserve">MariaDB</w:t>
            </w:r>
            <w:r>
              <w:rPr>
                <w:rtl/>
              </w:rPr>
              <w:t xml:space="preserve"> </w:t>
            </w:r>
            <w:r>
              <w:rPr>
                <w:rtl/>
              </w:rPr>
              <w:t xml:space="preserve">و</w:t>
            </w:r>
            <w:r>
              <w:rPr>
                <w:rtl/>
              </w:rPr>
              <w:t xml:space="preserve"> </w:t>
            </w:r>
            <w:r>
              <w:t xml:space="preserve">MySQL</w:t>
            </w:r>
            <w:r>
              <w:rPr>
                <w:rtl/>
              </w:rPr>
              <w:t xml:space="preserve"> </w:t>
            </w:r>
            <w:r>
              <w:rPr>
                <w:rtl/>
              </w:rPr>
              <w:t xml:space="preserve">در نحو یا رفتار متفاوت باشند.</w:t>
            </w:r>
          </w:p>
        </w:tc>
        <w:tc>
          <w:tcPr/>
          <w:p>
            <w:pPr>
              <w:pStyle w:val="Compact"/>
              <w:bidi/>
            </w:pPr>
            <w:r>
              <w:rPr>
                <w:rtl/>
              </w:rPr>
              <w:t xml:space="preserve">متوسط</w:t>
            </w:r>
          </w:p>
        </w:tc>
        <w:tc>
          <w:tcPr/>
          <w:p>
            <w:pPr>
              <w:pStyle w:val="Compact"/>
              <w:bidi/>
            </w:pPr>
            <w:r>
              <w:rPr>
                <w:rtl/>
              </w:rPr>
              <w:t xml:space="preserve">متوسط</w:t>
            </w:r>
          </w:p>
        </w:tc>
        <w:tc>
          <w:tcPr/>
          <w:p>
            <w:pPr>
              <w:pStyle w:val="Compact"/>
              <w:bidi/>
            </w:pPr>
            <w:r>
              <w:rPr>
                <w:rtl/>
              </w:rPr>
              <w:t xml:space="preserve">استفاده فقط از ویژگی‌های مشترک؛ اجرای کامل آزمون‌ها روی هر دو موتور در یکپارچه‌سازی پیوسته.</w:t>
            </w:r>
          </w:p>
        </w:tc>
      </w:tr>
      <w:tr>
        <w:tc>
          <w:tcPr/>
          <w:p>
            <w:pPr>
              <w:pStyle w:val="Compact"/>
              <w:bidi/>
            </w:pPr>
            <w:r>
              <w:rPr>
                <w:rtl/>
              </w:rPr>
              <w:t xml:space="preserve">پول دو بار کسر شود یا موجودی از دفتر کل منحرف شود.</w:t>
            </w:r>
          </w:p>
        </w:tc>
        <w:tc>
          <w:tcPr/>
          <w:p>
            <w:pPr>
              <w:pStyle w:val="Compact"/>
              <w:bidi/>
            </w:pPr>
            <w:r>
              <w:rPr>
                <w:rtl/>
              </w:rPr>
              <w:t xml:space="preserve">کم</w:t>
            </w:r>
          </w:p>
        </w:tc>
        <w:tc>
          <w:tcPr/>
          <w:p>
            <w:pPr>
              <w:pStyle w:val="Compact"/>
              <w:bidi/>
            </w:pPr>
            <w:r>
              <w:rPr>
                <w:rtl/>
              </w:rPr>
              <w:t xml:space="preserve">زیاد</w:t>
            </w:r>
          </w:p>
        </w:tc>
        <w:tc>
          <w:tcPr/>
          <w:p>
            <w:pPr>
              <w:pStyle w:val="Compact"/>
              <w:bidi/>
            </w:pPr>
            <w:r>
              <w:rPr>
                <w:rtl/>
              </w:rPr>
              <w:t xml:space="preserve">دفتر کل فقط‌افزودنی، کلید یکتایی با قید UNIQUE، قید</w:t>
            </w:r>
            <w:r>
              <w:rPr>
                <w:rtl/>
              </w:rPr>
              <w:t xml:space="preserve"> </w:t>
            </w:r>
            <w:r>
              <w:t xml:space="preserve">CHECK</w:t>
            </w:r>
            <w:r>
              <w:rPr>
                <w:rtl/>
              </w:rPr>
              <w:t xml:space="preserve"> </w:t>
            </w:r>
            <w:r>
              <w:rPr>
                <w:rtl/>
              </w:rPr>
              <w:t xml:space="preserve">روی موجودی و آزمون هم‌زمانی با پنجاه کسر موازی.</w:t>
            </w:r>
          </w:p>
        </w:tc>
      </w:tr>
      <w:tr>
        <w:tc>
          <w:tcPr/>
          <w:p>
            <w:pPr>
              <w:pStyle w:val="Compact"/>
              <w:bidi/>
            </w:pPr>
            <w:r>
              <w:rPr>
                <w:rtl/>
              </w:rPr>
              <w:t xml:space="preserve">استقرار ناموفق، مشتری را بدهکار باقی بگذارد.</w:t>
            </w:r>
          </w:p>
        </w:tc>
        <w:tc>
          <w:tcPr/>
          <w:p>
            <w:pPr>
              <w:pStyle w:val="Compact"/>
              <w:bidi/>
            </w:pPr>
            <w:r>
              <w:rPr>
                <w:rtl/>
              </w:rPr>
              <w:t xml:space="preserve">متوسط</w:t>
            </w:r>
          </w:p>
        </w:tc>
        <w:tc>
          <w:tcPr/>
          <w:p>
            <w:pPr>
              <w:pStyle w:val="Compact"/>
              <w:bidi/>
            </w:pPr>
            <w:r>
              <w:rPr>
                <w:rtl/>
              </w:rPr>
              <w:t xml:space="preserve">زیاد</w:t>
            </w:r>
          </w:p>
        </w:tc>
        <w:tc>
          <w:tcPr/>
          <w:p>
            <w:pPr>
              <w:pStyle w:val="Compact"/>
              <w:bidi/>
            </w:pPr>
            <w:r>
              <w:rPr>
                <w:rtl/>
              </w:rPr>
              <w:t xml:space="preserve">صندوق خروجی تراکنشی برای فرمان استقرار؛ بازپرداخت خودکار هنگام شکست، آزموده برای رفتار دقیقاً یک‌باره.</w:t>
            </w:r>
          </w:p>
        </w:tc>
      </w:tr>
      <w:tr>
        <w:tc>
          <w:tcPr/>
          <w:p>
            <w:pPr>
              <w:pStyle w:val="Compact"/>
              <w:bidi/>
            </w:pPr>
            <w:r>
              <w:rPr>
                <w:rtl/>
              </w:rPr>
              <w:t xml:space="preserve">حروف‌چینی فارسی اسناد شکست بخورد.</w:t>
            </w:r>
          </w:p>
        </w:tc>
        <w:tc>
          <w:tcPr/>
          <w:p>
            <w:pPr>
              <w:pStyle w:val="Compact"/>
              <w:bidi/>
            </w:pPr>
            <w:r>
              <w:rPr>
                <w:rtl/>
              </w:rPr>
              <w:t xml:space="preserve">متوسط</w:t>
            </w:r>
          </w:p>
        </w:tc>
        <w:tc>
          <w:tcPr/>
          <w:p>
            <w:pPr>
              <w:pStyle w:val="Compact"/>
              <w:bidi/>
            </w:pPr>
            <w:r>
              <w:rPr>
                <w:rtl/>
              </w:rPr>
              <w:t xml:space="preserve">کم</w:t>
            </w:r>
          </w:p>
        </w:tc>
        <w:tc>
          <w:tcPr/>
          <w:p>
            <w:pPr>
              <w:pStyle w:val="Compact"/>
              <w:bidi/>
            </w:pPr>
            <w:r>
              <w:rPr>
                <w:rtl/>
              </w:rPr>
              <w:t xml:space="preserve">آزمودن زودهنگام خط تولید راست‌به‌چپ با یک سند نمونه.</w:t>
            </w:r>
          </w:p>
        </w:tc>
      </w:tr>
      <w:tr>
        <w:tc>
          <w:tcPr/>
          <w:p>
            <w:pPr>
              <w:pStyle w:val="Compact"/>
              <w:bidi/>
            </w:pPr>
            <w:r>
              <w:rPr>
                <w:rtl/>
              </w:rPr>
              <w:t xml:space="preserve">اجرای سرتاسری به زیرساختی نیاز داشته باشد که روی لپ‌تاپ نیست.</w:t>
            </w:r>
          </w:p>
        </w:tc>
        <w:tc>
          <w:tcPr/>
          <w:p>
            <w:pPr>
              <w:pStyle w:val="Compact"/>
              <w:bidi/>
            </w:pPr>
            <w:r>
              <w:rPr>
                <w:rtl/>
              </w:rPr>
              <w:t xml:space="preserve">متوسط</w:t>
            </w:r>
          </w:p>
        </w:tc>
        <w:tc>
          <w:tcPr/>
          <w:p>
            <w:pPr>
              <w:pStyle w:val="Compact"/>
              <w:bidi/>
            </w:pPr>
            <w:r>
              <w:rPr>
                <w:rtl/>
              </w:rPr>
              <w:t xml:space="preserve">متوسط</w:t>
            </w:r>
          </w:p>
        </w:tc>
        <w:tc>
          <w:tcPr/>
          <w:p>
            <w:pPr>
              <w:pStyle w:val="Compact"/>
              <w:bidi/>
            </w:pPr>
            <w:r>
              <w:rPr>
                <w:rtl/>
              </w:rPr>
              <w:t xml:space="preserve">استفاده از</w:t>
            </w:r>
            <w:r>
              <w:rPr>
                <w:rtl/>
              </w:rPr>
              <w:t xml:space="preserve"> </w:t>
            </w:r>
            <w:r>
              <w:t xml:space="preserve">Swarm</w:t>
            </w:r>
            <w:r>
              <w:rPr>
                <w:rtl/>
              </w:rPr>
              <w:t xml:space="preserve"> </w:t>
            </w:r>
            <w:r>
              <w:rPr>
                <w:rtl/>
              </w:rPr>
              <w:t xml:space="preserve">تک‌گره و عامل ماشین روی loopback؛ بیان روشن آنچه به‌صورت محلی قابل درستی‌سنجی نبود.</w:t>
            </w:r>
          </w:p>
        </w:tc>
      </w:tr>
    </w:tbl>
    <w:bookmarkEnd w:id="30"/>
    <w:bookmarkStart w:id="31" w:name="نتایج-مورد-انتظار"/>
    <w:p>
      <w:pPr>
        <w:pStyle w:val="Heading1"/>
        <w:bidi/>
      </w:pPr>
      <w:r>
        <w:rPr>
          <w:rStyle w:val="SectionNumber"/>
          <w:rtl/>
        </w:rPr>
        <w:t xml:space="preserve">9</w:t>
      </w:r>
      <w:r>
        <w:tab/>
      </w:r>
      <w:r>
        <w:rPr>
          <w:rtl/>
        </w:rPr>
        <w:t xml:space="preserve">نتایج مورد انتظار</w:t>
      </w:r>
    </w:p>
    <w:p>
      <w:pPr>
        <w:pStyle w:val="Compact"/>
        <w:numPr>
          <w:ilvl w:val="0"/>
          <w:numId w:val="1004"/>
        </w:numPr>
        <w:bidi/>
      </w:pPr>
      <w:r>
        <w:rPr>
          <w:rtl/>
        </w:rPr>
        <w:t xml:space="preserve">سوارم‌آپس کلودِ کارا: وضعیت کنترل‌گر در SQL، فروشگاه، بخش فروش، استقرار و صورتحساب تراکنشی.</w:t>
      </w:r>
    </w:p>
    <w:p>
      <w:pPr>
        <w:pStyle w:val="Compact"/>
        <w:numPr>
          <w:ilvl w:val="0"/>
          <w:numId w:val="1004"/>
        </w:numPr>
        <w:bidi/>
      </w:pPr>
      <w:r>
        <w:rPr>
          <w:rtl/>
        </w:rPr>
        <w:t xml:space="preserve">طرح‌واره‌ی رابطه‌ای با مهاجرت‌ها، نماهای گزارش‌گیری و فرهنگ داده.</w:t>
      </w:r>
    </w:p>
    <w:p>
      <w:pPr>
        <w:pStyle w:val="Compact"/>
        <w:numPr>
          <w:ilvl w:val="0"/>
          <w:numId w:val="1004"/>
        </w:numPr>
        <w:bidi/>
      </w:pPr>
      <w:r>
        <w:rPr>
          <w:rtl/>
        </w:rPr>
        <w:t xml:space="preserve">مجموعه‌ی آزمونی که روی</w:t>
      </w:r>
      <w:r>
        <w:rPr>
          <w:rtl/>
        </w:rPr>
        <w:t xml:space="preserve"> </w:t>
      </w:r>
      <w:r>
        <w:t xml:space="preserve">MariaDB</w:t>
      </w:r>
      <w:r>
        <w:rPr>
          <w:rtl/>
        </w:rPr>
        <w:t xml:space="preserve"> </w:t>
      </w:r>
      <w:r>
        <w:rPr>
          <w:rtl/>
        </w:rPr>
        <w:t xml:space="preserve">و</w:t>
      </w:r>
      <w:r>
        <w:rPr>
          <w:rtl/>
        </w:rPr>
        <w:t xml:space="preserve"> </w:t>
      </w:r>
      <w:r>
        <w:t xml:space="preserve">MySQL</w:t>
      </w:r>
      <w:r>
        <w:rPr>
          <w:rtl/>
        </w:rPr>
        <w:t xml:space="preserve"> </w:t>
      </w:r>
      <w:r>
        <w:rPr>
          <w:rtl/>
        </w:rPr>
        <w:t xml:space="preserve">موفق است و گزارش یک اجرای سرتاسری.</w:t>
      </w:r>
    </w:p>
    <w:p>
      <w:pPr>
        <w:pStyle w:val="Compact"/>
        <w:numPr>
          <w:ilvl w:val="0"/>
          <w:numId w:val="1004"/>
        </w:numPr>
        <w:bidi/>
      </w:pPr>
      <w:r>
        <w:rPr>
          <w:rtl/>
        </w:rPr>
        <w:t xml:space="preserve">مجموعه‌ی کامل اسناد به انگلیسی و فارسی، در قالب Markdown،</w:t>
      </w:r>
      <w:r>
        <w:rPr>
          <w:rtl/>
        </w:rPr>
        <w:t xml:space="preserve"> </w:t>
      </w:r>
      <w:r>
        <w:t xml:space="preserve">Word</w:t>
      </w:r>
      <w:r>
        <w:rPr>
          <w:rtl/>
        </w:rPr>
        <w:t xml:space="preserve"> </w:t>
      </w:r>
      <w:r>
        <w:rPr>
          <w:rtl/>
        </w:rPr>
        <w:t xml:space="preserve">و</w:t>
      </w:r>
      <w:r>
        <w:rPr>
          <w:rtl/>
        </w:rPr>
        <w:t xml:space="preserve"> </w:t>
      </w:r>
      <w:r>
        <w:t xml:space="preserve">PDF</w:t>
      </w:r>
      <w:r>
        <w:rPr>
          <w:rtl/>
        </w:rPr>
        <w:t xml:space="preserve">.</w:t>
      </w:r>
    </w:p>
    <w:bookmarkEnd w:id="31"/>
    <w:bookmarkStart w:id="32" w:name="ارزیابی"/>
    <w:p>
      <w:pPr>
        <w:pStyle w:val="Heading1"/>
        <w:bidi/>
      </w:pPr>
      <w:r>
        <w:rPr>
          <w:rStyle w:val="SectionNumber"/>
          <w:rtl/>
        </w:rPr>
        <w:t xml:space="preserve">10</w:t>
      </w:r>
      <w:r>
        <w:tab/>
      </w:r>
      <w:r>
        <w:rPr>
          <w:rtl/>
        </w:rPr>
        <w:t xml:space="preserve">ارزیابی</w:t>
      </w:r>
    </w:p>
    <w:p>
      <w:pPr>
        <w:bidi/>
      </w:pPr>
      <w:r>
        <w:rPr>
          <w:rtl/>
        </w:rPr>
        <w:t xml:space="preserve">پروژه زمانی موفق شمرده می‌شود که معیار هر هدف در جدول اهداف محقق و نمایش داده شود: با آزمون‌های خودکار برای O1،</w:t>
      </w:r>
      <w:r>
        <w:rPr>
          <w:rtl/>
        </w:rPr>
        <w:t xml:space="preserve"> </w:t>
      </w:r>
      <w:r>
        <w:t xml:space="preserve">O4</w:t>
      </w:r>
      <w:r>
        <w:rPr>
          <w:rtl/>
        </w:rPr>
        <w:t xml:space="preserve"> </w:t>
      </w:r>
      <w:r>
        <w:rPr>
          <w:rtl/>
        </w:rPr>
        <w:t xml:space="preserve">و O5؛ با اجرای سرتاسری در مرورگر برای O2،</w:t>
      </w:r>
      <w:r>
        <w:rPr>
          <w:rtl/>
        </w:rPr>
        <w:t xml:space="preserve"> </w:t>
      </w:r>
      <w:r>
        <w:t xml:space="preserve">O3</w:t>
      </w:r>
      <w:r>
        <w:rPr>
          <w:rtl/>
        </w:rPr>
        <w:t xml:space="preserve"> </w:t>
      </w:r>
      <w:r>
        <w:rPr>
          <w:rtl/>
        </w:rPr>
        <w:t xml:space="preserve">و O6؛ و با اسناد تحویلی برای</w:t>
      </w:r>
      <w:r>
        <w:rPr>
          <w:rtl/>
        </w:rPr>
        <w:t xml:space="preserve"> </w:t>
      </w:r>
      <w:r>
        <w:t xml:space="preserve">O7</w:t>
      </w:r>
      <w:r>
        <w:rPr>
          <w:rtl/>
        </w:rPr>
        <w:t xml:space="preserve">. هر آنچه به‌صورت محلی قابل درستی‌سنجی نباشد، در گزارش آزمون به همین عنوان فهرست می‌شود و ادعا نمی‌شود.</w:t>
      </w:r>
    </w:p>
    <w:bookmarkEnd w:id="32"/>
    <w:bookmarkStart w:id="38" w:name="مراجع"/>
    <w:p>
      <w:pPr>
        <w:pStyle w:val="Heading1"/>
        <w:bidi/>
      </w:pPr>
      <w:r>
        <w:rPr>
          <w:rStyle w:val="SectionNumber"/>
          <w:rtl/>
        </w:rPr>
        <w:t xml:space="preserve">11</w:t>
      </w:r>
      <w:r>
        <w:tab/>
      </w:r>
      <w:r>
        <w:rPr>
          <w:rtl/>
        </w:rPr>
        <w:t xml:space="preserve">مراجع</w:t>
      </w:r>
    </w:p>
    <w:p>
      <w:pPr>
        <w:pStyle w:val="FirstParagraph"/>
      </w:pPr>
      <w:r>
        <w:t xml:space="preserve">[1] Heroku,</w:t>
      </w:r>
      <w:r>
        <w:t xml:space="preserve"> </w:t>
      </w:r>
      <w:r>
        <w:t xml:space="preserve">“Usage &amp; Billing,”</w:t>
      </w:r>
      <w:r>
        <w:t xml:space="preserve"> </w:t>
      </w:r>
      <w:r>
        <w:t xml:space="preserve">Heroku Dev Center. [Online]. Available:</w:t>
      </w:r>
      <w:r>
        <w:t xml:space="preserve"> </w:t>
      </w:r>
      <w:hyperlink r:id="rId33">
        <w:r>
          <w:rPr>
            <w:rStyle w:val="Hyperlink"/>
          </w:rPr>
          <w:t xml:space="preserve">https://devcenter.heroku.com/articles/usage-and-billing</w:t>
        </w:r>
      </w:hyperlink>
      <w:r>
        <w:t xml:space="preserve">. Accessed: Sep. 2026.</w:t>
      </w:r>
    </w:p>
    <w:p>
      <w:pPr>
        <w:pStyle w:val="BodyText"/>
      </w:pPr>
      <w:r>
        <w:t xml:space="preserve">[2] Liara,</w:t>
      </w:r>
      <w:r>
        <w:t xml:space="preserve"> </w:t>
      </w:r>
      <w:r>
        <w:t xml:space="preserve">“Pricing,”</w:t>
      </w:r>
      <w:r>
        <w:t xml:space="preserve"> </w:t>
      </w:r>
      <w:r>
        <w:t xml:space="preserve">Liara Cloud. [Online]. Available:</w:t>
      </w:r>
      <w:r>
        <w:t xml:space="preserve"> </w:t>
      </w:r>
      <w:hyperlink r:id="rId34">
        <w:r>
          <w:rPr>
            <w:rStyle w:val="Hyperlink"/>
          </w:rPr>
          <w:t xml:space="preserve">https://liara.ir/pricing</w:t>
        </w:r>
      </w:hyperlink>
      <w:r>
        <w:t xml:space="preserve">. Accessed: Sep. 2026.</w:t>
      </w:r>
    </w:p>
    <w:p>
      <w:pPr>
        <w:pStyle w:val="BodyText"/>
      </w:pPr>
      <w:r>
        <w:t xml:space="preserve">[3] M. Kleppmann,</w:t>
      </w:r>
      <w:r>
        <w:t xml:space="preserve"> </w:t>
      </w:r>
      <w:r>
        <w:rPr>
          <w:i/>
          <w:iCs/>
        </w:rPr>
        <w:t xml:space="preserve">Designing Data-Intensive Applications</w:t>
      </w:r>
      <w:r>
        <w:t xml:space="preserve">. Sebastopol, CA, USA: O’Reilly Media, 2017.</w:t>
      </w:r>
    </w:p>
    <w:p>
      <w:pPr>
        <w:pStyle w:val="BodyText"/>
      </w:pPr>
      <w:r>
        <w:t xml:space="preserve">[4] C. Richardson,</w:t>
      </w:r>
      <w:r>
        <w:t xml:space="preserve"> </w:t>
      </w:r>
      <w:r>
        <w:t xml:space="preserve">“Pattern: Transactional outbox,”</w:t>
      </w:r>
      <w:r>
        <w:t xml:space="preserve"> </w:t>
      </w:r>
      <w:r>
        <w:t xml:space="preserve">microservices.io. [Online]. Available:</w:t>
      </w:r>
      <w:r>
        <w:t xml:space="preserve"> </w:t>
      </w:r>
      <w:hyperlink r:id="rId35">
        <w:r>
          <w:rPr>
            <w:rStyle w:val="Hyperlink"/>
          </w:rPr>
          <w:t xml:space="preserve">https://microservices.io/patterns/data/transactional-outbox.html</w:t>
        </w:r>
      </w:hyperlink>
      <w:r>
        <w:t xml:space="preserve">. Accessed: Sep. 2026.</w:t>
      </w:r>
    </w:p>
    <w:p>
      <w:pPr>
        <w:pStyle w:val="BodyText"/>
      </w:pPr>
      <w:r>
        <w:t xml:space="preserve">[5] Oracle,</w:t>
      </w:r>
      <w:r>
        <w:t xml:space="preserve"> </w:t>
      </w:r>
      <w:r>
        <w:t xml:space="preserve">“MySQL 8.4 Reference Manual — Locking Read Concurrency with NOWAIT and SKIP LOCKED.”</w:t>
      </w:r>
      <w:r>
        <w:t xml:space="preserve"> </w:t>
      </w:r>
      <w:r>
        <w:t xml:space="preserve">[Online]. Available:</w:t>
      </w:r>
      <w:r>
        <w:t xml:space="preserve"> </w:t>
      </w:r>
      <w:hyperlink r:id="rId36">
        <w:r>
          <w:rPr>
            <w:rStyle w:val="Hyperlink"/>
          </w:rPr>
          <w:t xml:space="preserve">https://dev.mysql.com/doc/refman/8.4/en/innodb-locking-reads.html</w:t>
        </w:r>
      </w:hyperlink>
      <w:r>
        <w:t xml:space="preserve">. Accessed: Sep. 2026.</w:t>
      </w:r>
    </w:p>
    <w:p>
      <w:pPr>
        <w:pStyle w:val="BodyText"/>
      </w:pPr>
      <w:r>
        <w:t xml:space="preserve">[6] S. Brown,</w:t>
      </w:r>
      <w:r>
        <w:t xml:space="preserve"> </w:t>
      </w:r>
      <w:r>
        <w:t xml:space="preserve">“The C4 model for visualising software architecture.”</w:t>
      </w:r>
      <w:r>
        <w:t xml:space="preserve"> </w:t>
      </w:r>
      <w:r>
        <w:t xml:space="preserve">[Online]. Available:</w:t>
      </w:r>
      <w:r>
        <w:t xml:space="preserve"> </w:t>
      </w:r>
      <w:hyperlink r:id="rId37">
        <w:r>
          <w:rPr>
            <w:rStyle w:val="Hyperlink"/>
          </w:rPr>
          <w:t xml:space="preserve">https://c4model.com</w:t>
        </w:r>
      </w:hyperlink>
      <w:r>
        <w:t xml:space="preserve">. Accessed: Sep. 2026.</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37" Target="https://c4model.com" TargetMode="External" /><Relationship Type="http://schemas.openxmlformats.org/officeDocument/2006/relationships/hyperlink" Id="rId36" Target="https://dev.mysql.com/doc/refman/8.4/en/innodb-locking-reads.html" TargetMode="External" /><Relationship Type="http://schemas.openxmlformats.org/officeDocument/2006/relationships/hyperlink" Id="rId33" Target="https://devcenter.heroku.com/articles/usage-and-billing" TargetMode="External" /><Relationship Type="http://schemas.openxmlformats.org/officeDocument/2006/relationships/hyperlink" Id="rId34" Target="https://liara.ir/pricing" TargetMode="External" /><Relationship Type="http://schemas.openxmlformats.org/officeDocument/2006/relationships/hyperlink" Id="rId35" Target="https://microservices.io/patterns/data/transactional-outbox.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4model.com" TargetMode="External" /><Relationship Type="http://schemas.openxmlformats.org/officeDocument/2006/relationships/hyperlink" Id="rId36" Target="https://dev.mysql.com/doc/refman/8.4/en/innodb-locking-reads.html" TargetMode="External" /><Relationship Type="http://schemas.openxmlformats.org/officeDocument/2006/relationships/hyperlink" Id="rId33" Target="https://devcenter.heroku.com/articles/usage-and-billing" TargetMode="External" /><Relationship Type="http://schemas.openxmlformats.org/officeDocument/2006/relationships/hyperlink" Id="rId34" Target="https://liara.ir/pricing" TargetMode="External" /><Relationship Type="http://schemas.openxmlformats.org/officeDocument/2006/relationships/hyperlink" Id="rId35" Target="https://microservices.io/patterns/data/transactional-outbo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سوارم‌آپس کلود (SwarmOps Cloud)</dc:title>
  <dc:creator/>
  <dc:language>fa-IR</dc:language>
  <cp:keywords/>
  <dcterms:created xsi:type="dcterms:W3CDTF">2026-09-16T12:22:01Z</dcterms:created>
  <dcterms:modified xsi:type="dcterms:W3CDTF">2026-09-16T12:22:01Z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تیم‌های کوچک نرم‌افزاری به جایی نیاز دارند که کانتینرهای خود را بدون اداره‌ی سرور اجرا کنند. سکوهای تجاری مانند Heroku و ارائه‌دهنده‌ی ایرانی لیارا دقیقاً همین را می‌فروشند: مشتری یک پلن انتخاب می‌کند، از موجودی پیش‌پرداخت یا کارت پرداخت می‌کند و سکو برنامه را مستقر کرده و هزینه‌ی آن را محاسبه می‌کند. این پروژه سوارم‌آپس کلود را پیشنهاد می‌کند: سکویی از همین نوع که بر پایه‌ی SwarmOps، یک صفحه‌ی کنترل باز برای Docker Swarm، ساخته می‌شود. دو کمبود، SwarmOps را امروز برای این کار نامناسب می‌کند. نخست، همه‌ی وضعیت خود را در فایل‌های رمزشده‌ی JSON نگه می‌دارد؛ این روش هیچ یکپارچگی رابطه‌ای، هیچ تراکنشی که چند نوع داده را در بر بگیرد و هیچ امکانی برای پرس‌وجو و گزارش‌گیری فراهم نمی‌کند. دوم، تنها یک اپراتور دارد و هیچ مفهومی از مشتری، محصول، سفارش یا پرداخت ندارد. این پروژه همه‌ی وضعیت کنترل‌گر را به یک پایگاه داده‌ی رابطه‌ای (MariaDB یا MySQL) منتقل می‌کند؛ یک زیرسامانه‌ی تجاری با حساب کاربری، کاتالوگ پلن‌ها، دفتر کل فقط‌افزودنی کیف پول، سفارش‌هایی که مدیر تأیید می‌کند، صورتحساب ساعتی و فاکتور ماهانه اضافه می‌کند؛ و فروشگاهی دوزبانه برای مشتریان در کنار کنسول مدیریت موجود می‌سازد. استقرار نیز تراکنشی می‌شود: تأیید یک سفارش، مشتری را حساب می‌کند و استقرار را در یک تراکنش واحد پایگاه داده در صف قرار می‌دهد. سامانه با آزمون‌های خودکار روی هر دو موتور پایگاه داده و یک اجرای سرتاسری، از ثبت‌نام مشتری تا برنامه‌ی در حال اجرا، ارزیابی می‌شود.</vt:lpwstr>
  </property>
  <property fmtid="{D5CDD505-2E9C-101B-9397-08002B2CF9AE}" pid="3" name="date">
    <vt:lpwstr>شهریور ۱۴۰۵</vt:lpwstr>
  </property>
  <property fmtid="{D5CDD505-2E9C-101B-9397-08002B2CF9AE}" pid="4" name="dir">
    <vt:lpwstr>rtl</vt:lpwstr>
  </property>
  <property fmtid="{D5CDD505-2E9C-101B-9397-08002B2CF9AE}" pid="5" name="subtitle">
    <vt:lpwstr>پیشنهاد پروژه — سکوی سرویس مبتنی بر SQL با فروشگاه مشتریان و کنسول مدیریت</vt:lpwstr>
  </property>
  <property fmtid="{D5CDD505-2E9C-101B-9397-08002B2CF9AE}" pid="6" name="toc-title">
    <vt:lpwstr>فهرست مطالب</vt:lpwstr>
  </property>
</Properties>
</file>