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גילה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גמליאל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833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כותרת</w:t>
      </w:r>
      <w:r w:rsidDel="00000000" w:rsidR="00000000" w:rsidRPr="00000000">
        <w:rPr>
          <w:rFonts w:ascii="Arial" w:cs="Arial" w:eastAsia="Arial" w:hAnsi="Arial"/>
          <w:rtl w:val="1"/>
        </w:rPr>
        <w:t xml:space="preserve">: ?? \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דיגיטל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גילה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הרעש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ההפגנות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וההתלהמות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גילה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גמליאל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לשווין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לכנסת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ממלכתית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???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כותרות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משמחת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??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ומסמנת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החינוך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ריאיון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נמרוד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דביר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***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השתנה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גמליאל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-14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שנבחרה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לראשונה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לכנסת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פעילותיה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הראשונות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התפרסמה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כלוחמנית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ופרובוקטורית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צעקנית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והפגנתית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לעומת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לתפקידה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לשיווין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חברתי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ולראיון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מתייצבת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מפויסת</w:t>
      </w:r>
      <w:r w:rsidDel="00000000" w:rsidR="00000000" w:rsidRPr="00000000">
        <w:rPr>
          <w:rFonts w:ascii="Arial" w:cs="Arial" w:eastAsia="Arial" w:hAnsi="Arial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הקדנציה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קטסטרופלית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מתלהמת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פופוליסטית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שמחה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שיצאתי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מהכנסת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לפרספקטיבה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שיצאתי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התאמנתי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וכשחזרתי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לכנסת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החלטתי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להתמקד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בעשייה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ובשליחות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כותרת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מיקרופון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יוצאת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בומבסטית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פותחת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הכותרות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פותחת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המהדורות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העשייה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משמעותית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אורן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חזן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ודוד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ביטן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בעיניך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בהתנהלות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פרסונליות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שבגדול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למדתי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צעיר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להישגים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גדולים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בדרכי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הדיפלומטיות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גמליאל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הלוחמנית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טקטיקת</w:t>
      </w:r>
      <w:r w:rsidDel="00000000" w:rsidR="00000000" w:rsidRPr="00000000">
        <w:rPr>
          <w:rFonts w:ascii="Arial" w:cs="Arial" w:eastAsia="Arial" w:hAnsi="Arial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הנועם</w:t>
      </w:r>
      <w:r w:rsidDel="00000000" w:rsidR="00000000" w:rsidRPr="00000000">
        <w:rPr>
          <w:rFonts w:ascii="Arial" w:cs="Arial" w:eastAsia="Arial" w:hAnsi="Arial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הנוכחית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זכויות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לכותרות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בזכות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קמפיין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#</w:t>
      </w:r>
      <w:r w:rsidDel="00000000" w:rsidR="00000000" w:rsidRPr="00000000">
        <w:rPr>
          <w:rFonts w:ascii="Arial" w:cs="Arial" w:eastAsia="Arial" w:hAnsi="Arial"/>
          <w:rtl w:val="1"/>
        </w:rPr>
        <w:t xml:space="preserve">גםאני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#</w:t>
      </w:r>
      <w:r w:rsidDel="00000000" w:rsidR="00000000" w:rsidRPr="00000000">
        <w:rPr>
          <w:rFonts w:ascii="Arial" w:cs="Arial" w:eastAsia="Arial" w:hAnsi="Arial"/>
          <w:rtl w:val="0"/>
        </w:rPr>
        <w:t xml:space="preserve">metoo</w:t>
      </w:r>
      <w:r w:rsidDel="00000000" w:rsidR="00000000" w:rsidRPr="00000000">
        <w:rPr>
          <w:rFonts w:ascii="Arial" w:cs="Arial" w:eastAsia="Arial" w:hAnsi="Arial"/>
          <w:rtl w:val="1"/>
        </w:rPr>
        <w:t xml:space="preserve">).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בקמפיין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”,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קריטי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לצרוב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בתודעה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הציבורית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שאסור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לשתוק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שחובה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לדווח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הטרדות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מיניות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‎‎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ושאנחנו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צריכות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לתמוך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בשנייה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. ‎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כשהייתי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חיילת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נרדמתי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באוטובוס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הביתה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וכשאני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מתעוררת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מרגישה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שהגבר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שיושב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הכניס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לישבן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ברגע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הראשוני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נתפס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התגובה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קיפאון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לבסוף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כשהתאוששתי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והלכתי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לנהג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הספיק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לרדת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שעברו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מאז</w:t>
      </w:r>
      <w:r w:rsidDel="00000000" w:rsidR="00000000" w:rsidRPr="00000000">
        <w:rPr>
          <w:rFonts w:ascii="Arial" w:cs="Arial" w:eastAsia="Arial" w:hAnsi="Arial"/>
          <w:rtl w:val="1"/>
        </w:rPr>
        <w:t xml:space="preserve"> 25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זוכרת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הפרצוף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עוצמת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עיניים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בפרוטרוט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נתקלתי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בהטרדות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מיניות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ההטרדות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‎‏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תפקיד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סובלות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rtl w:val="1"/>
        </w:rPr>
        <w:t xml:space="preserve">. ‏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הפעילות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הציבורית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להוקיע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התופעה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המרכזית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חקיקה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והסברה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שעשיתי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כשנכנסתי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לכנסת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לחוקק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ליחסי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שבימי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כיו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אגודת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הסטודנטים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טיפלתי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תלונות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סטודנטיות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שהוטרדו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פועלת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בכיוון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תודעה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ציבורית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למשרד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החינוך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בבקשה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ההבנה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הילדים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הזכות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גופם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במסגרת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המשרד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לשיווין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פועלת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לנפץ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‎‏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השתיקה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הקורבנות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בקרב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מגזרים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השתיקה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האוכלוסיה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החרדית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והערבית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להטמיע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להתבייש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התוקפים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הקורבנות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". ‏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ביניים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גמלאים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2.0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לשכתה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לשוויון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דיגיטלית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הכפוף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למשרדה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מעוצב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באווירה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סופר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טקיסטית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בטון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צנרת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חשופה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ומחיצות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זכוכית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משורבטות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וורדז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דיגיטליות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…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שמדברים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המון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לימודים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מקוונים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web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remote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learning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UX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וכאלה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).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בהתחשב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בעובדה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ששמו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המשרד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שגמליאל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שינתה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המשרד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לענייני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גמלאים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הוייב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הטקי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לאזרחים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ותיקים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פוגע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בהתמקדות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בצורכיהם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להפך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פרויקט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ישראל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דיגיטלית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לאזרחים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ותיקים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אפשרויות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פתוחות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בפניהם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אוריינות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דיגיטלית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מחשבון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למיצוי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זכויות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מיזמים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שילוב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דורי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הנושא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הדיגיטלי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יוצר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שמרחק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גיאוגרפי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לפערים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חברתיים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שאזרחים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ותיקים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מרוצים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מפעילות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המשרד</w:t>
      </w:r>
      <w:r w:rsidDel="00000000" w:rsidR="00000000" w:rsidRPr="00000000">
        <w:rPr>
          <w:rFonts w:ascii="Arial" w:cs="Arial" w:eastAsia="Arial" w:hAnsi="Arial"/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הטייטל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החדש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המשרד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לשוויון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חברתי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אמורפי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הזדמנויות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לכולם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שווים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הזכויות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צריכות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מאיזה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מגדר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המשרד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לאזרחים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וותיקים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וטיפל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וסוגיית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הבדידות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ככזה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תקציב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rtl w:val="1"/>
        </w:rPr>
        <w:t xml:space="preserve"> - 49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ביקשתי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להקים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משרד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שדואג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הסוגיות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אזרחים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ותיקים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למשרד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שמטפל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בתרבות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הפנאי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דרשתי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משרד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לשוויון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חברתי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שכולל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תעסוקה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ושילוב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דורי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שוויון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מגדרי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ובמיעוטים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הפרוייקטים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המשמעותיים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שגמליאל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מתגאה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השקעת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15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מיליארד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אוכלוסיית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המיעוטים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דרוזים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רקסים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מוסלמים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נוצרים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ובדואים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דמוקרטית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ולטעמי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לממש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המצב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הערבים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דרמטי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בחוסר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מימוש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פוטנציאל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, 32%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הערביות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משתתפות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התעסוקה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השלכות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הלאומית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לכלכלה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ולצמצום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הצלחתי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לקדם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לקידום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הבדואים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בצפון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במסגרתה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נקים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המכינה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הקדם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צבאית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לקהילה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הבדואית</w:t>
      </w:r>
      <w:r w:rsidDel="00000000" w:rsidR="00000000" w:rsidRPr="00000000">
        <w:rPr>
          <w:rFonts w:ascii="Arial" w:cs="Arial" w:eastAsia="Arial" w:hAnsi="Arial"/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שגמליאל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מתגאה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בהישגיה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מרוצה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סיקורם</w:t>
      </w:r>
      <w:r w:rsidDel="00000000" w:rsidR="00000000" w:rsidRPr="00000000">
        <w:rPr>
          <w:rFonts w:ascii="Arial" w:cs="Arial" w:eastAsia="Arial" w:hAnsi="Arial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הפעילות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מקבלת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תקשורתי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צהוב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אומללה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מקבלות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כותרות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רדוד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בשיח</w:t>
      </w:r>
      <w:r w:rsidDel="00000000" w:rsidR="00000000" w:rsidRPr="00000000">
        <w:rPr>
          <w:rFonts w:ascii="Arial" w:cs="Arial" w:eastAsia="Arial" w:hAnsi="Arial"/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מירי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רגב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פרסונלית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ברשותך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לבחון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עשייה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שהרבה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ומדברים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והתקשורת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נותנת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אמיתי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הציבורית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ולבחון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הנבחרים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הציבור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הרחב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העשייה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יבואו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הציבורית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יראו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להשפיע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ולשנות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ויירצו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להצטרף</w:t>
      </w:r>
      <w:r w:rsidDel="00000000" w:rsidR="00000000" w:rsidRPr="00000000">
        <w:rPr>
          <w:rFonts w:ascii="Arial" w:cs="Arial" w:eastAsia="Arial" w:hAnsi="Arial"/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מרגישה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שהתקשורת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עויינת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שהתקשורת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עוינת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דרדור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הציבורי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התקשורת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במדינה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יורדת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לטוקבקים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הרשתות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להעלות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ותרנגולת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מבליטים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העשייה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רצים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צוחקת</w:t>
      </w:r>
      <w:r w:rsidDel="00000000" w:rsidR="00000000" w:rsidRPr="00000000">
        <w:rPr>
          <w:rFonts w:ascii="Arial" w:cs="Arial" w:eastAsia="Arial" w:hAnsi="Arial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מתלהם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מתלהם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בכנסת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מתלהם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בתקשורת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מריבות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כותרות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לריב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להתווכח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השטויות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כותרת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מוצאים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קורבן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חדש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לריב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סיקור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עצוב</w:t>
      </w:r>
      <w:r w:rsidDel="00000000" w:rsidR="00000000" w:rsidRPr="00000000">
        <w:rPr>
          <w:rFonts w:ascii="Arial" w:cs="Arial" w:eastAsia="Arial" w:hAnsi="Arial"/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השרה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גמליאל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נזהרת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מללכלך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הקולגה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והחברה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לסיעה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שהייתה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כיו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התאחדות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הסטודנטים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החשיבות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תמיכה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הדדית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ושילובן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ובעשייה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ציבורית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בפרט</w:t>
      </w:r>
      <w:r w:rsidDel="00000000" w:rsidR="00000000" w:rsidRPr="00000000">
        <w:rPr>
          <w:rFonts w:ascii="Arial" w:cs="Arial" w:eastAsia="Arial" w:hAnsi="Arial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הציבורית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במוניציפלית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וחשוב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תיקחנה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קדימה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להתמודד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מנסות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והרבה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שמנסות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פורשות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קדנציה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להתמיד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לפרגן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לתמוך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העדפה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מתקנת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מצוקה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אמיתית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בהדבקת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הקצב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נכנסו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למעגל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התעסוקה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ורואים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דרמטיים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באקדמיה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נאור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לפתוח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הדלת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שווים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להעדיף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ייצוג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הגבת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להודעת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הפרישה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זהבה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גלאון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חילוקי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בפרלמנטרית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וחבל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פורשת</w:t>
      </w:r>
      <w:r w:rsidDel="00000000" w:rsidR="00000000" w:rsidRPr="00000000">
        <w:rPr>
          <w:rFonts w:ascii="Arial" w:cs="Arial" w:eastAsia="Arial" w:hAnsi="Arial"/>
          <w:rtl w:val="1"/>
        </w:rPr>
        <w:t xml:space="preserve">". 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מירב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מיכאלי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לאחרונה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בכותרות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בזכות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יציאה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שנויה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במחלוקת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התא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המשפחתי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. 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מסכימה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לחלוטין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להפך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המשפחתי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מינימום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התערבות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ומקסימום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אפשרות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האידיאל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שוויונית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כאמא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משלבים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וקריירה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ששני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מעורבים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‎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‎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המעצימים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לילדים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.‎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המסגרת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לשאוף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אליה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בהסברה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‎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בהתאמת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‎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מקומות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ששני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ההורים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ושותפים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בטח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ובטח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אסור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‎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לקבוע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". ‎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ביניים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גמליאל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(43) </w:t>
      </w:r>
      <w:r w:rsidDel="00000000" w:rsidR="00000000" w:rsidRPr="00000000">
        <w:rPr>
          <w:rFonts w:ascii="Arial" w:cs="Arial" w:eastAsia="Arial" w:hAnsi="Arial"/>
          <w:rtl w:val="1"/>
        </w:rPr>
        <w:t xml:space="preserve">גרה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בשכונת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המשתלה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בפאתי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אביב</w:t>
      </w:r>
      <w:r w:rsidDel="00000000" w:rsidR="00000000" w:rsidRPr="00000000">
        <w:rPr>
          <w:rFonts w:ascii="Arial" w:cs="Arial" w:eastAsia="Arial" w:hAnsi="Arial"/>
          <w:rtl w:val="1"/>
        </w:rPr>
        <w:t xml:space="preserve"> ("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העיר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קלסטרופובית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")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משפחתה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זוגה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חובב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rtl w:val="1"/>
        </w:rPr>
        <w:t xml:space="preserve">ִּ</w:t>
      </w:r>
      <w:r w:rsidDel="00000000" w:rsidR="00000000" w:rsidRPr="00000000">
        <w:rPr>
          <w:rFonts w:ascii="Arial" w:cs="Arial" w:eastAsia="Arial" w:hAnsi="Arial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הצעיר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בעשור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בנותיהן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תהל</w:t>
      </w:r>
      <w:r w:rsidDel="00000000" w:rsidR="00000000" w:rsidRPr="00000000">
        <w:rPr>
          <w:rFonts w:ascii="Arial" w:cs="Arial" w:eastAsia="Arial" w:hAnsi="Arial"/>
          <w:rtl w:val="1"/>
        </w:rPr>
        <w:t xml:space="preserve"> (8)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(6)."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הכרתי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חובב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בלימודים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המשפטיים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צעיר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בעשור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ושותף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מקסים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חובב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שוויונית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שוויוניים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ששנינו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מבשלים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צוחקת</w:t>
      </w:r>
      <w:r w:rsidDel="00000000" w:rsidR="00000000" w:rsidRPr="00000000">
        <w:rPr>
          <w:rFonts w:ascii="Arial" w:cs="Arial" w:eastAsia="Arial" w:hAnsi="Arial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חמותי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שמכינה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תוניסאי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מדהים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קייטרינג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הזמנות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בישול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החזק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שהתחתנה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9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התקרבה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גמליאל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ליהדות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מסורתית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שהתחתנתי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שומרת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גיליתי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הכיף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rtl w:val="1"/>
        </w:rPr>
        <w:t xml:space="preserve">-25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למשפחה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בשבת</w:t>
      </w:r>
      <w:r w:rsidDel="00000000" w:rsidR="00000000" w:rsidRPr="00000000">
        <w:rPr>
          <w:rFonts w:ascii="Arial" w:cs="Arial" w:eastAsia="Arial" w:hAnsi="Arial"/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הבנות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נולדו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בזמן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שהיית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בכנסת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הסתדרת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הזוג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עסוקים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החלוקה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בניכם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שאמרתי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חולקים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שוויונית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מוחלטת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מתחלקים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יומיים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יומיים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יומיים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ויומיים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עזרה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סבתא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שמסייעת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לכולם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להתפתח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נהנות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גישות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-- </w:t>
      </w:r>
      <w:r w:rsidDel="00000000" w:rsidR="00000000" w:rsidRPr="00000000">
        <w:rPr>
          <w:rFonts w:ascii="Arial" w:cs="Arial" w:eastAsia="Arial" w:hAnsi="Arial"/>
          <w:rtl w:val="1"/>
        </w:rPr>
        <w:t xml:space="preserve">גישה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וגישה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אמא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החינוך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לסדר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ולוחות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זמנים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-- </w:t>
      </w:r>
      <w:r w:rsidDel="00000000" w:rsidR="00000000" w:rsidRPr="00000000">
        <w:rPr>
          <w:rFonts w:ascii="Arial" w:cs="Arial" w:eastAsia="Arial" w:hAnsi="Arial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חובב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מאורגן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קבועות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והפעילויות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מוסדרות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הלו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משתנה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הדינמיות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לחובב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מוטיבציה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בחוץ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נגיד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לבריכה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מקפידה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החינוך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חובב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מתעניין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בשיעורי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מבחינתו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שעושים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מקפידה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בתלונות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--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ובימים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אבדוק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בבוקר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הטריק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לכפות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ובכלל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התפיסה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לכפות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הציבורית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צרכיה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שפחות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לכפות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עצמה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לצאת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מהתבניות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לכבד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סגנונות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וגיוון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היופי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להסכים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בדעות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ברצונות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שממול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להשיג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ווין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ווין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שיקולים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מאזניים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השאיפה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לשיוויון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וקידום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החלש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בחברה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שמעצב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גמליאל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צעיר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גדלה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בשכונת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העיוורים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בגדרה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הצעירה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הוריה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ועליזה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מלוב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ומתימן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גמליאל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השלימה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במשפטים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ותואר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בפילוסופיה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כיהנה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כיושב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התאחדות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הסטודנטים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שהחליטה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לרוץ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לכנסת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ברשימת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הליכוד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אמרת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שתיק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חינוך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קרוב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ללבך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משמעית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בשליחות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ומאמינה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שהדרך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להשגת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השיוויון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חינוך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ספק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ונגמר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בתודעה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בתפיסה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הילדה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בערוץ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הילדים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'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והבנות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והיתה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טרנסג</w:t>
      </w:r>
      <w:r w:rsidDel="00000000" w:rsidR="00000000" w:rsidRPr="00000000">
        <w:rPr>
          <w:rFonts w:ascii="Arial" w:cs="Arial" w:eastAsia="Arial" w:hAnsi="Arial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נדרית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נפלא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שיח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במיוחד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בגיל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צעיר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נתפס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במשרד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החינוך</w:t>
      </w:r>
      <w:r w:rsidDel="00000000" w:rsidR="00000000" w:rsidRPr="00000000">
        <w:rPr>
          <w:rFonts w:ascii="Arial" w:cs="Arial" w:eastAsia="Arial" w:hAnsi="Arial"/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סיכוי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שתקבלי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תיק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החינוך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לקרות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שתקבלי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תיק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החינוך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ספק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ואעשה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להגיע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החינוך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להבטיח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שהתיק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בשורות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הליכוד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במיקום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במפלגה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עמלה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התחומים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ומתן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קואליציוני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לעבודה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בפריימריז</w:t>
      </w:r>
      <w:r w:rsidDel="00000000" w:rsidR="00000000" w:rsidRPr="00000000">
        <w:rPr>
          <w:rFonts w:ascii="Arial" w:cs="Arial" w:eastAsia="Arial" w:hAnsi="Arial"/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שההדתה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במערכת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החינוך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מעודדת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קבלת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האחר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רתיעה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מכפייה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דתית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לילדים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הזכות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לשיקול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דעת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לקבע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דעה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לכאן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לכאן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למדתי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חילוני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הזדמנות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להיחשף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ליהדות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ופספסתי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שבשבעים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מועצה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לביטחון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לאומי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וביטחון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כלכלי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מועצה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לביטחון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חינוכי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מגוון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מייצג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רחוקה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יבוא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בנט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תמונה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מתפלל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יבוא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שריד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דארוויש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הילדים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שפני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ניסיונות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הפסיפס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האנושי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ולתת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לילדים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דרכם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בתוך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ביניים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הסכנות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הגדולות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לדמוקרטיה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סבורה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גמליאל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אדישותם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כלפי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שמבטא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הסכנה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בעינייה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מסדרת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הטלווזיה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זוכת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פרס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האמי</w:t>
      </w:r>
      <w:r w:rsidDel="00000000" w:rsidR="00000000" w:rsidRPr="00000000">
        <w:rPr>
          <w:rFonts w:ascii="Arial" w:cs="Arial" w:eastAsia="Arial" w:hAnsi="Arial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סיפורה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שפחה</w:t>
      </w:r>
      <w:r w:rsidDel="00000000" w:rsidR="00000000" w:rsidRPr="00000000">
        <w:rPr>
          <w:rFonts w:ascii="Arial" w:cs="Arial" w:eastAsia="Arial" w:hAnsi="Arial"/>
          <w:rtl w:val="1"/>
        </w:rPr>
        <w:t xml:space="preserve">". "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שזו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סדרה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חזקה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שמעבירה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עצום</w:t>
      </w:r>
      <w:r w:rsidDel="00000000" w:rsidR="00000000" w:rsidRPr="00000000">
        <w:rPr>
          <w:rFonts w:ascii="Arial" w:cs="Arial" w:eastAsia="Arial" w:hAnsi="Arial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מסבירה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המסר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שאסור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להפקיר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הפוליטית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מתנהלים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באדישות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להתעורר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מסתכלת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המצב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אדישים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הממונים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למרותם</w:t>
      </w:r>
      <w:r w:rsidDel="00000000" w:rsidR="00000000" w:rsidRPr="00000000">
        <w:rPr>
          <w:rFonts w:ascii="Arial" w:cs="Arial" w:eastAsia="Arial" w:hAnsi="Arial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שרבים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מכירים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כחלון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וליברמן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לכולם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מינוי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במפלגות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ללפיד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בתפקידי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חברי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כנסת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שכפופים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למרותו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שאותי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אישי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מדאיג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כיום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יקבל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מנדטים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ששניים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ינהלו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המדינה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היפותטי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מוביל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לכיוונים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מדאיגים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עיניים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פקוחות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נתעורר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למציאות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rtl w:val="1"/>
        </w:rPr>
        <w:t xml:space="preserve">סיפורה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שפחה</w:t>
      </w:r>
      <w:r w:rsidDel="00000000" w:rsidR="00000000" w:rsidRPr="00000000">
        <w:rPr>
          <w:rFonts w:ascii="Arial" w:cs="Arial" w:eastAsia="Arial" w:hAnsi="Arial"/>
          <w:rtl w:val="1"/>
        </w:rPr>
        <w:t xml:space="preserve">'".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תחושה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שהמערכת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מעורערת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החקירות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נגד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נתניהו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נתניהו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משפטנית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ומסתכלת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יוגש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אישום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לדבר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שדה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מתעסקת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חשבת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המתקפה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החזיתית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במפכ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המשטרה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השבוע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חציית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קו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אדום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? -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להגיב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שרה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נתניהו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אוהבת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להתעסק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בבני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הזוג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שצריך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ליצוק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לפעילות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הנשיא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לתפקיד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תוכן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ומשמעות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לאשת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הממשלה</w:t>
      </w:r>
      <w:r w:rsidDel="00000000" w:rsidR="00000000" w:rsidRPr="00000000">
        <w:rPr>
          <w:rFonts w:ascii="Arial" w:cs="Arial" w:eastAsia="Arial" w:hAnsi="Arial"/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מרגישה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שבחירת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גבאי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ליו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מפלגת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מהווה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איום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הממשלה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?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אופוזיציה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בישראל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עצוב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בוחרים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גבאי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לכהן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כראש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האופוזיציה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מכיוון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שאינו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–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 .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פתטי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הסיפור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שיוצרים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ממשלה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לאומית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רחבה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האידאל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שיאתגרו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הקואליציה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מבחינה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דמוקרטית</w:t>
      </w:r>
      <w:r w:rsidDel="00000000" w:rsidR="00000000" w:rsidRPr="00000000">
        <w:rPr>
          <w:rFonts w:ascii="Arial" w:cs="Arial" w:eastAsia="Arial" w:hAnsi="Arial"/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שפעם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מפגינה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נגדו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אליטה</w:t>
      </w:r>
      <w:r w:rsidDel="00000000" w:rsidR="00000000" w:rsidRPr="00000000">
        <w:rPr>
          <w:rFonts w:ascii="Arial" w:cs="Arial" w:eastAsia="Arial" w:hAnsi="Arial"/>
          <w:b w:val="1"/>
          <w:rtl w:val="1"/>
        </w:rPr>
        <w:t xml:space="preserve">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מזמן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בהפגנות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. '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אבנר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יאיר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ישלמו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חצי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rtl w:val="1"/>
        </w:rPr>
        <w:t xml:space="preserve">',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זוכרת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צעקנו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הפגנתי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ראש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הממשלה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התבגרתי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מתחשב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ופחות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יעיל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למדתי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דרכים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טובות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להשתתף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בזירה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הפוליטית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להתפקד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ולדחוף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האנשים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המתאימים</w:t>
      </w:r>
      <w:r w:rsidDel="00000000" w:rsidR="00000000" w:rsidRPr="00000000">
        <w:rPr>
          <w:rFonts w:ascii="Arial" w:cs="Arial" w:eastAsia="Arial" w:hAnsi="Arial"/>
          <w:rtl w:val="1"/>
        </w:rPr>
        <w:t xml:space="preserve">".</w:t>
      </w:r>
    </w:p>
    <w:p w:rsidR="00000000" w:rsidDel="00000000" w:rsidP="00000000" w:rsidRDefault="00000000" w:rsidRPr="00000000">
      <w:pPr>
        <w:bidi w:val="1"/>
        <w:contextualSpacing w:val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