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מדריך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15.10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נמרוד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דביר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תיאטרון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Silent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Witnesses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United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Solo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פסטיבל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הצגות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היחיד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הגדול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חוגג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בימים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עונתו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החמישית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שתרוץ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-23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בנובמבר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באולמות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Theatre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Row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כללה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130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הפקות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נציגויות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כמעט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מדינה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תרבות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סגנון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תיאטרלי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נחשבת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להכי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פופולרית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בתולדות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הפסטיבל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הודות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למבחר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המרשים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ומחירי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הכרטיסים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האטרקטיבים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שנעים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סביב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-20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דולר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תועלה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במסגרת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הפסטיבל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הצגת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היחיד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Silent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Witnesses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אותה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כתבה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ומציגה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השחקנית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והמחזאית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סטפני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סטי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סטי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מגלמת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ארבע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נשים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שונות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אחת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יוצאת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דופן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בדרכה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דרכן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בוחנת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כיצד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אירועים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טראומתיים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משפיעים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שעובר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שמבוסס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ראיונות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ניצולות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שואה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מצייר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דיוקן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כח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הנפש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האנושי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והאפשרות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להתמודד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הקשיים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הגדולים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ההצגה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קיבלה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שבחים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במסגרות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השונות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בהן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הוצגה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ואף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זכתה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בפרס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מטעם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הקואליציה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האמריקאית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לנשים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ומדיה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Women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in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Arts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and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Media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Coalition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). 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Theatre Row - The Studio Theatre, 410 West 42nd Street</w:t>
      </w:r>
    </w:p>
    <w:p w:rsidP="00000000" w:rsidRPr="00000000" w:rsidR="00000000" w:rsidDel="00000000" w:rsidRDefault="00000000">
      <w:pPr>
        <w:contextualSpacing w:val="0"/>
        <w:jc w:val="left"/>
      </w:pPr>
      <w:hyperlink r:id="rId5">
        <w:r w:rsidRPr="00000000" w:rsidR="00000000" w:rsidDel="00000000">
          <w:rPr>
            <w:rFonts w:cs="Helvetica Neue" w:hAnsi="Helvetica Neue" w:eastAsia="Helvetica Neue" w:ascii="Helvetica Neue"/>
            <w:color w:val="1155cc"/>
            <w:sz w:val="24"/>
            <w:u w:val="single"/>
            <w:rtl w:val="0"/>
          </w:rPr>
          <w:t xml:space="preserve">http://unitedsolo.org/us/2014-silentwitnesses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(Photo: Rick Friesen)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חג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שמחת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תורה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ביום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חמישי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הקרוב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יציינו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מסביב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לעולם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שמחת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תורה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חגיגת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סיום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המחזור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השנתי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קריאת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התורה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והתחלת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מחזור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חדש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בבית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חב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"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האפר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ווסט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סייד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Chabad of the West 60s)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יחגגו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האירוע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במסיבה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השנתית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שלהם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ומזמינים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כולם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לבוא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לרקוד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התורה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לעשות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הקפות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וליהנות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מכיבוד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וממתקים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משחקים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לילדים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פרסים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והפתעות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והרבה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מאוד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הרמות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לחיים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. 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משפחות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ילדים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שמעדיפות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לחגוג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בסופשבוע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מוזמנות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Unscroll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אירוע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הפיקניק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Lab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/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Shul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קהילה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יהודית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ידידותית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מכוונת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אמנות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וסובלנות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שיתקיים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ביום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שבת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החל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-12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בצהריים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The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Ritz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Plaza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Memorial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Park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מלבד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טקס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יהודי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אלטרנטיבי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מבטיחים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מוזיקה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חיה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ארוחת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פיקניק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ריקודים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וגימיקם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לילדים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כמו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משהו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שנקרא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"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תורה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טארוט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".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אתם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רווקים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בשנות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-20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-30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שלכם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ומחפשים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אווירה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פחות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משפחתית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ארגון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Tze'irim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מזמין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אתכם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להכנס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למצב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רוח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הנכון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במסיבת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הרמת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כוסית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ומינגלינג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שתתקיים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משום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דווקא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באולם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אירועים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ששייך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לכנסייה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),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ממנה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ימשיכו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כולם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ביחד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לטקס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בבית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הכנסת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B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nai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Jeshurun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לסיום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ממש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בא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לכם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לתת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בראש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ארגון</w:t>
      </w: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Manhattan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Jewish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Experience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מסיבה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מסורתית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שבשנה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שעברה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משכה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-600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צעירים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יהודים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Chabad of the West 60s, 37 West 65th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http://www.chabadw60s.com/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444444"/>
          <w:sz w:val="24"/>
          <w:highlight w:val="white"/>
          <w:rtl w:val="0"/>
        </w:rPr>
        <w:t xml:space="preserve">The Ritz Plaza Memorial Park, 235 West 48th Street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Helvetica Neue" w:hAnsi="Helvetica Neue" w:eastAsia="Helvetica Neue" w:ascii="Helvetica Neue"/>
            <w:color w:val="1155cc"/>
            <w:sz w:val="24"/>
            <w:highlight w:val="white"/>
            <w:u w:val="single"/>
            <w:rtl w:val="0"/>
          </w:rPr>
          <w:t xml:space="preserve">http://labshul.org/th_event/unscroll-simchat-torah-celebration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Tze'irim and Congregation B'nai Jeshurun, SPSA Social Hall, 263 West 86th Street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Helvetica Neue" w:hAnsi="Helvetica Neue" w:eastAsia="Helvetica Neue" w:ascii="Helvetica Neue"/>
            <w:color w:val="1155cc"/>
            <w:sz w:val="24"/>
            <w:u w:val="single"/>
            <w:rtl w:val="0"/>
          </w:rPr>
          <w:t xml:space="preserve">http://www.bj.org/2014/08/tzeirim-simhat-torah-happy-hour-3/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Manhattan Jewish Experience, 131 West 86th Street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Fonts w:cs="Helvetica Neue" w:hAnsi="Helvetica Neue" w:eastAsia="Helvetica Neue" w:ascii="Helvetica Neue"/>
            <w:color w:val="1155cc"/>
            <w:sz w:val="24"/>
            <w:u w:val="single"/>
            <w:rtl w:val="0"/>
          </w:rPr>
          <w:t xml:space="preserve">https://www.jewishexperience.org/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הופעה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Roxy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Music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and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Brian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Eno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אירועי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Losers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Lounge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Joe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Pub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נחשבים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מכבר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למסורת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יורקית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יחודית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שאסור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להחמיץ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בערבים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מיוחדים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קבוצה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גדולה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זמרים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ומוזיקאיים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מהסצינה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המקומית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לרוב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כישרונות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מוזיקליים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מעוררי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התפעלות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הופעת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מחווה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לאמני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ביצוע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גרסאות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כיסוי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השירים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פותחים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החדשה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בגדול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שלושה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ערבים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חמישי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שישי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ושבת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)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שיוקדשו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ללהקת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הארט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רוק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הבריטית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רוקסי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מיוזיק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שהוקמה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-197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1</w:t>
      </w:r>
      <w:r w:rsidRPr="00000000" w:rsidR="00000000" w:rsidDel="00000000">
        <w:rPr>
          <w:rtl w:val="0"/>
        </w:rPr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ולבריאן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אינו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קלידן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הלהקה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שהמשיך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לקריירת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סולו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והפך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לאחד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מהמפיקים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המבוקשים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המוזיקה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הלהקה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זכתה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להצלחה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כאחת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מחלוצות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להקות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הפאנק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המוקדמות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להקות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הגל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החדש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והרכבי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המוזיקה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אלקטרונית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והקליטה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בסה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"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אלבומי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אולפן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כשהאחרון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"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Avalon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",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יצא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בשנת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1982.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שמאז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יצא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ללהקה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אף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אלבום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חדש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עדיין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ממשיכים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להופיע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ושם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ומבטיחים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לכבד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בנוכחותם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ערבי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המחווה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לאונג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המפסידנים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אולי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נשמע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כמו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עלבון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סמל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להומור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והחיבה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שעוטפים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הפסטיבל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Joe's Pub, 425 Lafayette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www.joespub.com/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Henri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Matisse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: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Cut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Outs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התערוכה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Henri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Matisse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: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Cut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Outs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הזדמן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לנו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לראות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בקיץ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האחרון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כשהוצגה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במוזיאון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הוויטני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בלונדון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לכבוד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הסתיו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התערוכה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נדדה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לאוקיינוס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ותוצג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במוזיאון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מודרנית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MoMA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).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ממקור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ראשון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אנחנו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יכולים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להעיד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שמדובר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בחוויה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מומלצת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שדרכה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ניתן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להכיר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טוב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עבודתו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האמן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הצרפתי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אנרי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מאטיס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וסגנונו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הייחודי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ומלא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הצבע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התערוכה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מוקדשת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למגזרות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הנייר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מאטיס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שהפך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לחביב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מסוף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הארבעים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הקודמת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כשמצבו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הבריאותי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הקשה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לצייר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בתצוגה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הגדולה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והמקיפה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שנערכה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למגזרות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הנייר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מאטיס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והיא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כוללת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100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מגזרות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ייחודיות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וכן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ציורים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רישומים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עבודות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זכוכית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האמן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שעוזרים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לספר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חייו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בשנותיו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המאוחרות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ומדגימים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כיצד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היצירותיות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והכישרון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מצאו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דרכם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להתבטא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ולהפוך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לנוכח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קשיים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ומכשולים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MoMA, 11 West 53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http://bit.ly/TheCutOuts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קרקס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Big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Apple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Circus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מוקדם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שלישי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)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התקיימה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מסיבת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סוכות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השנתית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ארגון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חדש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שהשנה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נקראה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Cirque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Du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Sukka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ונערכה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במוטיב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קרקסי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לוליינים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חישוקים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והמון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קפיצות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מצד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לצד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פספסתם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זקוקים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להשלמה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החדשות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הטובות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Big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Apple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Circus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בפארק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שבלינקולן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סנטר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המופע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החדש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Metamorphosis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בחווית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קרקס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מסורתית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שכוללת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לולייני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טרפז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הולכי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חבלים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אקרובטים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כלבים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מאולפים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גמלים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וסוסים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אמיתיים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פלוס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קריצה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עכשווית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ומעודכנת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עיצוב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והחלל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מבטיחים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שהאקשן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יגיע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אליכם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למרחק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נגיעה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בכל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מקום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תשבו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Damrosch Park, Amsterdam Ave. and West 62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http://bit.ly/BACMetamorphosis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NYC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Cupcake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Run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NYC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Cupcake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Run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מסוג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הדברים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שניתן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למצוא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בניו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נכון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מתבקש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למצוא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שכן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משלב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שתי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אהבות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גדולות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תושבי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העיר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: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ריצה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וקאפקייקס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מדובר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במירוץ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דבר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המשתתפים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מתבקשים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5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קילומטר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תוך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עצירה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לאכילת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3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קאפקייקס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בתחנות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לאורך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המסלול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החוויה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ההזויה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מקומית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תתקיים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הקרוב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(18.10)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Astoria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Park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עצמו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ייחל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-11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בבוקר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ולאחריו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תתקיים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מסיבה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וארוחה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למשתתפים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ההשתתפות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פתוחה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ללא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לגיל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ולכושר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גופני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דורשת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הרשמה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מראש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ותשלום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-50$,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כשחלק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מההכנסות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מוקדשות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לארגון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הצדקה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New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York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Cares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בתמורה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המשתתפים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יקבלו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הזכות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לרוץ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ולאכול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קאפקייקס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כמובן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אבל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תופינים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אחרים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כמו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שקית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הפתעות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חולצה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שמעידה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ההשתתפות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ארוחה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הריצה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http://nyccupcakerun.com/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תערוכה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Cubism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קוביזם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סגנון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אוונגרדי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שיצר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מהפכה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בציור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ובפיסול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האירופי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בתחילת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העשרים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עדיין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נוכח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ומייצר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עניין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כמאה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לאחר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שהחל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ברובע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מונמארטר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בפריז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בעבודתם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ציירים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: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הצרפתי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ורז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בראק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והספרדי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פבלו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פיקאסו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שהתחברו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ועבדו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בקשר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הדוק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לפריצתה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מלחמת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הראשונה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הסגנון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הייחודי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שמפרק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האובייקט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לגורמיו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ומציג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אותם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מנקודות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מבט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שונות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באופן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סימולטני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התפיסה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האמנותית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שהיתה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מקובלת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לפי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מסורת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הנטורליזם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וחולל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מהפכה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בדרך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אמנים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ראו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מוזיאון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המטרופוליטן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מעניק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כעת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הזדמנות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נדירה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לחוות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וללמוד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הסגנון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באמצעות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תערוכה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האוסף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Leonard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A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Lauder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שמוצג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בפעם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הראשונה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לציבור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האוסף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כולל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80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ציורים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רישומים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ופסלים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ארבעת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הקוביזם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הבולטים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: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ורז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בראק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פבלו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פיקאסו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פרננד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לז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וחואן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גריס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ביחד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העבודות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מעניקות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סקירה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אמנותית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מקיפה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ומעניינת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שתנסה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לגרום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לכם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גם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לראות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המציאות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בדרך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אחרת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 Metropolitan Museum of Art, 1000 Fifth Avenue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http://bit.ly/CubismAtTheMet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-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טוני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קושנר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ואיוו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הובה</w:t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contextualSpacing w:val="0"/>
        <w:jc w:val="left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"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מלאכים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באמריקה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"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נחשב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ליצירת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מופת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ובהתאם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זכה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באינספור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פרסים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כולל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בפרס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פוליצר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פרסי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טוני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והכתרה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London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'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s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National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Theatre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כאחד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מעשרת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המחזות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הטובים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המאה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-20.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נכתב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המחזאי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היהודי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אמריקאי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טוני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קושנר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ועוסק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במערכות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יחסים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מופרעות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ידי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איידס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הומוסקסואליות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וחברה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דרך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סיפורן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מספר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דמויות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בארצות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הברית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שנות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-80,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כאשר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מחלת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האיידס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התפרצה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לראשונה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לאחר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שהוצג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ועובד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מסביב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לעולם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כולל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סדרת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טלוויזיה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מצליחה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מגיע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שוב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לבמת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BAM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החל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חמישי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בשבוע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בעיבוד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חדשני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הישר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מהולנד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מרגש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פחות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ואולי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יותר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ערב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מיוחד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שיתקיים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-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BAM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ערב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קודם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לבכורה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יום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רביעי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הבא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בשבע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בערב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,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בו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תתקיים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פתוחה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לקהל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טוני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קושנר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ועם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הבמאי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המוערך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איוו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הובה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(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שביים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ההפקה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הנוכחית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).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מעניין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לשמוע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קושנר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עצמו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חושב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על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איך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הזמן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השפיע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ואולי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שינה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את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המצב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והגישה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לגבי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הנושאים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הטעונים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שהמחזה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 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מעלה</w:t>
      </w:r>
      <w:r w:rsidRPr="00000000" w:rsidR="00000000" w:rsidDel="00000000">
        <w:rPr>
          <w:rFonts w:cs="Helvetica Neue" w:hAnsi="Helvetica Neue" w:eastAsia="Helvetica Neue" w:ascii="Helvetica Neue"/>
          <w:sz w:val="24"/>
          <w:rtl w:val="1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BAM (Brooklyn Academy of Music), 30 Lafayette Ave. Brooklyn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4"/>
          <w:rtl w:val="0"/>
        </w:rPr>
        <w:t xml:space="preserve"> http://bit.ly/IvovanHoveAndTonyKushner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Helvetica Neue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Georgia" w:hAnsi="Georgia" w:eastAsia="Georgia" w:ascii="Georgia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contextualSpacing w:val="1"/>
    </w:pPr>
    <w:rPr>
      <w:rFonts w:cs="Georgia" w:hAnsi="Georgia" w:eastAsia="Georgia" w:ascii="Georgia"/>
      <w:b w:val="1"/>
      <w:color w:val="ffffff"/>
      <w:sz w:val="36"/>
      <w:highlight w:val="black"/>
    </w:rPr>
  </w:style>
  <w:style w:styleId="Heading3" w:type="paragraph">
    <w:name w:val="heading 3"/>
    <w:basedOn w:val="Normal"/>
    <w:next w:val="Normal"/>
    <w:pPr>
      <w:contextualSpacing w:val="1"/>
    </w:pPr>
    <w:rPr>
      <w:rFonts w:cs="Georgia" w:hAnsi="Georgia" w:eastAsia="Georgia" w:ascii="Georgia"/>
      <w:b w:val="1"/>
      <w:color w:val="ffffff"/>
      <w:highlight w:val="black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Georgia" w:hAnsi="Georgia" w:eastAsia="Georgia" w:ascii="Georgia"/>
      <w:b w:val="1"/>
      <w:color w:val="ffffff"/>
      <w:sz w:val="44"/>
      <w:highlight w:val="black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/>
      <w:contextualSpacing w:val="1"/>
    </w:pPr>
    <w:rPr>
      <w:rFonts w:cs="Times New Roman" w:hAnsi="Times New Roman" w:eastAsia="Times New Roman" w:ascii="Times New Roman"/>
      <w:i w:val="1"/>
      <w:color w:val="666666"/>
      <w:sz w:val="2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abshul.org/th_event/unscroll-simchat-torah-celebration" Type="http://schemas.openxmlformats.org/officeDocument/2006/relationships/hyperlink" TargetMode="External" Id="rId6"/><Relationship Target="http://unitedsolo.org/us/2014-silentwitnesses" Type="http://schemas.openxmlformats.org/officeDocument/2006/relationships/hyperlink" TargetMode="External" Id="rId5"/><Relationship Target="https://www.jewishexperience.org/" Type="http://schemas.openxmlformats.org/officeDocument/2006/relationships/hyperlink" TargetMode="External" Id="rId8"/><Relationship Target="http://www.bj.org/2014/08/tzeirim-simhat-torah-happy-hour-3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10.15.2014.docx</dc:title>
</cp:coreProperties>
</file>