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B8860B" w:sz="16" w:space="8"/>
        </w:pBdr>
        <w:spacing w:after="40"/>
        <w:jc w:val="center"/>
      </w:pPr>
      <w:r>
        <w:rPr>
          <w:b/>
          <w:bCs/>
          <w:color w:val="1B2A4A"/>
          <w:sz w:val="52"/>
          <w:szCs w:val="52"/>
        </w:rPr>
        <w:t xml:space="preserve">GBN CIRCLE</w:t>
      </w:r>
    </w:p>
    <w:p>
      <w:pPr>
        <w:spacing w:after="240" w:before="100"/>
        <w:jc w:val="center"/>
      </w:pPr>
      <w:r>
        <w:rPr>
          <w:i/>
          <w:iCs/>
          <w:color w:val="B8860B"/>
          <w:sz w:val="26"/>
          <w:szCs w:val="26"/>
        </w:rPr>
        <w:t xml:space="preserve">Project Handover &amp; Technical Documentation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480"/>
      </w:tblGrid>
      <w:tr>
        <w:tc>
          <w:tcPr>
            <w:tcW w:type="dxa" w:w="3000"/>
            <w:shd w:fill="F5EF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2A4A"/>
                <w:sz w:val="22"/>
                <w:szCs w:val="22"/>
              </w:rPr>
              <w:t xml:space="preserve">Client</w:t>
            </w:r>
          </w:p>
        </w:tc>
        <w:tc>
          <w:tcPr>
            <w:tcW w:type="dxa" w:w="64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Amit Batra</w:t>
            </w:r>
          </w:p>
        </w:tc>
      </w:tr>
      <w:tr>
        <w:tc>
          <w:tcPr>
            <w:tcW w:type="dxa" w:w="3000"/>
            <w:shd w:fill="F5EF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2A4A"/>
                <w:sz w:val="22"/>
                <w:szCs w:val="22"/>
              </w:rPr>
              <w:t xml:space="preserve">Project</w:t>
            </w:r>
          </w:p>
        </w:tc>
        <w:tc>
          <w:tcPr>
            <w:tcW w:type="dxa" w:w="64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GBN Circle Web Platform &amp; CMS</w:t>
            </w:r>
          </w:p>
        </w:tc>
      </w:tr>
      <w:tr>
        <w:tc>
          <w:tcPr>
            <w:tcW w:type="dxa" w:w="3000"/>
            <w:shd w:fill="F5EFDD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1B2A4A"/>
                <w:sz w:val="22"/>
                <w:szCs w:val="22"/>
              </w:rPr>
              <w:t xml:space="preserve">Date</w:t>
            </w:r>
          </w:p>
        </w:tc>
        <w:tc>
          <w:tcPr>
            <w:tcW w:type="dxa" w:w="648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color w:val="333333"/>
                <w:sz w:val="22"/>
                <w:szCs w:val="22"/>
              </w:rPr>
              <w:t xml:space="preserve">September 2026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1. Executive Summary</w:t>
      </w:r>
    </w:p>
    <w:p>
      <w:pPr>
        <w:spacing w:after="140"/>
      </w:pPr>
      <w:r>
        <w:rPr>
          <w:color w:val="333333"/>
          <w:sz w:val="22"/>
          <w:szCs w:val="22"/>
        </w:rPr>
        <w:t xml:space="preserve">GBN Circle is a modern, high-performance web platform tailored with a deep navy and gold aesthetic. It features an informative multi-page public portal along with an administrative CMS dashboard to manage dynamic events, blogs, contact inquiries, and attendee access workflows.</w:t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2. Architecture &amp; Technology Stack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Frontend Framework: </w:t>
      </w:r>
      <w:r>
        <w:rPr>
          <w:color w:val="333333"/>
          <w:sz w:val="22"/>
          <w:szCs w:val="22"/>
        </w:rPr>
        <w:t xml:space="preserve">Next.js (App Router, TypeScript) for server-rendered page performance and SEO optimization.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Styling &amp; UI: </w:t>
      </w:r>
      <w:r>
        <w:rPr>
          <w:color w:val="333333"/>
          <w:sz w:val="22"/>
          <w:szCs w:val="22"/>
        </w:rPr>
        <w:t xml:space="preserve">Tailwind CSS paired with Lucide React icons for a responsive, mobile-first design system.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Backend &amp; API: </w:t>
      </w:r>
      <w:r>
        <w:rPr>
          <w:color w:val="333333"/>
          <w:sz w:val="22"/>
          <w:szCs w:val="22"/>
        </w:rPr>
        <w:t xml:space="preserve">Next.js API Routes (Node.js runtime) managing business logic, secure endpoints, and form submissions.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Database &amp; ORM: </w:t>
      </w:r>
      <w:r>
        <w:rPr>
          <w:color w:val="333333"/>
          <w:sz w:val="22"/>
          <w:szCs w:val="22"/>
        </w:rPr>
        <w:t xml:space="preserve">Prisma ORM connecting to an underlying database for persistent storage of events, attendees, blogs, and inquiries.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Security &amp; Auth: </w:t>
      </w:r>
      <w:r>
        <w:rPr>
          <w:color w:val="333333"/>
          <w:sz w:val="22"/>
          <w:szCs w:val="22"/>
        </w:rPr>
        <w:t xml:space="preserve">Dedicated admin authentication layer protecting CMS routes and member data.</w:t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3. Key Features &amp; Modules</w:t>
      </w:r>
    </w:p>
    <w:p>
      <w:pPr>
        <w:pStyle w:val="Heading2"/>
        <w:spacing w:after="120" w:before="260"/>
      </w:pPr>
      <w:r>
        <w:rPr>
          <w:b/>
          <w:bCs/>
          <w:color w:val="1B2A4A"/>
          <w:sz w:val="24"/>
          <w:szCs w:val="24"/>
        </w:rPr>
        <w:t xml:space="preserve">Public Web Portal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Home Page: </w:t>
      </w:r>
      <w:r>
        <w:rPr>
          <w:color w:val="333333"/>
          <w:sz w:val="22"/>
          <w:szCs w:val="22"/>
        </w:rPr>
        <w:t xml:space="preserve">Dynamic showcase introducing the GBN Circle network, core values, upcoming events, and network journey.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About Page: </w:t>
      </w:r>
      <w:r>
        <w:rPr>
          <w:color w:val="333333"/>
          <w:sz w:val="22"/>
          <w:szCs w:val="22"/>
        </w:rPr>
        <w:t xml:space="preserve">Brand story, mission, and strategic global vision.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Leadership Page: </w:t>
      </w:r>
      <w:r>
        <w:rPr>
          <w:color w:val="333333"/>
          <w:sz w:val="22"/>
          <w:szCs w:val="22"/>
        </w:rPr>
        <w:t xml:space="preserve">Profiles highlighting executive leadership and network advisors.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Community &amp; Members: </w:t>
      </w:r>
      <w:r>
        <w:rPr>
          <w:color w:val="333333"/>
          <w:sz w:val="22"/>
          <w:szCs w:val="22"/>
        </w:rPr>
        <w:t xml:space="preserve">Member network directory and business categories.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Events System: </w:t>
      </w:r>
      <w:r>
        <w:rPr>
          <w:color w:val="333333"/>
          <w:sz w:val="22"/>
          <w:szCs w:val="22"/>
        </w:rPr>
        <w:t xml:space="preserve">Filterable list of upcoming and past events with a dedicated registration request form.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Contact &amp; Inquiries: </w:t>
      </w:r>
      <w:r>
        <w:rPr>
          <w:color w:val="333333"/>
          <w:sz w:val="22"/>
          <w:szCs w:val="22"/>
        </w:rPr>
        <w:t xml:space="preserve">Direct contact form with backend submission handling.</w:t>
      </w:r>
    </w:p>
    <w:p>
      <w:pPr>
        <w:pStyle w:val="Heading2"/>
        <w:spacing w:after="120" w:before="260"/>
      </w:pPr>
      <w:r>
        <w:rPr>
          <w:b/>
          <w:bCs/>
          <w:color w:val="1B2A4A"/>
          <w:sz w:val="24"/>
          <w:szCs w:val="24"/>
        </w:rPr>
        <w:t xml:space="preserve">Admin CMS Dashboard (/admin)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Event Management: </w:t>
      </w:r>
      <w:r>
        <w:rPr>
          <w:color w:val="333333"/>
          <w:sz w:val="22"/>
          <w:szCs w:val="22"/>
        </w:rPr>
        <w:t xml:space="preserve">Create, edit, duplicate, activate/deactivate, and archive events.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Attendee Requests: </w:t>
      </w:r>
      <w:r>
        <w:rPr>
          <w:color w:val="333333"/>
          <w:sz w:val="22"/>
          <w:szCs w:val="22"/>
        </w:rPr>
        <w:t xml:space="preserve">Review and approve/reject visitor access requests before disclosing private meeting links/venue details.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Blog Management: </w:t>
      </w:r>
      <w:r>
        <w:rPr>
          <w:color w:val="333333"/>
          <w:sz w:val="22"/>
          <w:szCs w:val="22"/>
        </w:rPr>
        <w:t xml:space="preserve">Publish and update thought leadership articles and news.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Inquiry Inbox: </w:t>
      </w:r>
      <w:r>
        <w:rPr>
          <w:color w:val="333333"/>
          <w:sz w:val="22"/>
          <w:szCs w:val="22"/>
        </w:rPr>
        <w:t xml:space="preserve">Centralized review of all incoming contact submissions.</w:t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4. Repository &amp; Directory Structure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gbn-circle/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├── prisma/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├── schema.prisma          # Database schema definitions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└── seed.ts                # Initial seed data for testing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├── public/                    # Static assets, logos, and event imagery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├── src/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├── app/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│   ├── about/             # About page route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│   ├── admin/             # Secure CMS dashboard (Events, Blogs, Inquiries)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│   ├── api/               # Server-side Node.js API routes &amp; endpoints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│   ├── blogs/             # Blog listing and detail routes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│   ├── community/         # Member community directory route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│   ├── contact/           # Contact form and location details route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│   ├── events/            # Events listing, dynamic [id] details &amp; requests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│   ├── leadership/        # Leadership showcase route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│   └── page.tsx           # Main homepage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├── components/            # Reusable modular UI components (Hero, Layout, Forms)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│   └── lib/                   # Auth handlers and Prisma DB client instances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├── package.json               # Node.js project dependencies &amp; build scripts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└── tsconfig.json              # TypeScript configuration</w:t>
      </w:r>
    </w:p>
    <w:p>
      <w:r>
        <w:br w:type="page"/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5. Local Setup &amp; Development</w:t>
      </w:r>
    </w:p>
    <w:p>
      <w:pPr>
        <w:spacing w:after="140"/>
      </w:pPr>
      <w:r>
        <w:rPr>
          <w:color w:val="333333"/>
          <w:sz w:val="22"/>
          <w:szCs w:val="22"/>
        </w:rPr>
        <w:t xml:space="preserve">To run the project locally on your development machine:</w:t>
      </w:r>
    </w:p>
    <w:p>
      <w:pPr>
        <w:pStyle w:val="Heading2"/>
        <w:spacing w:after="120" w:before="260"/>
      </w:pPr>
      <w:r>
        <w:rPr>
          <w:b/>
          <w:bCs/>
          <w:color w:val="1B2A4A"/>
          <w:sz w:val="24"/>
          <w:szCs w:val="24"/>
        </w:rPr>
        <w:t xml:space="preserve">Clone &amp; Install Dependencies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install</w:t>
      </w:r>
    </w:p>
    <w:p>
      <w:pPr>
        <w:pStyle w:val="Heading2"/>
        <w:spacing w:after="120" w:before="260"/>
      </w:pPr>
      <w:r>
        <w:rPr>
          <w:b/>
          <w:bCs/>
          <w:color w:val="1B2A4A"/>
          <w:sz w:val="24"/>
          <w:szCs w:val="24"/>
        </w:rPr>
        <w:t xml:space="preserve">Environment Variables</w:t>
      </w:r>
    </w:p>
    <w:p>
      <w:pPr>
        <w:spacing w:after="140"/>
      </w:pPr>
      <w:r>
        <w:rPr>
          <w:color w:val="333333"/>
          <w:sz w:val="22"/>
          <w:szCs w:val="22"/>
        </w:rPr>
        <w:t xml:space="preserve">Create a .env file in the root directory: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DATABASE_URL="your-database-connection-string"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ADMIN_PASSWORD="your-admin-secure-password"</w:t>
      </w:r>
    </w:p>
    <w:p>
      <w:pPr>
        <w:pStyle w:val="Heading2"/>
        <w:spacing w:after="120" w:before="260"/>
      </w:pPr>
      <w:r>
        <w:rPr>
          <w:b/>
          <w:bCs/>
          <w:color w:val="1B2A4A"/>
          <w:sz w:val="24"/>
          <w:szCs w:val="24"/>
        </w:rPr>
        <w:t xml:space="preserve">Database Migration &amp; Seeding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npx prisma migrate dev</w:t>
      </w:r>
      <w:r>
        <w:rPr>
          <w:rFonts w:ascii="Consolas" w:cs="Consolas" w:eastAsia="Consolas" w:hAnsi="Consolas"/>
          <w:color w:val="1A1A1A"/>
          <w:sz w:val="19"/>
          <w:szCs w:val="19"/>
        </w:rPr>
        <w:br/>
        <w:t xml:space="preserve">npx prisma db seed</w:t>
      </w:r>
    </w:p>
    <w:p>
      <w:pPr>
        <w:pStyle w:val="Heading2"/>
        <w:spacing w:after="120" w:before="260"/>
      </w:pPr>
      <w:r>
        <w:rPr>
          <w:b/>
          <w:bCs/>
          <w:color w:val="1B2A4A"/>
          <w:sz w:val="24"/>
          <w:szCs w:val="24"/>
        </w:rPr>
        <w:t xml:space="preserve">Start Development Server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run dev</w:t>
      </w:r>
    </w:p>
    <w:p>
      <w:pPr>
        <w:spacing w:after="140"/>
      </w:pPr>
      <w:r>
        <w:rPr>
          <w:color w:val="333333"/>
          <w:sz w:val="22"/>
          <w:szCs w:val="22"/>
        </w:rPr>
        <w:t xml:space="preserve">Open http://localhost:3000 in your browser.</w:t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6. Production Deployment (BigRock cPanel)</w:t>
      </w:r>
    </w:p>
    <w:p>
      <w:pPr>
        <w:pStyle w:val="Heading2"/>
        <w:spacing w:after="120" w:before="260"/>
      </w:pPr>
      <w:r>
        <w:rPr>
          <w:b/>
          <w:bCs/>
          <w:color w:val="1B2A4A"/>
          <w:sz w:val="24"/>
          <w:szCs w:val="24"/>
        </w:rPr>
        <w:t xml:space="preserve">Build the Application</w:t>
      </w:r>
    </w:p>
    <w:p>
      <w:pPr>
        <w:pBdr>
          <w:top w:val="single" w:color="CCCCCC" w:sz="4" w:space="4"/>
          <w:bottom w:val="single" w:color="CCCCCC" w:sz="4" w:space="4"/>
          <w:left w:val="single" w:color="CCCCCC" w:sz="4" w:space="4"/>
          <w:right w:val="single" w:color="CCCCCC" w:sz="4" w:space="4"/>
        </w:pBdr>
        <w:shd w:fill="F2F2F2" w:val="clear"/>
        <w:spacing w:after="140"/>
      </w:pPr>
      <w:r>
        <w:rPr>
          <w:rFonts w:ascii="Consolas" w:cs="Consolas" w:eastAsia="Consolas" w:hAnsi="Consolas"/>
          <w:color w:val="1A1A1A"/>
          <w:sz w:val="19"/>
          <w:szCs w:val="19"/>
        </w:rPr>
        <w:t xml:space="preserve">npm run build</w:t>
      </w:r>
    </w:p>
    <w:p>
      <w:pPr>
        <w:pStyle w:val="Heading2"/>
        <w:spacing w:after="120" w:before="260"/>
      </w:pPr>
      <w:r>
        <w:rPr>
          <w:b/>
          <w:bCs/>
          <w:color w:val="1B2A4A"/>
          <w:sz w:val="24"/>
          <w:szCs w:val="24"/>
        </w:rPr>
        <w:t xml:space="preserve">cPanel Node.js Configuration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Open Setup Node.js App in the BigRock cPanel.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Select Node.js version 18.x or 20.x.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Set the Application Root to the directory containing the build files.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Set the Application Startup File to node_modules/next/dist/bin/next with argument start (or run a standalone server entry point).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Ensure environment variables (DATABASE_URL, PORT) are configured in the cPanel environment settings.</w:t>
      </w:r>
    </w:p>
    <w:p>
      <w:pPr>
        <w:pStyle w:val="Heading2"/>
        <w:spacing w:after="120" w:before="260"/>
      </w:pPr>
      <w:r>
        <w:rPr>
          <w:b/>
          <w:bCs/>
          <w:color w:val="1B2A4A"/>
          <w:sz w:val="24"/>
          <w:szCs w:val="24"/>
        </w:rPr>
        <w:t xml:space="preserve">DNS Configuration (GoDaddy)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Point the GoDaddy A Record (@) to the BigRock server IP address.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color w:val="333333"/>
          <w:sz w:val="22"/>
          <w:szCs w:val="22"/>
        </w:rPr>
        <w:t xml:space="preserve">Point the CNAME (www) to your domain.</w:t>
      </w:r>
    </w:p>
    <w:p>
      <w:pPr>
        <w:pStyle w:val="Heading1"/>
        <w:pBdr>
          <w:bottom w:val="single" w:color="B8860B" w:sz="8" w:space="4"/>
        </w:pBdr>
        <w:spacing w:after="160" w:before="360"/>
      </w:pPr>
      <w:r>
        <w:rPr>
          <w:b/>
          <w:bCs/>
          <w:color w:val="1B2A4A"/>
          <w:sz w:val="30"/>
          <w:szCs w:val="30"/>
        </w:rPr>
        <w:t xml:space="preserve">7. Maintenance &amp; Next Steps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Future Enhancements: </w:t>
      </w:r>
      <w:r>
        <w:rPr>
          <w:color w:val="333333"/>
          <w:sz w:val="22"/>
          <w:szCs w:val="22"/>
        </w:rPr>
        <w:t xml:space="preserve">Direct integration with payment gateways (Razorpay/Stripe) for paid event bookings, or automated transactional email dispatch via Resend/SendGrid.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  <w:color w:val="1B2A4A"/>
          <w:sz w:val="22"/>
          <w:szCs w:val="22"/>
        </w:rPr>
        <w:t xml:space="preserve">Backups: </w:t>
      </w:r>
      <w:r>
        <w:rPr>
          <w:color w:val="333333"/>
          <w:sz w:val="22"/>
          <w:szCs w:val="22"/>
        </w:rPr>
        <w:t xml:space="preserve">Schedule automated exports of the database via cPanel or cloud DB snapshots prior to running batch updates.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4" w:hanging="259"/>
      </w:pPr>
    </w:lvl>
    <w:lvl w:ilvl="1" w15:tentative="1">
      <w:start w:val="1"/>
      <w:numFmt w:val="bullet"/>
      <w:lvlText w:val="◦"/>
      <w:lvlJc w:val="left"/>
      <w:pPr>
        <w:ind w:left="1008" w:hanging="259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2026-09-12T08:05:39.633Z</dcterms:created>
  <dcterms:modified xsi:type="dcterms:W3CDTF">2026-09-12T08:05:39.646Z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