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E04" w:rsidRDefault="00724E04"/>
    <w:p w:rsidR="004A7951" w:rsidRDefault="004A7951">
      <w:pPr>
        <w:rPr>
          <w:b/>
          <w:sz w:val="32"/>
        </w:rPr>
      </w:pPr>
    </w:p>
    <w:p w:rsidR="0015354F" w:rsidRPr="0015354F" w:rsidRDefault="0015354F">
      <w:pPr>
        <w:rPr>
          <w:b/>
          <w:sz w:val="32"/>
        </w:rPr>
      </w:pPr>
      <w:r w:rsidRPr="0015354F">
        <w:rPr>
          <w:b/>
          <w:sz w:val="32"/>
        </w:rPr>
        <w:t>Website and email content</w:t>
      </w:r>
    </w:p>
    <w:p w:rsidR="0015354F" w:rsidRPr="0015354F" w:rsidRDefault="0015354F" w:rsidP="0015354F">
      <w:pPr>
        <w:rPr>
          <w:b/>
          <w:sz w:val="24"/>
        </w:rPr>
      </w:pPr>
      <w:r w:rsidRPr="0015354F">
        <w:rPr>
          <w:b/>
          <w:sz w:val="24"/>
        </w:rPr>
        <w:t>How to use this information</w:t>
      </w:r>
    </w:p>
    <w:p w:rsidR="0015354F" w:rsidRPr="00E006B9" w:rsidRDefault="0015354F" w:rsidP="0015354F">
      <w:r w:rsidRPr="00E006B9">
        <w:t>This summary paragraph communicates the key facts of the implementation stage of the NZeTA. Depending on your needs and audience some, or all, of this paragraph can be used to communicate the changes to travel conditions to New Zealand regarding the NZeTA.</w:t>
      </w:r>
    </w:p>
    <w:p w:rsidR="0015354F" w:rsidRPr="00E006B9" w:rsidRDefault="0015354F" w:rsidP="0015354F">
      <w:r w:rsidRPr="00E006B9">
        <w:t xml:space="preserve">Add NZeTA information to: </w:t>
      </w:r>
    </w:p>
    <w:p w:rsidR="0015354F" w:rsidRPr="00E006B9" w:rsidRDefault="0015354F" w:rsidP="0015354F">
      <w:pPr>
        <w:pStyle w:val="ListParagraph"/>
        <w:numPr>
          <w:ilvl w:val="0"/>
          <w:numId w:val="1"/>
        </w:numPr>
      </w:pPr>
      <w:r w:rsidRPr="00E006B9">
        <w:t>pre-travel customer emails, such as booking confirmations, e-tickets and check-in reminders</w:t>
      </w:r>
    </w:p>
    <w:p w:rsidR="0015354F" w:rsidRPr="00E006B9" w:rsidRDefault="0015354F" w:rsidP="0015354F">
      <w:pPr>
        <w:pStyle w:val="ListParagraph"/>
        <w:numPr>
          <w:ilvl w:val="0"/>
          <w:numId w:val="1"/>
        </w:numPr>
      </w:pPr>
      <w:r w:rsidRPr="00E006B9">
        <w:t>your company’s website.</w:t>
      </w:r>
      <w:bookmarkStart w:id="0" w:name="_GoBack"/>
      <w:bookmarkEnd w:id="0"/>
    </w:p>
    <w:p w:rsidR="004A7951" w:rsidRPr="004A7951" w:rsidRDefault="004A7951">
      <w:pPr>
        <w:rPr>
          <w:b/>
          <w:sz w:val="24"/>
        </w:rPr>
      </w:pPr>
    </w:p>
    <w:tbl>
      <w:tblPr>
        <w:tblStyle w:val="TableGrid"/>
        <w:tblW w:w="0" w:type="auto"/>
        <w:tblBorders>
          <w:top w:val="single" w:sz="12" w:space="0" w:color="85B42F"/>
          <w:left w:val="single" w:sz="12" w:space="0" w:color="85B42F"/>
          <w:bottom w:val="single" w:sz="12" w:space="0" w:color="85B42F"/>
          <w:right w:val="single" w:sz="12" w:space="0" w:color="85B42F"/>
          <w:insideH w:val="single" w:sz="12" w:space="0" w:color="85B42F"/>
          <w:insideV w:val="single" w:sz="12" w:space="0" w:color="85B42F"/>
        </w:tblBorders>
        <w:tblLook w:val="04A0" w:firstRow="1" w:lastRow="0" w:firstColumn="1" w:lastColumn="0" w:noHBand="0" w:noVBand="1"/>
      </w:tblPr>
      <w:tblGrid>
        <w:gridCol w:w="9242"/>
      </w:tblGrid>
      <w:tr w:rsidR="004A7951" w:rsidTr="0034424F">
        <w:tc>
          <w:tcPr>
            <w:tcW w:w="9242" w:type="dxa"/>
            <w:shd w:val="clear" w:color="auto" w:fill="CBE59B"/>
          </w:tcPr>
          <w:p w:rsidR="004A7951" w:rsidRDefault="004A7951" w:rsidP="004A7951">
            <w:pPr>
              <w:rPr>
                <w:b/>
              </w:rPr>
            </w:pPr>
          </w:p>
          <w:p w:rsidR="004A7951" w:rsidRDefault="004A7951" w:rsidP="004A7951">
            <w:pPr>
              <w:rPr>
                <w:b/>
              </w:rPr>
            </w:pPr>
          </w:p>
          <w:p w:rsidR="004A7951" w:rsidRDefault="004A7951" w:rsidP="005B1FA8">
            <w:pPr>
              <w:ind w:left="284" w:right="237"/>
              <w:rPr>
                <w:b/>
              </w:rPr>
            </w:pPr>
            <w:r w:rsidRPr="004A7951">
              <w:rPr>
                <w:b/>
              </w:rPr>
              <w:t>New travel rules for New Zealand</w:t>
            </w:r>
          </w:p>
          <w:p w:rsidR="004A7951" w:rsidRPr="004A7951" w:rsidRDefault="004A7951" w:rsidP="005B1FA8">
            <w:pPr>
              <w:ind w:left="284" w:right="237"/>
              <w:rPr>
                <w:b/>
              </w:rPr>
            </w:pPr>
          </w:p>
          <w:p w:rsidR="004A7951" w:rsidRDefault="004A7951" w:rsidP="005B1FA8">
            <w:pPr>
              <w:ind w:left="284" w:right="237"/>
            </w:pPr>
            <w:r w:rsidRPr="004A7951">
              <w:t>The New Zealand Government has introduced a new travel requirement for some visitors and transit passengers. It’s called the NZeTA (New Zealand Electronic Travel Authority) and travellers need to request theirs via the official mobile app or website. Approval can take up to 72 hours, so get yours before you go.</w:t>
            </w:r>
          </w:p>
          <w:p w:rsidR="004A7951" w:rsidRPr="004A7951" w:rsidRDefault="004A7951" w:rsidP="005B1FA8">
            <w:pPr>
              <w:ind w:left="284" w:right="237"/>
            </w:pPr>
          </w:p>
          <w:p w:rsidR="004A7951" w:rsidRDefault="004A7951" w:rsidP="005B1FA8">
            <w:pPr>
              <w:ind w:left="284" w:right="237"/>
            </w:pPr>
            <w:r w:rsidRPr="004A7951">
              <w:t xml:space="preserve">The NZeTA is required for travel from 1 October 2019. </w:t>
            </w:r>
          </w:p>
          <w:p w:rsidR="004A7951" w:rsidRPr="004A7951" w:rsidRDefault="004A7951" w:rsidP="005B1FA8">
            <w:pPr>
              <w:ind w:left="284" w:right="237"/>
            </w:pPr>
          </w:p>
          <w:p w:rsidR="004A7951" w:rsidRDefault="004A7951" w:rsidP="005B1FA8">
            <w:pPr>
              <w:ind w:left="284" w:right="237"/>
            </w:pPr>
            <w:r w:rsidRPr="004A7951">
              <w:t xml:space="preserve">Visit </w:t>
            </w:r>
            <w:hyperlink r:id="rId9" w:history="1">
              <w:r w:rsidRPr="004A7951">
                <w:rPr>
                  <w:rStyle w:val="Hyperlink"/>
                </w:rPr>
                <w:t>immigration.govt.nz/nzeta</w:t>
              </w:r>
            </w:hyperlink>
            <w:r w:rsidRPr="004A7951">
              <w:t xml:space="preserve"> to find out if you need one.</w:t>
            </w:r>
            <w:r w:rsidRPr="004A7951">
              <w:tab/>
            </w:r>
          </w:p>
          <w:p w:rsidR="004A7951" w:rsidRPr="004A7951" w:rsidRDefault="004A7951" w:rsidP="004A7951"/>
          <w:p w:rsidR="004A7951" w:rsidRDefault="004A7951"/>
        </w:tc>
      </w:tr>
    </w:tbl>
    <w:p w:rsidR="006C1725" w:rsidRPr="00046EAB" w:rsidRDefault="006C1725" w:rsidP="00046EAB">
      <w:pPr>
        <w:rPr>
          <w:i/>
          <w:sz w:val="24"/>
        </w:rPr>
      </w:pPr>
    </w:p>
    <w:sectPr w:rsidR="006C1725" w:rsidRPr="00046EAB" w:rsidSect="006C1725">
      <w:headerReference w:type="default"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89D" w:rsidRDefault="00D8089D" w:rsidP="00E73744">
      <w:pPr>
        <w:spacing w:after="0" w:line="240" w:lineRule="auto"/>
      </w:pPr>
      <w:r>
        <w:separator/>
      </w:r>
    </w:p>
  </w:endnote>
  <w:endnote w:type="continuationSeparator" w:id="0">
    <w:p w:rsidR="00D8089D" w:rsidRDefault="00D8089D" w:rsidP="00E73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EAB" w:rsidRDefault="006C1725">
    <w:pPr>
      <w:pStyle w:val="Footer"/>
    </w:pPr>
    <w:r>
      <w:rPr>
        <w:i/>
        <w:noProof/>
        <w:sz w:val="24"/>
        <w:lang w:eastAsia="en-NZ"/>
      </w:rPr>
      <w:drawing>
        <wp:anchor distT="0" distB="0" distL="114300" distR="114300" simplePos="0" relativeHeight="251663360" behindDoc="1" locked="0" layoutInCell="1" allowOverlap="1" wp14:anchorId="411BB872" wp14:editId="5F7FBD83">
          <wp:simplePos x="0" y="0"/>
          <wp:positionH relativeFrom="column">
            <wp:posOffset>4248150</wp:posOffset>
          </wp:positionH>
          <wp:positionV relativeFrom="paragraph">
            <wp:posOffset>-277495</wp:posOffset>
          </wp:positionV>
          <wp:extent cx="1981200" cy="503555"/>
          <wp:effectExtent l="0" t="0" r="0" b="0"/>
          <wp:wrapTight wrapText="bothSides">
            <wp:wrapPolygon edited="0">
              <wp:start x="0" y="0"/>
              <wp:lineTo x="0" y="20429"/>
              <wp:lineTo x="21392" y="20429"/>
              <wp:lineTo x="21392" y="0"/>
              <wp:lineTo x="0" y="0"/>
            </wp:wrapPolygon>
          </wp:wrapTight>
          <wp:docPr id="22" name="Picture 22" descr="\\wd.govt.nz\dfs\personal\homedrive\WNI5\allumg2\my pictures\nzgov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d.govt.nz\dfs\personal\homedrive\WNI5\allumg2\my pictures\nzgov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5035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32"/>
        <w:lang w:eastAsia="en-NZ"/>
      </w:rPr>
      <w:drawing>
        <wp:anchor distT="0" distB="0" distL="114300" distR="114300" simplePos="0" relativeHeight="251662336" behindDoc="1" locked="0" layoutInCell="1" allowOverlap="1" wp14:anchorId="1D5B008E" wp14:editId="473115BC">
          <wp:simplePos x="0" y="0"/>
          <wp:positionH relativeFrom="column">
            <wp:posOffset>-193040</wp:posOffset>
          </wp:positionH>
          <wp:positionV relativeFrom="paragraph">
            <wp:posOffset>-276860</wp:posOffset>
          </wp:positionV>
          <wp:extent cx="1414145" cy="431800"/>
          <wp:effectExtent l="0" t="0" r="0" b="6350"/>
          <wp:wrapTight wrapText="bothSides">
            <wp:wrapPolygon edited="0">
              <wp:start x="0" y="0"/>
              <wp:lineTo x="0" y="20965"/>
              <wp:lineTo x="21241" y="20965"/>
              <wp:lineTo x="21241" y="0"/>
              <wp:lineTo x="0" y="0"/>
            </wp:wrapPolygon>
          </wp:wrapTight>
          <wp:docPr id="21" name="Picture 21" descr="\\wd.govt.nz\dfs\personal\homedrive\WNI5\allumg2\my pictures\inz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d.govt.nz\dfs\personal\homedrive\WNI5\allumg2\my pictures\inz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14145" cy="4318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725" w:rsidRDefault="006C1725">
    <w:pPr>
      <w:pStyle w:val="Footer"/>
    </w:pPr>
    <w:r w:rsidRPr="006C1725">
      <w:rPr>
        <w:noProof/>
        <w:lang w:eastAsia="en-NZ"/>
      </w:rPr>
      <w:drawing>
        <wp:anchor distT="0" distB="0" distL="114300" distR="114300" simplePos="0" relativeHeight="251668480" behindDoc="1" locked="0" layoutInCell="1" allowOverlap="1" wp14:anchorId="3BAC91AE" wp14:editId="665D9BFF">
          <wp:simplePos x="0" y="0"/>
          <wp:positionH relativeFrom="column">
            <wp:posOffset>4146550</wp:posOffset>
          </wp:positionH>
          <wp:positionV relativeFrom="paragraph">
            <wp:posOffset>-285750</wp:posOffset>
          </wp:positionV>
          <wp:extent cx="1981200" cy="503555"/>
          <wp:effectExtent l="0" t="0" r="0" b="0"/>
          <wp:wrapTight wrapText="bothSides">
            <wp:wrapPolygon edited="0">
              <wp:start x="0" y="0"/>
              <wp:lineTo x="0" y="20429"/>
              <wp:lineTo x="21392" y="20429"/>
              <wp:lineTo x="21392" y="0"/>
              <wp:lineTo x="0" y="0"/>
            </wp:wrapPolygon>
          </wp:wrapTight>
          <wp:docPr id="29" name="Picture 29" descr="\\wd.govt.nz\dfs\personal\homedrive\WNI5\allumg2\my pictures\nzgov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d.govt.nz\dfs\personal\homedrive\WNI5\allumg2\my pictures\nzgov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503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1725">
      <w:rPr>
        <w:noProof/>
        <w:lang w:eastAsia="en-NZ"/>
      </w:rPr>
      <w:drawing>
        <wp:anchor distT="0" distB="0" distL="114300" distR="114300" simplePos="0" relativeHeight="251667456" behindDoc="1" locked="0" layoutInCell="1" allowOverlap="1" wp14:anchorId="24D731F7" wp14:editId="6EA499C8">
          <wp:simplePos x="0" y="0"/>
          <wp:positionH relativeFrom="column">
            <wp:posOffset>-294640</wp:posOffset>
          </wp:positionH>
          <wp:positionV relativeFrom="paragraph">
            <wp:posOffset>-285115</wp:posOffset>
          </wp:positionV>
          <wp:extent cx="1414145" cy="431800"/>
          <wp:effectExtent l="0" t="0" r="0" b="6350"/>
          <wp:wrapTight wrapText="bothSides">
            <wp:wrapPolygon edited="0">
              <wp:start x="0" y="0"/>
              <wp:lineTo x="0" y="20965"/>
              <wp:lineTo x="21241" y="20965"/>
              <wp:lineTo x="21241" y="0"/>
              <wp:lineTo x="0" y="0"/>
            </wp:wrapPolygon>
          </wp:wrapTight>
          <wp:docPr id="28" name="Picture 28" descr="\\wd.govt.nz\dfs\personal\homedrive\WNI5\allumg2\my pictures\inz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d.govt.nz\dfs\personal\homedrive\WNI5\allumg2\my pictures\inz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14145" cy="4318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89D" w:rsidRDefault="00D8089D" w:rsidP="00E73744">
      <w:pPr>
        <w:spacing w:after="0" w:line="240" w:lineRule="auto"/>
      </w:pPr>
      <w:r>
        <w:separator/>
      </w:r>
    </w:p>
  </w:footnote>
  <w:footnote w:type="continuationSeparator" w:id="0">
    <w:p w:rsidR="00D8089D" w:rsidRDefault="00D8089D" w:rsidP="00E737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6ED" w:rsidRDefault="004A66ED">
    <w:pPr>
      <w:pStyle w:val="Header"/>
    </w:pPr>
    <w:r>
      <w:rPr>
        <w:noProof/>
        <w:lang w:eastAsia="en-NZ"/>
      </w:rPr>
      <w:drawing>
        <wp:anchor distT="0" distB="0" distL="114300" distR="114300" simplePos="0" relativeHeight="251671552" behindDoc="1" locked="0" layoutInCell="1" allowOverlap="1">
          <wp:simplePos x="0" y="0"/>
          <wp:positionH relativeFrom="column">
            <wp:posOffset>4064000</wp:posOffset>
          </wp:positionH>
          <wp:positionV relativeFrom="paragraph">
            <wp:posOffset>-259080</wp:posOffset>
          </wp:positionV>
          <wp:extent cx="2273300" cy="897255"/>
          <wp:effectExtent l="0" t="0" r="0" b="0"/>
          <wp:wrapTight wrapText="bothSides">
            <wp:wrapPolygon edited="0">
              <wp:start x="3801" y="4127"/>
              <wp:lineTo x="1810" y="6420"/>
              <wp:lineTo x="1629" y="10548"/>
              <wp:lineTo x="1991" y="14675"/>
              <wp:lineTo x="3801" y="16051"/>
              <wp:lineTo x="6878" y="16968"/>
              <wp:lineTo x="19549" y="16968"/>
              <wp:lineTo x="20092" y="6420"/>
              <wp:lineTo x="17920" y="5503"/>
              <wp:lineTo x="4706" y="4127"/>
              <wp:lineTo x="3801" y="4127"/>
            </wp:wrapPolygon>
          </wp:wrapTight>
          <wp:docPr id="5" name="Picture 5" descr="\\wd.govt.nz\dfs\personal\homedrive\WNI5\allumg2\My Documents\NZeTA full logo suite May 2019\1 NZeTA logos\NZeTA - Primary logo\RGB\PNG\NZeTA-RGB - mai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d.govt.nz\dfs\personal\homedrive\WNI5\allumg2\My Documents\NZeTA full logo suite May 2019\1 NZeTA logos\NZeTA - Primary logo\RGB\PNG\NZeTA-RGB - main 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73300" cy="8972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725" w:rsidRDefault="004A66ED">
    <w:pPr>
      <w:pStyle w:val="Header"/>
    </w:pPr>
    <w:r>
      <w:rPr>
        <w:noProof/>
        <w:lang w:eastAsia="en-NZ"/>
      </w:rPr>
      <w:drawing>
        <wp:anchor distT="0" distB="0" distL="114300" distR="114300" simplePos="0" relativeHeight="251670528" behindDoc="1" locked="0" layoutInCell="1" allowOverlap="1" wp14:anchorId="64674132" wp14:editId="683D02A3">
          <wp:simplePos x="0" y="0"/>
          <wp:positionH relativeFrom="column">
            <wp:posOffset>-698500</wp:posOffset>
          </wp:positionH>
          <wp:positionV relativeFrom="paragraph">
            <wp:posOffset>-246380</wp:posOffset>
          </wp:positionV>
          <wp:extent cx="2692400" cy="1062355"/>
          <wp:effectExtent l="0" t="0" r="0" b="0"/>
          <wp:wrapTight wrapText="bothSides">
            <wp:wrapPolygon edited="0">
              <wp:start x="3362" y="4648"/>
              <wp:lineTo x="1987" y="6585"/>
              <wp:lineTo x="1681" y="7747"/>
              <wp:lineTo x="1681" y="15493"/>
              <wp:lineTo x="4432" y="16268"/>
              <wp:lineTo x="18645" y="17042"/>
              <wp:lineTo x="19409" y="17042"/>
              <wp:lineTo x="19868" y="6197"/>
              <wp:lineTo x="17881" y="5423"/>
              <wp:lineTo x="5196" y="4648"/>
              <wp:lineTo x="3362" y="4648"/>
            </wp:wrapPolygon>
          </wp:wrapTight>
          <wp:docPr id="4" name="Picture 4" descr="\\wd.govt.nz\dfs\personal\homedrive\WNI5\allumg2\My Documents\NZeTA full logo suite May 2019\1 NZeTA logos\NZeTA - Primary logo\RGB\PNG\NZeTA-RGB-R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d.govt.nz\dfs\personal\homedrive\WNI5\allumg2\My Documents\NZeTA full logo suite May 2019\1 NZeTA logos\NZeTA - Primary logo\RGB\PNG\NZeTA-RGB-REV.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92400" cy="10623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NZ"/>
      </w:rPr>
      <mc:AlternateContent>
        <mc:Choice Requires="wps">
          <w:drawing>
            <wp:anchor distT="0" distB="0" distL="114300" distR="114300" simplePos="0" relativeHeight="251661311" behindDoc="1" locked="0" layoutInCell="1" allowOverlap="1" wp14:anchorId="621913E7" wp14:editId="771D6174">
              <wp:simplePos x="0" y="0"/>
              <wp:positionH relativeFrom="column">
                <wp:posOffset>-723900</wp:posOffset>
              </wp:positionH>
              <wp:positionV relativeFrom="paragraph">
                <wp:posOffset>-246380</wp:posOffset>
              </wp:positionV>
              <wp:extent cx="7162800" cy="1092200"/>
              <wp:effectExtent l="0" t="0" r="0" b="0"/>
              <wp:wrapTight wrapText="bothSides">
                <wp:wrapPolygon edited="0">
                  <wp:start x="0" y="0"/>
                  <wp:lineTo x="0" y="21098"/>
                  <wp:lineTo x="21543" y="21098"/>
                  <wp:lineTo x="21543" y="0"/>
                  <wp:lineTo x="0" y="0"/>
                </wp:wrapPolygon>
              </wp:wrapTight>
              <wp:docPr id="25" name="Rectangle 25"/>
              <wp:cNvGraphicFramePr/>
              <a:graphic xmlns:a="http://schemas.openxmlformats.org/drawingml/2006/main">
                <a:graphicData uri="http://schemas.microsoft.com/office/word/2010/wordprocessingShape">
                  <wps:wsp>
                    <wps:cNvSpPr/>
                    <wps:spPr>
                      <a:xfrm>
                        <a:off x="0" y="0"/>
                        <a:ext cx="7162800" cy="1092200"/>
                      </a:xfrm>
                      <a:prstGeom prst="rect">
                        <a:avLst/>
                      </a:prstGeom>
                      <a:solidFill>
                        <a:srgbClr val="85B4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57pt;margin-top:-19.4pt;width:564pt;height:86pt;z-index:-25165516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QiVmAIAAIgFAAAOAAAAZHJzL2Uyb0RvYy54bWysVEtv2zAMvg/YfxB0X/1A0kdQp8haZBhQ&#10;dEXboWdFlmIDsqhJSpzs14+SbLfrih2G5eCIIvmR/ETy8urQKbIX1rWgK1qc5JQIzaFu9bai35/W&#10;n84pcZ7pminQoqJH4ejV8uOHy94sRAkNqFpYgiDaLXpT0cZ7s8gyxxvRMXcCRmhUSrAd8yjabVZb&#10;1iN6p7Iyz0+zHmxtLHDhHN7eJCVdRnwpBfffpHTCE1VRzM3Hr43fTfhmy0u22FpmmpYPabB/yKJj&#10;rcagE9QN84zsbPsHVNdyCw6kP+HQZSBly0WsAasp8jfVPDbMiFgLkuPMRJP7f7D8bn9vSVtXtJxT&#10;olmHb/SArDG9VYLgHRLUG7dAu0dzbwfJ4TFUe5C2C/9YBzlEUo8TqeLgCcfLs+K0PM+Re466Ir8o&#10;8dkCavbibqzzXwR0JBwqajF+JJPtb51PpqNJiOZAtfW6VSoKdru5VpbsGb7w+fzzrFwP6L+ZKR2M&#10;NQS3hBhuslBaKiae/FGJYKf0g5DICqZfxkxiP4opDuNcaF8kVcNqkcLPc/yN0UMHB49YaQQMyBLj&#10;T9gDwGiZQEbslOVgH1xFbOfJOf9bYsl58oiRQfvJuWs12PcAFFY1RE72I0mJmsDSBuoj9oyFNEzO&#10;8HWL73bLnL9nFqcH3xo3gv+GH6mgrygMJ0oasD/fuw/22NSopaTHaayo+7FjVlCivmps94tiNgvj&#10;G4XZ/KxEwb7WbF5r9K67BmyHAneP4fEY7L0aj9JC94yLYxWiooppjrEryr0dhWuftgSuHi5Wq2iG&#10;I2uYv9WPhgfwwGroy6fDM7NmaF6PfX8H4+SyxZseTrbBU8Nq50G2scFfeB34xnGPjTOsprBPXsvR&#10;6mWBLn8BAAD//wMAUEsDBBQABgAIAAAAIQDw1tzr4wAAAA0BAAAPAAAAZHJzL2Rvd25yZXYueG1s&#10;TI9PS8NAEMXvgt9hmYIXaTdppJQ0myL+AdGTbaUet9lpEpKdDdltGv30Tr3o7c3M483vZevRtmLA&#10;3teOFMSzCARS4UxNpYLd9nm6BOGDJqNbR6jgCz2s8+urTKfGnekdh00oBYeQT7WCKoQuldIXFVrt&#10;Z65D4tvR9VYHHvtSml6fOdy2ch5FC2l1Tfyh0h0+VFg0m5NVMOxf9h+vt7JffI+7p8+meTz6t61S&#10;N5PxfgUi4Bj+zHDBZ3TImengTmS8aBVM4/iOywRWyZJLXCzR7+rAKknmIPNM/m+R/wAAAP//AwBQ&#10;SwECLQAUAAYACAAAACEAtoM4kv4AAADhAQAAEwAAAAAAAAAAAAAAAAAAAAAAW0NvbnRlbnRfVHlw&#10;ZXNdLnhtbFBLAQItABQABgAIAAAAIQA4/SH/1gAAAJQBAAALAAAAAAAAAAAAAAAAAC8BAABfcmVs&#10;cy8ucmVsc1BLAQItABQABgAIAAAAIQBDzQiVmAIAAIgFAAAOAAAAAAAAAAAAAAAAAC4CAABkcnMv&#10;ZTJvRG9jLnhtbFBLAQItABQABgAIAAAAIQDw1tzr4wAAAA0BAAAPAAAAAAAAAAAAAAAAAPIEAABk&#10;cnMvZG93bnJldi54bWxQSwUGAAAAAAQABADzAAAAAgYAAAAA&#10;" fillcolor="#85b42f" stroked="f" strokeweight="2pt">
              <w10:wrap type="tigh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A36E6"/>
    <w:multiLevelType w:val="hybridMultilevel"/>
    <w:tmpl w:val="8A80DE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744"/>
    <w:rsid w:val="00003437"/>
    <w:rsid w:val="00031EA4"/>
    <w:rsid w:val="00046EAB"/>
    <w:rsid w:val="000568A9"/>
    <w:rsid w:val="00057673"/>
    <w:rsid w:val="00061109"/>
    <w:rsid w:val="00061722"/>
    <w:rsid w:val="00062BC9"/>
    <w:rsid w:val="00082C0B"/>
    <w:rsid w:val="00087B51"/>
    <w:rsid w:val="00096FCE"/>
    <w:rsid w:val="000A0C2D"/>
    <w:rsid w:val="000B6A28"/>
    <w:rsid w:val="000B7BB1"/>
    <w:rsid w:val="000F511B"/>
    <w:rsid w:val="0012306A"/>
    <w:rsid w:val="0015354F"/>
    <w:rsid w:val="001B0752"/>
    <w:rsid w:val="00207E58"/>
    <w:rsid w:val="00210F14"/>
    <w:rsid w:val="00235934"/>
    <w:rsid w:val="00297BD2"/>
    <w:rsid w:val="002B3668"/>
    <w:rsid w:val="002D7106"/>
    <w:rsid w:val="002E5094"/>
    <w:rsid w:val="003000E3"/>
    <w:rsid w:val="003054AD"/>
    <w:rsid w:val="0034424F"/>
    <w:rsid w:val="00372FB0"/>
    <w:rsid w:val="00374A01"/>
    <w:rsid w:val="003E41D2"/>
    <w:rsid w:val="003F3676"/>
    <w:rsid w:val="00405142"/>
    <w:rsid w:val="00425CF6"/>
    <w:rsid w:val="0047575C"/>
    <w:rsid w:val="004A66ED"/>
    <w:rsid w:val="004A7951"/>
    <w:rsid w:val="004C6715"/>
    <w:rsid w:val="004D3927"/>
    <w:rsid w:val="0055716F"/>
    <w:rsid w:val="00592E16"/>
    <w:rsid w:val="005B1FA8"/>
    <w:rsid w:val="005D1C99"/>
    <w:rsid w:val="00620E26"/>
    <w:rsid w:val="00642D82"/>
    <w:rsid w:val="006579C6"/>
    <w:rsid w:val="00661A69"/>
    <w:rsid w:val="006C1725"/>
    <w:rsid w:val="0070057F"/>
    <w:rsid w:val="0071302E"/>
    <w:rsid w:val="00724E04"/>
    <w:rsid w:val="0072760F"/>
    <w:rsid w:val="007327A2"/>
    <w:rsid w:val="00750D1D"/>
    <w:rsid w:val="00762B9D"/>
    <w:rsid w:val="00772C62"/>
    <w:rsid w:val="007768A7"/>
    <w:rsid w:val="007B53F0"/>
    <w:rsid w:val="007B7AC8"/>
    <w:rsid w:val="007F5137"/>
    <w:rsid w:val="0080341F"/>
    <w:rsid w:val="0081031E"/>
    <w:rsid w:val="008255FC"/>
    <w:rsid w:val="00835646"/>
    <w:rsid w:val="0086208F"/>
    <w:rsid w:val="008A5DC9"/>
    <w:rsid w:val="008E3D50"/>
    <w:rsid w:val="00907241"/>
    <w:rsid w:val="00913A46"/>
    <w:rsid w:val="00927484"/>
    <w:rsid w:val="00934158"/>
    <w:rsid w:val="00935286"/>
    <w:rsid w:val="00952AF2"/>
    <w:rsid w:val="009823CD"/>
    <w:rsid w:val="009869B9"/>
    <w:rsid w:val="009F0800"/>
    <w:rsid w:val="009F1673"/>
    <w:rsid w:val="00A072C7"/>
    <w:rsid w:val="00A13BC7"/>
    <w:rsid w:val="00A15D8E"/>
    <w:rsid w:val="00A25C52"/>
    <w:rsid w:val="00A41100"/>
    <w:rsid w:val="00A41D8E"/>
    <w:rsid w:val="00A50845"/>
    <w:rsid w:val="00A510C1"/>
    <w:rsid w:val="00A944F8"/>
    <w:rsid w:val="00A96890"/>
    <w:rsid w:val="00AA47E3"/>
    <w:rsid w:val="00AB77A3"/>
    <w:rsid w:val="00AC67E0"/>
    <w:rsid w:val="00AD15F8"/>
    <w:rsid w:val="00B05BFE"/>
    <w:rsid w:val="00B14CEE"/>
    <w:rsid w:val="00B2090F"/>
    <w:rsid w:val="00B86BC6"/>
    <w:rsid w:val="00BB271B"/>
    <w:rsid w:val="00BB524E"/>
    <w:rsid w:val="00BF1283"/>
    <w:rsid w:val="00C251C1"/>
    <w:rsid w:val="00C806DC"/>
    <w:rsid w:val="00C826CC"/>
    <w:rsid w:val="00C83C22"/>
    <w:rsid w:val="00C93E21"/>
    <w:rsid w:val="00CA79A6"/>
    <w:rsid w:val="00CC1E54"/>
    <w:rsid w:val="00CF0EE6"/>
    <w:rsid w:val="00D075BE"/>
    <w:rsid w:val="00D34E59"/>
    <w:rsid w:val="00D52A11"/>
    <w:rsid w:val="00D6500C"/>
    <w:rsid w:val="00D8089D"/>
    <w:rsid w:val="00D90F29"/>
    <w:rsid w:val="00DF0C65"/>
    <w:rsid w:val="00E006B9"/>
    <w:rsid w:val="00E310C6"/>
    <w:rsid w:val="00E4798E"/>
    <w:rsid w:val="00E73744"/>
    <w:rsid w:val="00E86F52"/>
    <w:rsid w:val="00E96843"/>
    <w:rsid w:val="00EA406D"/>
    <w:rsid w:val="00EE1BAD"/>
    <w:rsid w:val="00EF6393"/>
    <w:rsid w:val="00EF6A9B"/>
    <w:rsid w:val="00F02D0F"/>
    <w:rsid w:val="00F10145"/>
    <w:rsid w:val="00F16EA0"/>
    <w:rsid w:val="00F24C9D"/>
    <w:rsid w:val="00F52676"/>
    <w:rsid w:val="00F7363A"/>
    <w:rsid w:val="00F74418"/>
    <w:rsid w:val="00F9637F"/>
    <w:rsid w:val="00FB58D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3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744"/>
    <w:rPr>
      <w:rFonts w:ascii="Tahoma" w:hAnsi="Tahoma" w:cs="Tahoma"/>
      <w:sz w:val="16"/>
      <w:szCs w:val="16"/>
    </w:rPr>
  </w:style>
  <w:style w:type="paragraph" w:styleId="Header">
    <w:name w:val="header"/>
    <w:basedOn w:val="Normal"/>
    <w:link w:val="HeaderChar"/>
    <w:uiPriority w:val="99"/>
    <w:unhideWhenUsed/>
    <w:rsid w:val="00E737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744"/>
  </w:style>
  <w:style w:type="paragraph" w:styleId="Footer">
    <w:name w:val="footer"/>
    <w:basedOn w:val="Normal"/>
    <w:link w:val="FooterChar"/>
    <w:uiPriority w:val="99"/>
    <w:unhideWhenUsed/>
    <w:rsid w:val="00E737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744"/>
  </w:style>
  <w:style w:type="character" w:styleId="Hyperlink">
    <w:name w:val="Hyperlink"/>
    <w:basedOn w:val="DefaultParagraphFont"/>
    <w:uiPriority w:val="99"/>
    <w:unhideWhenUsed/>
    <w:rsid w:val="00046EAB"/>
    <w:rPr>
      <w:color w:val="0000FF" w:themeColor="hyperlink"/>
      <w:u w:val="single"/>
    </w:rPr>
  </w:style>
  <w:style w:type="character" w:styleId="FollowedHyperlink">
    <w:name w:val="FollowedHyperlink"/>
    <w:basedOn w:val="DefaultParagraphFont"/>
    <w:uiPriority w:val="99"/>
    <w:semiHidden/>
    <w:unhideWhenUsed/>
    <w:rsid w:val="00046EAB"/>
    <w:rPr>
      <w:color w:val="800080" w:themeColor="followedHyperlink"/>
      <w:u w:val="single"/>
    </w:rPr>
  </w:style>
  <w:style w:type="paragraph" w:styleId="ListParagraph">
    <w:name w:val="List Paragraph"/>
    <w:basedOn w:val="Normal"/>
    <w:uiPriority w:val="34"/>
    <w:qFormat/>
    <w:rsid w:val="00E006B9"/>
    <w:pPr>
      <w:ind w:left="720"/>
      <w:contextualSpacing/>
    </w:pPr>
  </w:style>
  <w:style w:type="character" w:styleId="CommentReference">
    <w:name w:val="annotation reference"/>
    <w:basedOn w:val="DefaultParagraphFont"/>
    <w:uiPriority w:val="99"/>
    <w:semiHidden/>
    <w:unhideWhenUsed/>
    <w:rsid w:val="0015354F"/>
    <w:rPr>
      <w:sz w:val="16"/>
      <w:szCs w:val="16"/>
    </w:rPr>
  </w:style>
  <w:style w:type="paragraph" w:styleId="CommentText">
    <w:name w:val="annotation text"/>
    <w:basedOn w:val="Normal"/>
    <w:link w:val="CommentTextChar"/>
    <w:uiPriority w:val="99"/>
    <w:semiHidden/>
    <w:unhideWhenUsed/>
    <w:rsid w:val="0015354F"/>
    <w:pPr>
      <w:spacing w:line="240" w:lineRule="auto"/>
    </w:pPr>
    <w:rPr>
      <w:sz w:val="20"/>
      <w:szCs w:val="20"/>
    </w:rPr>
  </w:style>
  <w:style w:type="character" w:customStyle="1" w:styleId="CommentTextChar">
    <w:name w:val="Comment Text Char"/>
    <w:basedOn w:val="DefaultParagraphFont"/>
    <w:link w:val="CommentText"/>
    <w:uiPriority w:val="99"/>
    <w:semiHidden/>
    <w:rsid w:val="0015354F"/>
    <w:rPr>
      <w:sz w:val="20"/>
      <w:szCs w:val="20"/>
    </w:rPr>
  </w:style>
  <w:style w:type="paragraph" w:styleId="CommentSubject">
    <w:name w:val="annotation subject"/>
    <w:basedOn w:val="CommentText"/>
    <w:next w:val="CommentText"/>
    <w:link w:val="CommentSubjectChar"/>
    <w:uiPriority w:val="99"/>
    <w:semiHidden/>
    <w:unhideWhenUsed/>
    <w:rsid w:val="0015354F"/>
    <w:rPr>
      <w:b/>
      <w:bCs/>
    </w:rPr>
  </w:style>
  <w:style w:type="character" w:customStyle="1" w:styleId="CommentSubjectChar">
    <w:name w:val="Comment Subject Char"/>
    <w:basedOn w:val="CommentTextChar"/>
    <w:link w:val="CommentSubject"/>
    <w:uiPriority w:val="99"/>
    <w:semiHidden/>
    <w:rsid w:val="0015354F"/>
    <w:rPr>
      <w:b/>
      <w:bCs/>
      <w:sz w:val="20"/>
      <w:szCs w:val="20"/>
    </w:rPr>
  </w:style>
  <w:style w:type="table" w:styleId="TableGrid">
    <w:name w:val="Table Grid"/>
    <w:basedOn w:val="TableNormal"/>
    <w:uiPriority w:val="59"/>
    <w:rsid w:val="004A7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3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744"/>
    <w:rPr>
      <w:rFonts w:ascii="Tahoma" w:hAnsi="Tahoma" w:cs="Tahoma"/>
      <w:sz w:val="16"/>
      <w:szCs w:val="16"/>
    </w:rPr>
  </w:style>
  <w:style w:type="paragraph" w:styleId="Header">
    <w:name w:val="header"/>
    <w:basedOn w:val="Normal"/>
    <w:link w:val="HeaderChar"/>
    <w:uiPriority w:val="99"/>
    <w:unhideWhenUsed/>
    <w:rsid w:val="00E737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744"/>
  </w:style>
  <w:style w:type="paragraph" w:styleId="Footer">
    <w:name w:val="footer"/>
    <w:basedOn w:val="Normal"/>
    <w:link w:val="FooterChar"/>
    <w:uiPriority w:val="99"/>
    <w:unhideWhenUsed/>
    <w:rsid w:val="00E737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744"/>
  </w:style>
  <w:style w:type="character" w:styleId="Hyperlink">
    <w:name w:val="Hyperlink"/>
    <w:basedOn w:val="DefaultParagraphFont"/>
    <w:uiPriority w:val="99"/>
    <w:unhideWhenUsed/>
    <w:rsid w:val="00046EAB"/>
    <w:rPr>
      <w:color w:val="0000FF" w:themeColor="hyperlink"/>
      <w:u w:val="single"/>
    </w:rPr>
  </w:style>
  <w:style w:type="character" w:styleId="FollowedHyperlink">
    <w:name w:val="FollowedHyperlink"/>
    <w:basedOn w:val="DefaultParagraphFont"/>
    <w:uiPriority w:val="99"/>
    <w:semiHidden/>
    <w:unhideWhenUsed/>
    <w:rsid w:val="00046EAB"/>
    <w:rPr>
      <w:color w:val="800080" w:themeColor="followedHyperlink"/>
      <w:u w:val="single"/>
    </w:rPr>
  </w:style>
  <w:style w:type="paragraph" w:styleId="ListParagraph">
    <w:name w:val="List Paragraph"/>
    <w:basedOn w:val="Normal"/>
    <w:uiPriority w:val="34"/>
    <w:qFormat/>
    <w:rsid w:val="00E006B9"/>
    <w:pPr>
      <w:ind w:left="720"/>
      <w:contextualSpacing/>
    </w:pPr>
  </w:style>
  <w:style w:type="character" w:styleId="CommentReference">
    <w:name w:val="annotation reference"/>
    <w:basedOn w:val="DefaultParagraphFont"/>
    <w:uiPriority w:val="99"/>
    <w:semiHidden/>
    <w:unhideWhenUsed/>
    <w:rsid w:val="0015354F"/>
    <w:rPr>
      <w:sz w:val="16"/>
      <w:szCs w:val="16"/>
    </w:rPr>
  </w:style>
  <w:style w:type="paragraph" w:styleId="CommentText">
    <w:name w:val="annotation text"/>
    <w:basedOn w:val="Normal"/>
    <w:link w:val="CommentTextChar"/>
    <w:uiPriority w:val="99"/>
    <w:semiHidden/>
    <w:unhideWhenUsed/>
    <w:rsid w:val="0015354F"/>
    <w:pPr>
      <w:spacing w:line="240" w:lineRule="auto"/>
    </w:pPr>
    <w:rPr>
      <w:sz w:val="20"/>
      <w:szCs w:val="20"/>
    </w:rPr>
  </w:style>
  <w:style w:type="character" w:customStyle="1" w:styleId="CommentTextChar">
    <w:name w:val="Comment Text Char"/>
    <w:basedOn w:val="DefaultParagraphFont"/>
    <w:link w:val="CommentText"/>
    <w:uiPriority w:val="99"/>
    <w:semiHidden/>
    <w:rsid w:val="0015354F"/>
    <w:rPr>
      <w:sz w:val="20"/>
      <w:szCs w:val="20"/>
    </w:rPr>
  </w:style>
  <w:style w:type="paragraph" w:styleId="CommentSubject">
    <w:name w:val="annotation subject"/>
    <w:basedOn w:val="CommentText"/>
    <w:next w:val="CommentText"/>
    <w:link w:val="CommentSubjectChar"/>
    <w:uiPriority w:val="99"/>
    <w:semiHidden/>
    <w:unhideWhenUsed/>
    <w:rsid w:val="0015354F"/>
    <w:rPr>
      <w:b/>
      <w:bCs/>
    </w:rPr>
  </w:style>
  <w:style w:type="character" w:customStyle="1" w:styleId="CommentSubjectChar">
    <w:name w:val="Comment Subject Char"/>
    <w:basedOn w:val="CommentTextChar"/>
    <w:link w:val="CommentSubject"/>
    <w:uiPriority w:val="99"/>
    <w:semiHidden/>
    <w:rsid w:val="0015354F"/>
    <w:rPr>
      <w:b/>
      <w:bCs/>
      <w:sz w:val="20"/>
      <w:szCs w:val="20"/>
    </w:rPr>
  </w:style>
  <w:style w:type="table" w:styleId="TableGrid">
    <w:name w:val="Table Grid"/>
    <w:basedOn w:val="TableNormal"/>
    <w:uiPriority w:val="59"/>
    <w:rsid w:val="004A7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immigration.govt.nz/nzeta"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FCBC1-1409-49CC-9CF1-C40B2A660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22A17A56</Template>
  <TotalTime>0</TotalTime>
  <Pages>1</Pages>
  <Words>145</Words>
  <Characters>771</Characters>
  <Application>Microsoft Office Word</Application>
  <DocSecurity>0</DocSecurity>
  <Lines>25</Lines>
  <Paragraphs>10</Paragraphs>
  <ScaleCrop>false</ScaleCrop>
  <HeadingPairs>
    <vt:vector size="2" baseType="variant">
      <vt:variant>
        <vt:lpstr>Title</vt:lpstr>
      </vt:variant>
      <vt:variant>
        <vt:i4>1</vt:i4>
      </vt:variant>
    </vt:vector>
  </HeadingPairs>
  <TitlesOfParts>
    <vt:vector size="1" baseType="lpstr">
      <vt:lpstr/>
    </vt:vector>
  </TitlesOfParts>
  <Company>Ministry of Economic Development</Company>
  <LinksUpToDate>false</LinksUpToDate>
  <CharactersWithSpaces>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Gracie Allum</dc:creator>
  <cp:lastModifiedBy>Paula Cook</cp:lastModifiedBy>
  <cp:revision>2</cp:revision>
  <cp:lastPrinted>2019-05-06T04:11:00Z</cp:lastPrinted>
  <dcterms:created xsi:type="dcterms:W3CDTF">2019-05-08T01:05:00Z</dcterms:created>
  <dcterms:modified xsi:type="dcterms:W3CDTF">2019-05-08T01:05:00Z</dcterms:modified>
</cp:coreProperties>
</file>