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0" w:name="content"/>
    <w:bookmarkStart w:id="29" w:name="specification-changes-log"/>
    <w:p>
      <w:pPr>
        <w:pStyle w:val="Heading1"/>
      </w:pPr>
      <w:r>
        <w:t xml:space="preserve">Specification Changes Log</w:t>
      </w:r>
    </w:p>
    <w:p>
      <w:pPr>
        <w:pStyle w:val="FirstParagraph"/>
      </w:pPr>
      <w:r>
        <w:rPr>
          <w:b/>
          <w:bCs/>
        </w:rPr>
        <w:t xml:space="preserve">IGNORE THIS FILE</w:t>
      </w:r>
      <w:r>
        <w:t xml:space="preserve"> </w:t>
      </w:r>
      <w:r>
        <w:rPr>
          <w:b/>
          <w:bCs/>
        </w:rPr>
        <w:t xml:space="preserve">THIS FILE DOES NOT PROVIDE USEFUL INFORMATION FOR</w:t>
      </w:r>
      <w:r>
        <w:rPr>
          <w:b/>
          <w:bCs/>
        </w:rPr>
        <w:t xml:space="preserve"> </w:t>
      </w:r>
      <w:r>
        <w:rPr>
          <w:b/>
          <w:bCs/>
        </w:rPr>
        <w:t xml:space="preserve">IMPORTAL</w:t>
      </w:r>
      <w:r>
        <w:t xml:space="preserve"> </w:t>
      </w:r>
      <w:r>
        <w:rPr>
          <w:b/>
          <w:bCs/>
        </w:rPr>
        <w:t xml:space="preserve">IGNORE THIS FILE</w:t>
      </w:r>
    </w:p>
    <w:p>
      <w:pPr>
        <w:pStyle w:val="BodyText"/>
      </w:pPr>
      <w:r>
        <w:t xml:space="preserve">This log records all modifications made during the authority &amp; scope</w:t>
      </w:r>
      <w:r>
        <w:t xml:space="preserve"> </w:t>
      </w:r>
      <w:r>
        <w:t xml:space="preserve">reset. Each entry identifies the file, the original section impacted</w:t>
      </w:r>
      <w:r>
        <w:t xml:space="preserve"> </w:t>
      </w:r>
      <w:r>
        <w:t xml:space="preserve">(where relevant) and a summary of the change. The purpose of this log is</w:t>
      </w:r>
      <w:r>
        <w:t xml:space="preserve"> </w:t>
      </w:r>
      <w:r>
        <w:t xml:space="preserve">to provide traceability for reviewers and future authors.</w:t>
      </w:r>
    </w:p>
    <w:bookmarkStart w:id="21" w:name="new-documents"/>
    <w:p>
      <w:pPr>
        <w:pStyle w:val="Heading2"/>
      </w:pPr>
      <w:r>
        <w:t xml:space="preserve">New Documents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 Description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01_scope_and_non_goals.md</w:t>
      </w:r>
      <w:r>
        <w:t xml:space="preserve"> </w:t>
      </w:r>
      <w:r>
        <w:t xml:space="preserve">Added a new authority &amp; scope</w:t>
      </w:r>
      <w:r>
        <w:t xml:space="preserve"> </w:t>
      </w:r>
      <w:r>
        <w:t xml:space="preserve">specification that enumerates</w:t>
      </w:r>
      <w:r>
        <w:t xml:space="preserve"> </w:t>
      </w:r>
      <w:r>
        <w:t xml:space="preserve">Importal's explicit scope, deferred</w:t>
      </w:r>
      <w:r>
        <w:t xml:space="preserve"> </w:t>
      </w:r>
      <w:r>
        <w:t xml:space="preserve">features and permanent exclusions.</w:t>
      </w:r>
      <w:r>
        <w:t xml:space="preserve"> </w:t>
      </w:r>
      <w:r>
        <w:t xml:space="preserve">It clarifies that provider</w:t>
      </w:r>
      <w:r>
        <w:t xml:space="preserve"> </w:t>
      </w:r>
      <w:r>
        <w:t xml:space="preserve">integrations, multi‑device sync,</w:t>
      </w:r>
      <w:r>
        <w:t xml:space="preserve"> </w:t>
      </w:r>
      <w:r>
        <w:t xml:space="preserve">multi‑workspace, collaboration, AI</w:t>
      </w:r>
      <w:r>
        <w:t xml:space="preserve"> </w:t>
      </w:r>
      <w:r>
        <w:t xml:space="preserve">assistance and offline‑first</w:t>
      </w:r>
      <w:r>
        <w:t xml:space="preserve"> </w:t>
      </w:r>
      <w:r>
        <w:t xml:space="preserve">operation are out of scope for</w:t>
      </w:r>
      <w:r>
        <w:t xml:space="preserve"> </w:t>
      </w:r>
      <w:r>
        <w:t xml:space="preserve">v0.1. It also lists non‑target</w:t>
      </w:r>
      <w:r>
        <w:t xml:space="preserve"> </w:t>
      </w:r>
      <w:r>
        <w:t xml:space="preserve">markets and personas.</w:t>
      </w:r>
    </w:p>
    <w:p>
      <w:pPr>
        <w:pStyle w:val="BodyText"/>
      </w:pPr>
      <w:r>
        <w:rPr>
          <w:b/>
          <w:bCs/>
        </w:rPr>
        <w:t xml:space="preserve">02_foundational_constraints.md</w:t>
      </w:r>
      <w:r>
        <w:t xml:space="preserve"> </w:t>
      </w:r>
      <w:r>
        <w:t xml:space="preserve">Added a new authority &amp; scope</w:t>
      </w:r>
      <w:r>
        <w:t xml:space="preserve"> </w:t>
      </w:r>
      <w:r>
        <w:t xml:space="preserve">specification capturing</w:t>
      </w:r>
      <w:r>
        <w:t xml:space="preserve"> </w:t>
      </w:r>
      <w:r>
        <w:t xml:space="preserve">non‑negotiable constraints from the</w:t>
      </w:r>
      <w:r>
        <w:t xml:space="preserve"> </w:t>
      </w:r>
      <w:r>
        <w:t xml:space="preserve">Foundation Document. It codifies</w:t>
      </w:r>
      <w:r>
        <w:t xml:space="preserve"> </w:t>
      </w:r>
      <w:r>
        <w:t xml:space="preserve">local‑first storage, telemetry</w:t>
      </w:r>
      <w:r>
        <w:t xml:space="preserve"> </w:t>
      </w:r>
      <w:r>
        <w:t xml:space="preserve">hardening, truthful history, UI</w:t>
      </w:r>
      <w:r>
        <w:t xml:space="preserve"> </w:t>
      </w:r>
      <w:r>
        <w:t xml:space="preserve">privacy boundaries,</w:t>
      </w:r>
      <w:r>
        <w:t xml:space="preserve"> </w:t>
      </w:r>
      <w:r>
        <w:t xml:space="preserve">trust‑over‑convenience defaults,</w:t>
      </w:r>
      <w:r>
        <w:t xml:space="preserve"> </w:t>
      </w:r>
      <w:r>
        <w:t xml:space="preserve">structural invariants (Scratch</w:t>
      </w:r>
      <w:r>
        <w:t xml:space="preserve"> </w:t>
      </w:r>
      <w:r>
        <w:t xml:space="preserve">Taskspace, window typing, session</w:t>
      </w:r>
      <w:r>
        <w:t xml:space="preserve"> </w:t>
      </w:r>
      <w:r>
        <w:t xml:space="preserve">restore) and the phased development</w:t>
      </w:r>
      <w:r>
        <w:t xml:space="preserve"> </w:t>
      </w:r>
      <w:r>
        <w:t xml:space="preserve">process.</w:t>
      </w:r>
    </w:p>
    <w:p>
      <w:pPr>
        <w:pStyle w:val="BodyText"/>
      </w:pPr>
      <w:r>
        <w:rPr>
          <w:b/>
          <w:bCs/>
        </w:rPr>
        <w:t xml:space="preserve">version_differentiation.md</w:t>
      </w:r>
      <w:r>
        <w:t xml:space="preserve"> </w:t>
      </w:r>
      <w:r>
        <w:t xml:space="preserve">Replaced the speculative roadmap</w:t>
      </w:r>
      <w:r>
        <w:t xml:space="preserve"> </w:t>
      </w:r>
      <w:r>
        <w:t xml:space="preserve">(rewritten) table with a context‑only overview.</w:t>
      </w:r>
      <w:r>
        <w:t xml:space="preserve"> </w:t>
      </w:r>
      <w:r>
        <w:t xml:space="preserve">The new file now describes v0.1's</w:t>
      </w:r>
      <w:r>
        <w:t xml:space="preserve"> </w:t>
      </w:r>
      <w:r>
        <w:t xml:space="preserve">focus on a local‑first core and</w:t>
      </w:r>
      <w:r>
        <w:t xml:space="preserve"> </w:t>
      </w:r>
      <w:r>
        <w:t xml:space="preserve">notes that future versions are</w:t>
      </w:r>
      <w:r>
        <w:t xml:space="preserve"> </w:t>
      </w:r>
      <w:r>
        <w:t xml:space="preserve">undefined until the Foundation</w:t>
      </w:r>
      <w:r>
        <w:t xml:space="preserve"> </w:t>
      </w:r>
      <w:r>
        <w:t xml:space="preserve">Document is updated. It removes</w:t>
      </w:r>
      <w:r>
        <w:t xml:space="preserve"> </w:t>
      </w:r>
      <w:r>
        <w:t xml:space="preserve">prior references to calendar,</w:t>
      </w:r>
      <w:r>
        <w:t xml:space="preserve"> </w:t>
      </w:r>
      <w:r>
        <w:t xml:space="preserve">tasks, email and provider support.</w:t>
      </w:r>
    </w:p>
    <w:p>
      <w:r>
        <w:pict>
          <v:rect style="width:0;height:1.5pt" o:hralign="center" o:hrstd="t" o:hr="t"/>
        </w:pict>
      </w:r>
    </w:p>
    <w:bookmarkEnd w:id="21"/>
    <w:bookmarkStart w:id="22" w:name="X8e68e071851db6ce583e791fc4666f8ab2d8d82"/>
    <w:p>
      <w:pPr>
        <w:pStyle w:val="Heading2"/>
      </w:pPr>
      <w:r>
        <w:t xml:space="preserve">Updated Core Concept Specifications (Tier 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 Section Summary of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window_type_spec.md</w:t>
      </w:r>
      <w:r>
        <w:t xml:space="preserve"> </w:t>
      </w:r>
      <w:r>
        <w:t xml:space="preserve">Entire document Added authority</w:t>
      </w:r>
      <w:r>
        <w:t xml:space="preserve"> </w:t>
      </w:r>
      <w:r>
        <w:t xml:space="preserve">context. Rewrote</w:t>
      </w:r>
      <w:r>
        <w:t xml:space="preserve"> </w:t>
      </w:r>
      <w:r>
        <w:t xml:space="preserve">navigation and routing</w:t>
      </w:r>
      <w:r>
        <w:t xml:space="preserve"> </w:t>
      </w:r>
      <w:r>
        <w:t xml:space="preserve">rules to reference the</w:t>
      </w:r>
      <w:r>
        <w:t xml:space="preserve"> </w:t>
      </w:r>
      <w:r>
        <w:t xml:space="preserve">Scratch Taskspace</w:t>
      </w:r>
      <w:r>
        <w:t xml:space="preserve"> </w:t>
      </w:r>
      <w:r>
        <w:t xml:space="preserve">instead of</w:t>
      </w:r>
      <w:r>
        <w:t xml:space="preserve"> </w:t>
      </w:r>
      <w:r>
        <w:t xml:space="preserve">"Scratch/InBox".</w:t>
      </w:r>
      <w:r>
        <w:t xml:space="preserve"> </w:t>
      </w:r>
      <w:r>
        <w:t xml:space="preserve">Removed right‑hand Task</w:t>
      </w:r>
      <w:r>
        <w:t xml:space="preserve"> </w:t>
      </w:r>
      <w:r>
        <w:t xml:space="preserve">Panel requirements,</w:t>
      </w:r>
      <w:r>
        <w:t xml:space="preserve"> </w:t>
      </w:r>
      <w:r>
        <w:t xml:space="preserve">email/event linking and</w:t>
      </w:r>
      <w:r>
        <w:t xml:space="preserve"> </w:t>
      </w:r>
      <w:r>
        <w:t xml:space="preserve">other</w:t>
      </w:r>
      <w:r>
        <w:t xml:space="preserve"> </w:t>
      </w:r>
      <w:r>
        <w:t xml:space="preserve">provider‑dependent</w:t>
      </w:r>
      <w:r>
        <w:t xml:space="preserve"> </w:t>
      </w:r>
      <w:r>
        <w:t xml:space="preserve">features. Clarified</w:t>
      </w:r>
      <w:r>
        <w:t xml:space="preserve"> </w:t>
      </w:r>
      <w:r>
        <w:t xml:space="preserve">that allowed actions in</w:t>
      </w:r>
      <w:r>
        <w:t xml:space="preserve"> </w:t>
      </w:r>
      <w:r>
        <w:t xml:space="preserve">Taskspace windows</w:t>
      </w:r>
      <w:r>
        <w:t xml:space="preserve"> </w:t>
      </w:r>
      <w:r>
        <w:t xml:space="preserve">include only tab</w:t>
      </w:r>
      <w:r>
        <w:t xml:space="preserve"> </w:t>
      </w:r>
      <w:r>
        <w:t xml:space="preserve">management and history;</w:t>
      </w:r>
      <w:r>
        <w:t xml:space="preserve"> </w:t>
      </w:r>
      <w:r>
        <w:t xml:space="preserve">metadata panels are</w:t>
      </w:r>
      <w:r>
        <w:t xml:space="preserve"> </w:t>
      </w:r>
      <w:r>
        <w:t xml:space="preserve">deferred. Added</w:t>
      </w:r>
      <w:r>
        <w:t xml:space="preserve"> </w:t>
      </w:r>
      <w:r>
        <w:t xml:space="preserve">guidance that secondary</w:t>
      </w:r>
      <w:r>
        <w:t xml:space="preserve"> </w:t>
      </w:r>
      <w:r>
        <w:t xml:space="preserve">toolbar interactions</w:t>
      </w:r>
      <w:r>
        <w:t xml:space="preserve"> </w:t>
      </w:r>
      <w:r>
        <w:t xml:space="preserve">may offer "open in new</w:t>
      </w:r>
      <w:r>
        <w:t xml:space="preserve"> </w:t>
      </w:r>
      <w:r>
        <w:t xml:space="preserve">Taskspace" without</w:t>
      </w:r>
      <w:r>
        <w:t xml:space="preserve"> </w:t>
      </w:r>
      <w:r>
        <w:t xml:space="preserve">defining UI details.</w:t>
      </w:r>
    </w:p>
    <w:p>
      <w:pPr>
        <w:pStyle w:val="BodyText"/>
      </w:pPr>
      <w:r>
        <w:rPr>
          <w:b/>
          <w:bCs/>
        </w:rPr>
        <w:t xml:space="preserve">taskspaces.md</w:t>
      </w:r>
      <w:r>
        <w:t xml:space="preserve"> </w:t>
      </w:r>
      <w:r>
        <w:t xml:space="preserve">Scratch Taskspace Renamed the</w:t>
      </w:r>
      <w:r>
        <w:t xml:space="preserve"> </w:t>
      </w:r>
      <w:r>
        <w:t xml:space="preserve">section "Scratch/Inbox</w:t>
      </w:r>
      <w:r>
        <w:t xml:space="preserve"> </w:t>
      </w:r>
      <w:r>
        <w:t xml:space="preserve">Taskspace" section to</w:t>
      </w:r>
      <w:r>
        <w:t xml:space="preserve"> </w:t>
      </w:r>
      <w:r>
        <w:t xml:space="preserve">"Scratch Taskspace";</w:t>
      </w:r>
      <w:r>
        <w:t xml:space="preserve"> </w:t>
      </w:r>
      <w:r>
        <w:t xml:space="preserve">clarified that Scratch</w:t>
      </w:r>
      <w:r>
        <w:t xml:space="preserve"> </w:t>
      </w:r>
      <w:r>
        <w:t xml:space="preserve">captures only ambiguous</w:t>
      </w:r>
      <w:r>
        <w:t xml:space="preserve"> </w:t>
      </w:r>
      <w:r>
        <w:t xml:space="preserve">navigations from</w:t>
      </w:r>
      <w:r>
        <w:t xml:space="preserve"> </w:t>
      </w:r>
      <w:r>
        <w:t xml:space="preserve">Importal and that no</w:t>
      </w:r>
      <w:r>
        <w:t xml:space="preserve"> </w:t>
      </w:r>
      <w:r>
        <w:t xml:space="preserve">external content</w:t>
      </w:r>
      <w:r>
        <w:t xml:space="preserve"> </w:t>
      </w:r>
      <w:r>
        <w:t xml:space="preserve">(emails) is routed</w:t>
      </w:r>
      <w:r>
        <w:t xml:space="preserve"> </w:t>
      </w:r>
      <w:r>
        <w:t xml:space="preserve">there.</w:t>
      </w:r>
    </w:p>
    <w:p>
      <w:pPr>
        <w:pStyle w:val="BodyText"/>
      </w:pPr>
      <w:r>
        <w:rPr>
          <w:b/>
          <w:bCs/>
        </w:rPr>
        <w:t xml:space="preserve">taskspace_lifecycle.md</w:t>
      </w:r>
      <w:r>
        <w:t xml:space="preserve"> </w:t>
      </w:r>
      <w:r>
        <w:t xml:space="preserve">Guardrails, state Updated guardrails to</w:t>
      </w:r>
      <w:r>
        <w:t xml:space="preserve"> </w:t>
      </w:r>
      <w:r>
        <w:t xml:space="preserve">model, creation remove references to</w:t>
      </w:r>
      <w:r>
        <w:t xml:space="preserve"> </w:t>
      </w:r>
      <w:r>
        <w:t xml:space="preserve">principles emails. Clarified that</w:t>
      </w:r>
      <w:r>
        <w:t xml:space="preserve"> </w:t>
      </w:r>
      <w:r>
        <w:t xml:space="preserve">creation implies no</w:t>
      </w:r>
      <w:r>
        <w:t xml:space="preserve"> </w:t>
      </w:r>
      <w:r>
        <w:t xml:space="preserve">commitment via clicks</w:t>
      </w:r>
      <w:r>
        <w:t xml:space="preserve"> </w:t>
      </w:r>
      <w:r>
        <w:t xml:space="preserve">only. Updated the state</w:t>
      </w:r>
      <w:r>
        <w:t xml:space="preserve"> </w:t>
      </w:r>
      <w:r>
        <w:t xml:space="preserve">model: Active</w:t>
      </w:r>
      <w:r>
        <w:t xml:space="preserve"> </w:t>
      </w:r>
      <w:r>
        <w:t xml:space="preserve">Taskspaces are those</w:t>
      </w:r>
      <w:r>
        <w:t xml:space="preserve"> </w:t>
      </w:r>
      <w:r>
        <w:t xml:space="preserve">persisted by the user</w:t>
      </w:r>
      <w:r>
        <w:t xml:space="preserve"> </w:t>
      </w:r>
      <w:r>
        <w:t xml:space="preserve">(not linked to tasks).</w:t>
      </w:r>
      <w:r>
        <w:t xml:space="preserve"> </w:t>
      </w:r>
      <w:r>
        <w:t xml:space="preserve">Revised creation</w:t>
      </w:r>
      <w:r>
        <w:t xml:space="preserve"> </w:t>
      </w:r>
      <w:r>
        <w:t xml:space="preserve">principles to remove</w:t>
      </w:r>
      <w:r>
        <w:t xml:space="preserve"> </w:t>
      </w:r>
      <w:r>
        <w:t xml:space="preserve">Inbox/email references.</w:t>
      </w:r>
    </w:p>
    <w:p>
      <w:pPr>
        <w:pStyle w:val="BodyText"/>
      </w:pPr>
      <w:r>
        <w:rPr>
          <w:b/>
          <w:bCs/>
        </w:rPr>
        <w:t xml:space="preserve">taskspace_registry_spec.md</w:t>
      </w:r>
      <w:r>
        <w:t xml:space="preserve"> </w:t>
      </w:r>
      <w:r>
        <w:t xml:space="preserve">Core fields &amp; lifecycle Added clarity that</w:t>
      </w:r>
      <w:r>
        <w:t xml:space="preserve"> </w:t>
      </w:r>
      <w:r>
        <w:t xml:space="preserve">rules</w:t>
      </w:r>
      <w:r>
        <w:t xml:space="preserve"> </w:t>
      </w:r>
      <w:r>
        <w:rPr>
          <w:rStyle w:val="VerbatimChar"/>
        </w:rPr>
        <w:t xml:space="preserve">created_from</w:t>
      </w:r>
      <w:r>
        <w:t xml:space="preserve"> </w:t>
      </w:r>
      <w:r>
        <w:t xml:space="preserve">values</w:t>
      </w:r>
      <w:r>
        <w:t xml:space="preserve"> </w:t>
      </w:r>
      <w:r>
        <w:t xml:space="preserve">include only dashboard,</w:t>
      </w:r>
      <w:r>
        <w:t xml:space="preserve"> </w:t>
      </w:r>
      <w:r>
        <w:t xml:space="preserve">main and toolbar (email</w:t>
      </w:r>
      <w:r>
        <w:t xml:space="preserve"> </w:t>
      </w:r>
      <w:r>
        <w:t xml:space="preserve">removed). Changed</w:t>
      </w:r>
      <w:r>
        <w:t xml:space="preserve"> </w:t>
      </w:r>
      <w:r>
        <w:t xml:space="preserve">lifecycle rules:</w:t>
      </w:r>
      <w:r>
        <w:t xml:space="preserve"> </w:t>
      </w:r>
      <w:r>
        <w:t xml:space="preserve">Activation is now</w:t>
      </w:r>
      <w:r>
        <w:t xml:space="preserve"> </w:t>
      </w:r>
      <w:r>
        <w:t xml:space="preserve">defined by user</w:t>
      </w:r>
      <w:r>
        <w:t xml:space="preserve"> </w:t>
      </w:r>
      <w:r>
        <w:t xml:space="preserve">persistence (e.g.,</w:t>
      </w:r>
      <w:r>
        <w:t xml:space="preserve"> </w:t>
      </w:r>
      <w:r>
        <w:t xml:space="preserve">editing the title), not</w:t>
      </w:r>
      <w:r>
        <w:t xml:space="preserve"> </w:t>
      </w:r>
      <w:r>
        <w:t xml:space="preserve">linking to tasks.</w:t>
      </w:r>
      <w:r>
        <w:t xml:space="preserve"> </w:t>
      </w:r>
      <w:r>
        <w:t xml:space="preserve">Archival is triggered</w:t>
      </w:r>
      <w:r>
        <w:t xml:space="preserve"> </w:t>
      </w:r>
      <w:r>
        <w:t xml:space="preserve">by explicit user action</w:t>
      </w:r>
      <w:r>
        <w:t xml:space="preserve"> </w:t>
      </w:r>
      <w:r>
        <w:t xml:space="preserve">or closing the window.</w:t>
      </w:r>
    </w:p>
    <w:p>
      <w:pPr>
        <w:pStyle w:val="BodyText"/>
      </w:pPr>
      <w:r>
        <w:rPr>
          <w:b/>
          <w:bCs/>
        </w:rPr>
        <w:t xml:space="preserve">main_window.md</w:t>
      </w:r>
      <w:r>
        <w:t xml:space="preserve"> </w:t>
      </w:r>
      <w:r>
        <w:t xml:space="preserve">Meaningful navigation &amp; Replaced references to</w:t>
      </w:r>
      <w:r>
        <w:t xml:space="preserve"> </w:t>
      </w:r>
      <w:r>
        <w:t xml:space="preserve">shortcut semantics the Scratch/InBox</w:t>
      </w:r>
      <w:r>
        <w:t xml:space="preserve"> </w:t>
      </w:r>
      <w:r>
        <w:t xml:space="preserve">Taskspace with the</w:t>
      </w:r>
      <w:r>
        <w:t xml:space="preserve"> </w:t>
      </w:r>
      <w:r>
        <w:t xml:space="preserve">Scratch Taskspace.</w:t>
      </w:r>
      <w:r>
        <w:t xml:space="preserve"> </w:t>
      </w:r>
      <w:r>
        <w:t xml:space="preserve">Corrected the semantics</w:t>
      </w:r>
      <w:r>
        <w:t xml:space="preserve"> </w:t>
      </w:r>
      <w:r>
        <w:t xml:space="preserve">of Cmd + W to close the</w:t>
      </w:r>
      <w:r>
        <w:t xml:space="preserve"> </w:t>
      </w:r>
      <w:r>
        <w:t xml:space="preserve">Main Window and exit</w:t>
      </w:r>
      <w:r>
        <w:t xml:space="preserve"> </w:t>
      </w:r>
      <w:r>
        <w:t xml:space="preserve">Importal (rather than</w:t>
      </w:r>
      <w:r>
        <w:t xml:space="preserve"> </w:t>
      </w:r>
      <w:r>
        <w:t xml:space="preserve">doing nothing).</w:t>
      </w:r>
    </w:p>
    <w:p>
      <w:pPr>
        <w:pStyle w:val="BodyText"/>
      </w:pPr>
      <w:r>
        <w:rPr>
          <w:b/>
          <w:bCs/>
        </w:rPr>
        <w:t xml:space="preserve">verification_map.md</w:t>
      </w:r>
      <w:r>
        <w:t xml:space="preserve"> </w:t>
      </w:r>
      <w:r>
        <w:t xml:space="preserve">Entire document Added authority</w:t>
      </w:r>
      <w:r>
        <w:t xml:space="preserve"> </w:t>
      </w:r>
      <w:r>
        <w:t xml:space="preserve">context. Updated</w:t>
      </w:r>
      <w:r>
        <w:t xml:space="preserve"> </w:t>
      </w:r>
      <w:r>
        <w:t xml:space="preserve">behaviours and</w:t>
      </w:r>
      <w:r>
        <w:t xml:space="preserve"> </w:t>
      </w:r>
      <w:r>
        <w:t xml:space="preserve">verification steps</w:t>
      </w:r>
      <w:r>
        <w:t xml:space="preserve"> </w:t>
      </w:r>
      <w:r>
        <w:t xml:space="preserve">across all weeks to</w:t>
      </w:r>
      <w:r>
        <w:t xml:space="preserve"> </w:t>
      </w:r>
      <w:r>
        <w:t xml:space="preserve">align with the</w:t>
      </w:r>
      <w:r>
        <w:t xml:space="preserve"> </w:t>
      </w:r>
      <w:r>
        <w:t xml:space="preserve">foundation: removed</w:t>
      </w:r>
      <w:r>
        <w:t xml:space="preserve"> </w:t>
      </w:r>
      <w:r>
        <w:t xml:space="preserve">email/Inbox references,</w:t>
      </w:r>
      <w:r>
        <w:t xml:space="preserve"> </w:t>
      </w:r>
      <w:r>
        <w:t xml:space="preserve">specified creation</w:t>
      </w:r>
      <w:r>
        <w:t xml:space="preserve"> </w:t>
      </w:r>
      <w:r>
        <w:t xml:space="preserve">paths via toolbar</w:t>
      </w:r>
      <w:r>
        <w:t xml:space="preserve"> </w:t>
      </w:r>
      <w:r>
        <w:t xml:space="preserve">options, removed</w:t>
      </w:r>
      <w:r>
        <w:t xml:space="preserve"> </w:t>
      </w:r>
      <w:r>
        <w:t xml:space="preserve">export/clear controls</w:t>
      </w:r>
      <w:r>
        <w:t xml:space="preserve"> </w:t>
      </w:r>
      <w:r>
        <w:t xml:space="preserve">and history editing,</w:t>
      </w:r>
      <w:r>
        <w:t xml:space="preserve"> </w:t>
      </w:r>
      <w:r>
        <w:t xml:space="preserve">and clarified scratch</w:t>
      </w:r>
      <w:r>
        <w:t xml:space="preserve"> </w:t>
      </w:r>
      <w:r>
        <w:t xml:space="preserve">semantics.</w:t>
      </w:r>
    </w:p>
    <w:p>
      <w:pPr>
        <w:pStyle w:val="BodyText"/>
      </w:pPr>
      <w:r>
        <w:rPr>
          <w:b/>
          <w:bCs/>
        </w:rPr>
        <w:t xml:space="preserve">guardrails_and_stop_signs.md</w:t>
      </w:r>
      <w:r>
        <w:t xml:space="preserve"> </w:t>
      </w:r>
      <w:r>
        <w:t xml:space="preserve">Context &amp; safety Replaced mentions of</w:t>
      </w:r>
      <w:r>
        <w:t xml:space="preserve"> </w:t>
      </w:r>
      <w:r>
        <w:t xml:space="preserve">guardrails; deferred "Scratch/InBox" with</w:t>
      </w:r>
      <w:r>
        <w:t xml:space="preserve"> </w:t>
      </w:r>
      <w:r>
        <w:t xml:space="preserve">work "Scratch". Clarified</w:t>
      </w:r>
      <w:r>
        <w:t xml:space="preserve"> </w:t>
      </w:r>
      <w:r>
        <w:t xml:space="preserve">that creation is via</w:t>
      </w:r>
      <w:r>
        <w:t xml:space="preserve"> </w:t>
      </w:r>
      <w:r>
        <w:t xml:space="preserve">clicks only and defers</w:t>
      </w:r>
      <w:r>
        <w:t xml:space="preserve"> </w:t>
      </w:r>
      <w:r>
        <w:t xml:space="preserve">provider‑driven</w:t>
      </w:r>
      <w:r>
        <w:t xml:space="preserve"> </w:t>
      </w:r>
      <w:r>
        <w:t xml:space="preserve">creation. Renamed the</w:t>
      </w:r>
      <w:r>
        <w:t xml:space="preserve"> </w:t>
      </w:r>
      <w:r>
        <w:t xml:space="preserve">guardrail "No forced</w:t>
      </w:r>
      <w:r>
        <w:t xml:space="preserve"> </w:t>
      </w:r>
      <w:r>
        <w:t xml:space="preserve">naming or task</w:t>
      </w:r>
      <w:r>
        <w:t xml:space="preserve"> </w:t>
      </w:r>
      <w:r>
        <w:t xml:space="preserve">creation" to "No forced</w:t>
      </w:r>
      <w:r>
        <w:t xml:space="preserve"> </w:t>
      </w:r>
      <w:r>
        <w:t xml:space="preserve">naming or linking" and</w:t>
      </w:r>
      <w:r>
        <w:t xml:space="preserve"> </w:t>
      </w:r>
      <w:r>
        <w:t xml:space="preserve">removed references to</w:t>
      </w:r>
      <w:r>
        <w:t xml:space="preserve"> </w:t>
      </w:r>
      <w:r>
        <w:t xml:space="preserve">tasks. Updated the</w:t>
      </w:r>
      <w:r>
        <w:t xml:space="preserve"> </w:t>
      </w:r>
      <w:r>
        <w:t xml:space="preserve">deferred work item on</w:t>
      </w:r>
      <w:r>
        <w:t xml:space="preserve"> </w:t>
      </w:r>
      <w:r>
        <w:t xml:space="preserve">history</w:t>
      </w:r>
      <w:r>
        <w:t xml:space="preserve"> </w:t>
      </w:r>
      <w:r>
        <w:t xml:space="preserve">editing/deletion to</w:t>
      </w:r>
      <w:r>
        <w:t xml:space="preserve"> </w:t>
      </w:r>
      <w:r>
        <w:t xml:space="preserve">state that export/clear</w:t>
      </w:r>
      <w:r>
        <w:t xml:space="preserve"> </w:t>
      </w:r>
      <w:r>
        <w:t xml:space="preserve">controls do not exist</w:t>
      </w:r>
      <w:r>
        <w:t xml:space="preserve"> </w:t>
      </w:r>
      <w:r>
        <w:t xml:space="preserve">in v0.1 and must be</w:t>
      </w:r>
      <w:r>
        <w:t xml:space="preserve"> </w:t>
      </w:r>
      <w:r>
        <w:t xml:space="preserve">authorised later.</w:t>
      </w:r>
    </w:p>
    <w:p>
      <w:r>
        <w:pict>
          <v:rect style="width:0;height:1.5pt" o:hralign="center" o:hrstd="t" o:hr="t"/>
        </w:pict>
      </w:r>
    </w:p>
    <w:bookmarkEnd w:id="22"/>
    <w:bookmarkStart w:id="23" w:name="X8e2662c1dc56ebe18931df6db2163c7eba6bb06"/>
    <w:p>
      <w:pPr>
        <w:pStyle w:val="Heading2"/>
      </w:pPr>
      <w:r>
        <w:t xml:space="preserve">Implementation‑Adjacent Specifications (Tier 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 Section Summary of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verification_map.md</w:t>
      </w:r>
      <w:r>
        <w:t xml:space="preserve"> </w:t>
      </w:r>
      <w:r>
        <w:t xml:space="preserve">Added authority context</w:t>
      </w:r>
      <w:r>
        <w:t xml:space="preserve"> </w:t>
      </w:r>
      <w:r>
        <w:t xml:space="preserve">and aligned</w:t>
      </w:r>
      <w:r>
        <w:br/>
      </w:r>
      <w:r>
        <w:t xml:space="preserve">verification steps with</w:t>
      </w:r>
      <w:r>
        <w:t xml:space="preserve"> </w:t>
      </w:r>
      <w:r>
        <w:t xml:space="preserve">updated scope; see</w:t>
      </w:r>
      <w:r>
        <w:br/>
      </w:r>
      <w:r>
        <w:t xml:space="preserve">above.</w:t>
      </w:r>
    </w:p>
    <w:p>
      <w:pPr>
        <w:pStyle w:val="BodyText"/>
      </w:pPr>
      <w:r>
        <w:rPr>
          <w:b/>
          <w:bCs/>
        </w:rPr>
        <w:t xml:space="preserve">taskspace_registry_spec.md</w:t>
      </w:r>
      <w:r>
        <w:t xml:space="preserve"> </w:t>
      </w:r>
      <w:r>
        <w:t xml:space="preserve">See Core Concept</w:t>
      </w:r>
      <w:r>
        <w:br/>
      </w:r>
      <w:r>
        <w:t xml:space="preserve">updates; this doc</w:t>
      </w:r>
      <w:r>
        <w:br/>
      </w:r>
      <w:r>
        <w:t xml:space="preserve">defines the schema and</w:t>
      </w:r>
      <w:r>
        <w:br/>
      </w:r>
      <w:r>
        <w:t xml:space="preserve">lifecycle rules.</w:t>
      </w:r>
    </w:p>
    <w:p>
      <w:pPr>
        <w:pStyle w:val="BodyText"/>
      </w:pPr>
      <w:r>
        <w:rPr>
          <w:b/>
          <w:bCs/>
        </w:rPr>
        <w:t xml:space="preserve">window_type_spec.md</w:t>
      </w:r>
      <w:r>
        <w:t xml:space="preserve"> </w:t>
      </w:r>
      <w:r>
        <w:t xml:space="preserve">Added authority context</w:t>
      </w:r>
      <w:r>
        <w:t xml:space="preserve"> </w:t>
      </w:r>
      <w:r>
        <w:t xml:space="preserve">and removed speculative</w:t>
      </w:r>
      <w:r>
        <w:t xml:space="preserve"> </w:t>
      </w:r>
      <w:r>
        <w:t xml:space="preserve">UI details; see above.</w:t>
      </w:r>
    </w:p>
    <w:p>
      <w:r>
        <w:pict>
          <v:rect style="width:0;height:1.5pt" o:hralign="center" o:hrstd="t" o:hr="t"/>
        </w:pict>
      </w:r>
    </w:p>
    <w:bookmarkEnd w:id="23"/>
    <w:bookmarkStart w:id="24" w:name="deleted-or-deprecated-content"/>
    <w:p>
      <w:pPr>
        <w:pStyle w:val="Heading2"/>
      </w:pPr>
      <w:r>
        <w:t xml:space="preserve">Deleted or Deprecated Content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 Action Rationale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version_differentiation.md</w:t>
      </w:r>
      <w:r>
        <w:t xml:space="preserve"> </w:t>
      </w:r>
      <w:r>
        <w:t xml:space="preserve">Removed the original The previous content</w:t>
      </w:r>
      <w:r>
        <w:t xml:space="preserve"> </w:t>
      </w:r>
      <w:r>
        <w:t xml:space="preserve">(old) speculative roadmap violated the scope and</w:t>
      </w:r>
      <w:r>
        <w:t xml:space="preserve"> </w:t>
      </w:r>
      <w:r>
        <w:t xml:space="preserve">containing V2/V3 introduced unauthorised</w:t>
      </w:r>
      <w:r>
        <w:t xml:space="preserve"> </w:t>
      </w:r>
      <w:r>
        <w:t xml:space="preserve">features like calendar, features not sanctioned</w:t>
      </w:r>
      <w:r>
        <w:t xml:space="preserve"> </w:t>
      </w:r>
      <w:r>
        <w:t xml:space="preserve">tasks, email and by the Foundation</w:t>
      </w:r>
      <w:r>
        <w:t xml:space="preserve"> </w:t>
      </w:r>
      <w:r>
        <w:t xml:space="preserve">provider support. Document.</w:t>
      </w:r>
      <w:r>
        <w:t xml:space="preserve"> </w:t>
      </w:r>
      <w:r>
        <w:t xml:space="preserve">Replaced with the</w:t>
      </w:r>
      <w:r>
        <w:br/>
      </w:r>
      <w:r>
        <w:t xml:space="preserve">context‑only overview</w:t>
      </w:r>
      <w:r>
        <w:br/>
      </w:r>
      <w:r>
        <w:t xml:space="preserve">described above.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change log should be referenced when reviewing the updated spec</w:t>
      </w:r>
      <w:r>
        <w:t xml:space="preserve"> </w:t>
      </w:r>
      <w:r>
        <w:t xml:space="preserve">set. It summarises the authority and scope alignment work performed to</w:t>
      </w:r>
      <w:r>
        <w:t xml:space="preserve"> </w:t>
      </w:r>
      <w:r>
        <w:t xml:space="preserve">bring all documents into compliance with the Foundation Document.</w:t>
      </w:r>
    </w:p>
    <w:bookmarkEnd w:id="24"/>
    <w:bookmarkStart w:id="25" w:name="phase-5-----step-2"/>
    <w:p>
      <w:pPr>
        <w:pStyle w:val="Heading2"/>
      </w:pPr>
      <w:r>
        <w:t xml:space="preserve">Phase 5 --- Step 2</w:t>
      </w:r>
    </w:p>
    <w:p>
      <w:pPr>
        <w:pStyle w:val="FirstParagraph"/>
      </w:pPr>
      <w:r>
        <w:t xml:space="preserve">Phase: Phase 5 --- Step 2</w:t>
      </w:r>
    </w:p>
    <w:p>
      <w:pPr>
        <w:pStyle w:val="BodyText"/>
      </w:pPr>
      <w:r>
        <w:t xml:space="preserve">Summary: Corpus classified; legacy governance enforced</w:t>
      </w:r>
    </w:p>
    <w:p>
      <w:pPr>
        <w:pStyle w:val="BodyText"/>
      </w:pPr>
      <w:r>
        <w:t xml:space="preserve">Counts:</w:t>
      </w:r>
    </w:p>
    <w:p>
      <w:pPr>
        <w:pStyle w:val="Compact"/>
        <w:numPr>
          <w:ilvl w:val="0"/>
          <w:numId w:val="1001"/>
        </w:numPr>
      </w:pPr>
      <w:r>
        <w:t xml:space="preserve">total artefacts processed: 52</w:t>
      </w:r>
    </w:p>
    <w:p>
      <w:pPr>
        <w:pStyle w:val="Compact"/>
        <w:numPr>
          <w:ilvl w:val="0"/>
          <w:numId w:val="1001"/>
        </w:numPr>
      </w:pPr>
      <w:r>
        <w:t xml:space="preserve">Class A: 0</w:t>
      </w:r>
    </w:p>
    <w:p>
      <w:pPr>
        <w:pStyle w:val="Compact"/>
        <w:numPr>
          <w:ilvl w:val="0"/>
          <w:numId w:val="1001"/>
        </w:numPr>
      </w:pPr>
      <w:r>
        <w:t xml:space="preserve">Class B: 0</w:t>
      </w:r>
    </w:p>
    <w:p>
      <w:pPr>
        <w:pStyle w:val="Compact"/>
        <w:numPr>
          <w:ilvl w:val="0"/>
          <w:numId w:val="1001"/>
        </w:numPr>
      </w:pPr>
      <w:r>
        <w:t xml:space="preserve">Class C: 13</w:t>
      </w:r>
    </w:p>
    <w:p>
      <w:pPr>
        <w:pStyle w:val="Compact"/>
        <w:numPr>
          <w:ilvl w:val="0"/>
          <w:numId w:val="1001"/>
        </w:numPr>
      </w:pPr>
      <w:r>
        <w:t xml:space="preserve">Class D: 39</w:t>
      </w:r>
    </w:p>
    <w:p>
      <w:pPr>
        <w:pStyle w:val="Compact"/>
        <w:numPr>
          <w:ilvl w:val="0"/>
          <w:numId w:val="1001"/>
        </w:numPr>
      </w:pPr>
      <w:r>
        <w:t xml:space="preserve">archived: 7</w:t>
      </w:r>
    </w:p>
    <w:p>
      <w:pPr>
        <w:pStyle w:val="Compact"/>
        <w:numPr>
          <w:ilvl w:val="0"/>
          <w:numId w:val="1001"/>
        </w:numPr>
      </w:pPr>
      <w:r>
        <w:t xml:space="preserve">deleted: 26</w:t>
      </w:r>
    </w:p>
    <w:p>
      <w:pPr>
        <w:pStyle w:val="FirstParagraph"/>
      </w:pPr>
      <w:r>
        <w:t xml:space="preserve">Uncertainty note: A small number of assignments were made with medium or</w:t>
      </w:r>
      <w:r>
        <w:t xml:space="preserve"> </w:t>
      </w:r>
      <w:r>
        <w:t xml:space="preserve">low certainty (e.g., build commands, development and future plans,</w:t>
      </w:r>
      <w:r>
        <w:t xml:space="preserve"> </w:t>
      </w:r>
      <w:r>
        <w:t xml:space="preserve">mapping to Firefox internals and version differentiation).</w:t>
      </w:r>
    </w:p>
    <w:p>
      <w:pPr>
        <w:pStyle w:val="BodyText"/>
      </w:pPr>
      <w:r>
        <w:t xml:space="preserve">Stop-signs: No stop‑signs were triggered during this classification</w:t>
      </w:r>
      <w:r>
        <w:t xml:space="preserve"> </w:t>
      </w:r>
      <w:r>
        <w:t xml:space="preserve">step.</w:t>
      </w:r>
    </w:p>
    <w:bookmarkEnd w:id="25"/>
    <w:bookmarkStart w:id="26" w:name="phase-5-----step-2b"/>
    <w:p>
      <w:pPr>
        <w:pStyle w:val="Heading2"/>
      </w:pPr>
      <w:r>
        <w:t xml:space="preserve">Phase 5 --- Step 2B</w:t>
      </w:r>
    </w:p>
    <w:p>
      <w:pPr>
        <w:pStyle w:val="FirstParagraph"/>
      </w:pPr>
      <w:r>
        <w:t xml:space="preserve">Phase: Phase 5 --- Step 2B</w:t>
      </w:r>
    </w:p>
    <w:p>
      <w:pPr>
        <w:pStyle w:val="BodyText"/>
      </w:pPr>
      <w:r>
        <w:t xml:space="preserve">Purpose: Change‑log normalisation and audit correction</w:t>
      </w:r>
    </w:p>
    <w:p>
      <w:pPr>
        <w:pStyle w:val="BodyText"/>
      </w:pPr>
      <w:r>
        <w:t xml:space="preserve">Authority clarification: - The narrative and "IGNORE THIS FILE" notices</w:t>
      </w:r>
      <w:r>
        <w:t xml:space="preserve"> </w:t>
      </w:r>
      <w:r>
        <w:t xml:space="preserve">above are legacy and non‑authoritative; they predate the phased</w:t>
      </w:r>
      <w:r>
        <w:t xml:space="preserve"> </w:t>
      </w:r>
      <w:r>
        <w:t xml:space="preserve">governance model. - Only Phase‑numbered entries (including</w:t>
      </w:r>
      <w:r>
        <w:t xml:space="preserve"> </w:t>
      </w:r>
      <w:r>
        <w:t xml:space="preserve">Phase 5 --- Step 2 and onward) are canonical going forward.</w:t>
      </w:r>
    </w:p>
    <w:p>
      <w:pPr>
        <w:pStyle w:val="BodyText"/>
      </w:pPr>
      <w:r>
        <w:t xml:space="preserve">Action traceability: - See</w:t>
      </w:r>
      <w:r>
        <w:t xml:space="preserve"> </w:t>
      </w:r>
      <w:r>
        <w:rPr>
          <w:rStyle w:val="VerbatimChar"/>
        </w:rPr>
        <w:t xml:space="preserve">docs/spec_corpus_classification.md</w:t>
      </w:r>
      <w:r>
        <w:t xml:space="preserve"> </w:t>
      </w:r>
      <w:r>
        <w:t xml:space="preserve">for full</w:t>
      </w:r>
      <w:r>
        <w:t xml:space="preserve"> </w:t>
      </w:r>
      <w:r>
        <w:t xml:space="preserve">classification details. - Archived artefact IDs: A027, A028, A029, A036,</w:t>
      </w:r>
      <w:r>
        <w:t xml:space="preserve"> </w:t>
      </w:r>
      <w:r>
        <w:t xml:space="preserve">A037, A038, A044. - Deleted artefact IDs: A001, A002, A003, A004, A005,</w:t>
      </w:r>
      <w:r>
        <w:t xml:space="preserve"> </w:t>
      </w:r>
      <w:r>
        <w:t xml:space="preserve">A006, A007, A008, A009, A010, A011, A012, A013, A014, A015, A016, A017,</w:t>
      </w:r>
      <w:r>
        <w:t xml:space="preserve"> </w:t>
      </w:r>
      <w:r>
        <w:t xml:space="preserve">A018, A019, A020, A021, A022, A023, A024, A025, A026.</w:t>
      </w:r>
    </w:p>
    <w:p>
      <w:pPr>
        <w:pStyle w:val="BodyText"/>
      </w:pPr>
      <w:r>
        <w:t xml:space="preserve">Stop‑sign rationale: None of the above actions triggered stop‑signs. The</w:t>
      </w:r>
      <w:r>
        <w:t xml:space="preserve"> </w:t>
      </w:r>
      <w:r>
        <w:t xml:space="preserve">deleted items were Mac OS resource fork files with no specification</w:t>
      </w:r>
      <w:r>
        <w:t xml:space="preserve"> </w:t>
      </w:r>
      <w:r>
        <w:t xml:space="preserve">content, and the archived documents were legacy governance materials now</w:t>
      </w:r>
      <w:r>
        <w:t xml:space="preserve"> </w:t>
      </w:r>
      <w:r>
        <w:t xml:space="preserve">superseded by the Foundation Document and Phase directives. As no</w:t>
      </w:r>
      <w:r>
        <w:t xml:space="preserve"> </w:t>
      </w:r>
      <w:r>
        <w:t xml:space="preserve">substantive or in‑scope specifications were removed or altered, no</w:t>
      </w:r>
      <w:r>
        <w:t xml:space="preserve"> </w:t>
      </w:r>
      <w:r>
        <w:t xml:space="preserve">stop‑signs were invoked.</w:t>
      </w:r>
    </w:p>
    <w:p>
      <w:pPr>
        <w:pStyle w:val="BodyText"/>
      </w:pPr>
      <w:r>
        <w:t xml:space="preserve">Final statement: This entry normalises the change log for Phase 5. All</w:t>
      </w:r>
      <w:r>
        <w:t xml:space="preserve"> </w:t>
      </w:r>
      <w:r>
        <w:t xml:space="preserve">prior narrative content remains for traceability but is</w:t>
      </w:r>
      <w:r>
        <w:t xml:space="preserve"> </w:t>
      </w:r>
      <w:r>
        <w:t xml:space="preserve">non‑authoritative. The change log is safe for continued governance use.</w:t>
      </w:r>
    </w:p>
    <w:bookmarkEnd w:id="26"/>
    <w:bookmarkStart w:id="27" w:name="phase-5-----step-3"/>
    <w:p>
      <w:pPr>
        <w:pStyle w:val="Heading2"/>
      </w:pPr>
      <w:r>
        <w:t xml:space="preserve">Phase 5 --- Step 3</w:t>
      </w:r>
    </w:p>
    <w:p>
      <w:pPr>
        <w:pStyle w:val="FirstParagraph"/>
      </w:pPr>
      <w:r>
        <w:t xml:space="preserve">Phase: Phase 5 — Step 3</w:t>
      </w:r>
    </w:p>
    <w:p>
      <w:pPr>
        <w:pStyle w:val="BodyText"/>
      </w:pPr>
      <w:r>
        <w:t xml:space="preserve">Summary: Spec registry created; indexed absence recorded</w:t>
      </w:r>
    </w:p>
    <w:p>
      <w:pPr>
        <w:pStyle w:val="BodyText"/>
      </w:pPr>
      <w:r>
        <w:t xml:space="preserve">Counts:</w:t>
      </w:r>
    </w:p>
    <w:p>
      <w:pPr>
        <w:pStyle w:val="Compact"/>
        <w:numPr>
          <w:ilvl w:val="0"/>
          <w:numId w:val="1002"/>
        </w:numPr>
      </w:pPr>
      <w:r>
        <w:t xml:space="preserve">total registered artefacts: 52</w:t>
      </w:r>
    </w:p>
    <w:p>
      <w:pPr>
        <w:pStyle w:val="Compact"/>
        <w:numPr>
          <w:ilvl w:val="0"/>
          <w:numId w:val="1002"/>
        </w:numPr>
      </w:pPr>
      <w:r>
        <w:t xml:space="preserve">total Class C specs: 13</w:t>
      </w:r>
    </w:p>
    <w:p>
      <w:pPr>
        <w:pStyle w:val="Compact"/>
        <w:numPr>
          <w:ilvl w:val="0"/>
          <w:numId w:val="1002"/>
        </w:numPr>
      </w:pPr>
      <w:r>
        <w:t xml:space="preserve">total indexed absences: 1</w:t>
      </w:r>
    </w:p>
    <w:p>
      <w:pPr>
        <w:pStyle w:val="FirstParagraph"/>
      </w:pPr>
      <w:r>
        <w:t xml:space="preserve">Statement: Phase 5 is complete; further spec authoring requires Phase‑3 gating</w:t>
      </w:r>
    </w:p>
    <w:bookmarkEnd w:id="27"/>
    <w:bookmarkStart w:id="28" w:name="phase-5-----step-3b"/>
    <w:p>
      <w:pPr>
        <w:pStyle w:val="Heading2"/>
      </w:pPr>
      <w:r>
        <w:t xml:space="preserve">Phase 5 --- Step 3B</w:t>
      </w:r>
    </w:p>
    <w:p>
      <w:pPr>
        <w:pStyle w:val="FirstParagraph"/>
      </w:pPr>
      <w:r>
        <w:t xml:space="preserve">Phase: Phase 5 — Step 3B</w:t>
      </w:r>
    </w:p>
    <w:p>
      <w:pPr>
        <w:pStyle w:val="BodyText"/>
      </w:pPr>
      <w:r>
        <w:t xml:space="preserve">Summary: spec_registry corrected for deletion exclusion and status taxonomy</w:t>
      </w:r>
    </w:p>
    <w:p>
      <w:pPr>
        <w:pStyle w:val="BodyText"/>
      </w:pPr>
      <w:r>
        <w:t xml:space="preserve">Counts:</w:t>
      </w:r>
    </w:p>
    <w:p>
      <w:pPr>
        <w:pStyle w:val="Compact"/>
        <w:numPr>
          <w:ilvl w:val="0"/>
          <w:numId w:val="1003"/>
        </w:numPr>
      </w:pPr>
      <w:r>
        <w:t xml:space="preserve">active artefacts registered: 19</w:t>
      </w:r>
    </w:p>
    <w:p>
      <w:pPr>
        <w:pStyle w:val="Compact"/>
        <w:numPr>
          <w:ilvl w:val="0"/>
          <w:numId w:val="1003"/>
        </w:numPr>
      </w:pPr>
      <w:r>
        <w:t xml:space="preserve">archived artefacts registered: 7</w:t>
      </w:r>
    </w:p>
    <w:p>
      <w:pPr>
        <w:pStyle w:val="Compact"/>
        <w:numPr>
          <w:ilvl w:val="0"/>
          <w:numId w:val="1003"/>
        </w:numPr>
      </w:pPr>
      <w:r>
        <w:t xml:space="preserve">deletions excluded: 26</w:t>
      </w:r>
    </w:p>
    <w:p>
      <w:pPr>
        <w:pStyle w:val="FirstParagraph"/>
      </w:pPr>
      <w:r>
        <w:t xml:space="preserve">Reference: Derived from docs/spec_corpus_classification.md</w:t>
      </w:r>
    </w:p>
    <w:bookmarkEnd w:id="28"/>
    <w:bookmarkEnd w:id="29"/>
    <w:bookmarkEnd w:id="30"/>
    <w:p>
      <w:r>
        <w:pict>
          <v:rect style="width:0;height:1.5pt" o:hralign="center" o:hrstd="t" o:hr="t"/>
        </w:pict>
      </w:r>
    </w:p>
    <w:bookmarkStart w:id="31" w:name="citations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2026-01-29T04:12:53Z</dcterms:created>
  <dcterms:modified xsi:type="dcterms:W3CDTF">2026-01-29T04:12:53Z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