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11113" w14:textId="697C05A0" w:rsidR="008E617C" w:rsidRPr="005A5312" w:rsidRDefault="00000000">
      <w:pPr>
        <w:pStyle w:val="Title"/>
        <w:rPr>
          <w:rFonts w:ascii="Arial Nova" w:hAnsi="Arial Nova"/>
        </w:rPr>
      </w:pPr>
      <w:r w:rsidRPr="005A5312">
        <w:rPr>
          <w:rFonts w:ascii="Arial Nova" w:hAnsi="Arial Nova"/>
        </w:rPr>
        <w:t xml:space="preserve">Gas Detector Sensor System </w:t>
      </w:r>
    </w:p>
    <w:p w14:paraId="5C98CDC2" w14:textId="77777777" w:rsidR="008E617C" w:rsidRPr="005A5312" w:rsidRDefault="00000000">
      <w:pPr>
        <w:pStyle w:val="Heading1"/>
        <w:rPr>
          <w:rFonts w:ascii="Arial Nova" w:hAnsi="Arial Nova"/>
        </w:rPr>
      </w:pPr>
      <w:r w:rsidRPr="005A5312">
        <w:rPr>
          <w:rFonts w:ascii="Arial Nova" w:hAnsi="Arial Nova"/>
        </w:rPr>
        <w:t>Hardware Setup</w:t>
      </w:r>
    </w:p>
    <w:p w14:paraId="6D1A6CBB" w14:textId="77777777" w:rsidR="008E617C" w:rsidRPr="005A5312" w:rsidRDefault="00000000">
      <w:pPr>
        <w:rPr>
          <w:rFonts w:ascii="Arial Nova" w:hAnsi="Arial Nova"/>
        </w:rPr>
      </w:pPr>
      <w:r w:rsidRPr="005A5312">
        <w:rPr>
          <w:rFonts w:ascii="Arial Nova" w:hAnsi="Arial Nova"/>
        </w:rPr>
        <w:t>The gas detection system uses an MQ-6 sensor connected to a microcontroller (ESP8266 or similar), integrated within a smart monitoring setup via Node-RED. The sensor continuously reads gas concentration in the surrounding air — particularly detecting gases like LPG, methane (CH</w:t>
      </w:r>
      <w:r w:rsidRPr="005A5312">
        <w:rPr>
          <w:rFonts w:ascii="Cambria Math" w:hAnsi="Cambria Math" w:cs="Cambria Math"/>
        </w:rPr>
        <w:t>₄</w:t>
      </w:r>
      <w:r w:rsidRPr="005A5312">
        <w:rPr>
          <w:rFonts w:ascii="Arial Nova" w:hAnsi="Arial Nova"/>
        </w:rPr>
        <w:t>), and alcohol vapors.</w:t>
      </w:r>
    </w:p>
    <w:p w14:paraId="29CA394C" w14:textId="77777777" w:rsidR="008E617C" w:rsidRPr="005A5312" w:rsidRDefault="00000000">
      <w:pPr>
        <w:pStyle w:val="Heading1"/>
        <w:rPr>
          <w:rFonts w:ascii="Arial Nova" w:hAnsi="Arial Nova"/>
        </w:rPr>
      </w:pPr>
      <w:r w:rsidRPr="005A5312">
        <w:rPr>
          <w:rFonts w:ascii="Arial Nova" w:hAnsi="Arial Nova"/>
        </w:rPr>
        <w:t>1. Sensor Data Collection</w:t>
      </w:r>
    </w:p>
    <w:p w14:paraId="4E04D9B9" w14:textId="77777777" w:rsidR="008E617C" w:rsidRPr="005A5312" w:rsidRDefault="00000000">
      <w:pPr>
        <w:rPr>
          <w:rFonts w:ascii="Arial Nova" w:hAnsi="Arial Nova"/>
        </w:rPr>
      </w:pPr>
      <w:r w:rsidRPr="005A5312">
        <w:rPr>
          <w:rFonts w:ascii="Arial Nova" w:hAnsi="Arial Nova"/>
        </w:rPr>
        <w:t>The MQ-6 sensor measures the concentration of gases by detecting changes in resistance when gas particles are present. This resistance (Rs) is compared to a calibrated clean-air baseline value (R</w:t>
      </w:r>
      <w:r w:rsidRPr="005A5312">
        <w:rPr>
          <w:rFonts w:ascii="Cambria Math" w:hAnsi="Cambria Math" w:cs="Cambria Math"/>
        </w:rPr>
        <w:t>₀</w:t>
      </w:r>
      <w:r w:rsidRPr="005A5312">
        <w:rPr>
          <w:rFonts w:ascii="Arial Nova" w:hAnsi="Arial Nova"/>
        </w:rPr>
        <w:t>). If Rs/R</w:t>
      </w:r>
      <w:r w:rsidRPr="005A5312">
        <w:rPr>
          <w:rFonts w:ascii="Cambria Math" w:hAnsi="Cambria Math" w:cs="Cambria Math"/>
        </w:rPr>
        <w:t>₀</w:t>
      </w:r>
      <w:r w:rsidRPr="005A5312">
        <w:rPr>
          <w:rFonts w:ascii="Arial Nova" w:hAnsi="Arial Nova"/>
        </w:rPr>
        <w:t xml:space="preserve"> drops below a threshold (indicating gas presence), it</w:t>
      </w:r>
      <w:r w:rsidRPr="005A5312">
        <w:rPr>
          <w:rFonts w:ascii="Arial Nova" w:hAnsi="Arial Nova" w:cs="Arial Nova"/>
        </w:rPr>
        <w:t>’</w:t>
      </w:r>
      <w:r w:rsidRPr="005A5312">
        <w:rPr>
          <w:rFonts w:ascii="Arial Nova" w:hAnsi="Arial Nova"/>
        </w:rPr>
        <w:t>s flagged as a gas leak.</w:t>
      </w:r>
    </w:p>
    <w:p w14:paraId="2B216221" w14:textId="77777777" w:rsidR="008E617C" w:rsidRPr="005A5312" w:rsidRDefault="00000000">
      <w:pPr>
        <w:pStyle w:val="Heading1"/>
        <w:rPr>
          <w:rFonts w:ascii="Arial Nova" w:hAnsi="Arial Nova"/>
        </w:rPr>
      </w:pPr>
      <w:r w:rsidRPr="005A5312">
        <w:rPr>
          <w:rFonts w:ascii="Arial Nova" w:hAnsi="Arial Nova"/>
        </w:rPr>
        <w:t>2. Real-Time Processing and Alerts</w:t>
      </w:r>
    </w:p>
    <w:p w14:paraId="3ABE5040" w14:textId="77777777" w:rsidR="008E617C" w:rsidRPr="005A5312" w:rsidRDefault="00000000">
      <w:pPr>
        <w:rPr>
          <w:rFonts w:ascii="Arial Nova" w:hAnsi="Arial Nova"/>
        </w:rPr>
      </w:pPr>
      <w:r w:rsidRPr="005A5312">
        <w:rPr>
          <w:rFonts w:ascii="Arial Nova" w:hAnsi="Arial Nova"/>
        </w:rPr>
        <w:t>Through Node-RED:</w:t>
      </w:r>
      <w:r w:rsidRPr="005A5312">
        <w:rPr>
          <w:rFonts w:ascii="Arial Nova" w:hAnsi="Arial Nova"/>
        </w:rPr>
        <w:br/>
        <w:t>- The analog reading is processed.</w:t>
      </w:r>
      <w:r w:rsidRPr="005A5312">
        <w:rPr>
          <w:rFonts w:ascii="Arial Nova" w:hAnsi="Arial Nova"/>
        </w:rPr>
        <w:br/>
        <w:t>- A switch node checks if gas is detected.</w:t>
      </w:r>
      <w:r w:rsidRPr="005A5312">
        <w:rPr>
          <w:rFonts w:ascii="Arial Nova" w:hAnsi="Arial Nova"/>
        </w:rPr>
        <w:br/>
        <w:t>- If true, it triggers visual/audio alerts (gauge widget turns red, notification pops up, optional sound plays).</w:t>
      </w:r>
      <w:r w:rsidRPr="005A5312">
        <w:rPr>
          <w:rFonts w:ascii="Arial Nova" w:hAnsi="Arial Nova"/>
        </w:rPr>
        <w:br/>
        <w:t>- If no gas is detected, the gauge stays in the green zone and no alert is triggered.</w:t>
      </w:r>
    </w:p>
    <w:p w14:paraId="32196CEF" w14:textId="77777777" w:rsidR="008E617C" w:rsidRPr="005A5312" w:rsidRDefault="00000000">
      <w:pPr>
        <w:pStyle w:val="Heading1"/>
        <w:rPr>
          <w:rFonts w:ascii="Arial Nova" w:hAnsi="Arial Nova"/>
        </w:rPr>
      </w:pPr>
      <w:r w:rsidRPr="005A5312">
        <w:rPr>
          <w:rFonts w:ascii="Arial Nova" w:hAnsi="Arial Nova"/>
        </w:rPr>
        <w:t>3. Visual Dashboard Monitoring</w:t>
      </w:r>
    </w:p>
    <w:p w14:paraId="1474E3D2" w14:textId="77777777" w:rsidR="008E617C" w:rsidRPr="005A5312" w:rsidRDefault="00000000">
      <w:pPr>
        <w:rPr>
          <w:rFonts w:ascii="Arial Nova" w:hAnsi="Arial Nova"/>
        </w:rPr>
      </w:pPr>
      <w:r w:rsidRPr="005A5312">
        <w:rPr>
          <w:rFonts w:ascii="Arial Nova" w:hAnsi="Arial Nova"/>
        </w:rPr>
        <w:t>In your dashboard UI:</w:t>
      </w:r>
      <w:r w:rsidRPr="005A5312">
        <w:rPr>
          <w:rFonts w:ascii="Arial Nova" w:hAnsi="Arial Nova"/>
        </w:rPr>
        <w:br/>
        <w:t>- A gas gauge shows a real-time value (currently 0 units = safe).</w:t>
      </w:r>
      <w:r w:rsidRPr="005A5312">
        <w:rPr>
          <w:rFonts w:ascii="Arial Nova" w:hAnsi="Arial Nova"/>
        </w:rPr>
        <w:br/>
        <w:t>- Color zones (green, yellow, red) visually indicate gas levels.</w:t>
      </w:r>
      <w:r w:rsidRPr="005A5312">
        <w:rPr>
          <w:rFonts w:ascii="Arial Nova" w:hAnsi="Arial Nova"/>
        </w:rPr>
        <w:br/>
        <w:t>- It ensures quick recognition of dangerous levels even for non-technical users.</w:t>
      </w:r>
    </w:p>
    <w:p w14:paraId="63549E58" w14:textId="77777777" w:rsidR="008E617C" w:rsidRPr="005A5312" w:rsidRDefault="00000000">
      <w:pPr>
        <w:pStyle w:val="Heading1"/>
        <w:rPr>
          <w:rFonts w:ascii="Arial Nova" w:hAnsi="Arial Nova"/>
        </w:rPr>
      </w:pPr>
      <w:r w:rsidRPr="005A5312">
        <w:rPr>
          <w:rFonts w:ascii="Arial Nova" w:hAnsi="Arial Nova"/>
        </w:rPr>
        <w:t>4. Simulation Integration</w:t>
      </w:r>
    </w:p>
    <w:p w14:paraId="404B7281" w14:textId="77777777" w:rsidR="008E617C" w:rsidRDefault="00000000">
      <w:pPr>
        <w:rPr>
          <w:rFonts w:ascii="Arial Nova" w:hAnsi="Arial Nova"/>
        </w:rPr>
      </w:pPr>
      <w:r w:rsidRPr="005A5312">
        <w:rPr>
          <w:rFonts w:ascii="Arial Nova" w:hAnsi="Arial Nova"/>
        </w:rPr>
        <w:t>Simulated devices like the Polysense CO sensor and others support testing scenarios, showing how gas data updates propagate across the system and help trigger downstream alerts.</w:t>
      </w:r>
    </w:p>
    <w:p w14:paraId="0E9BCAE2" w14:textId="77777777" w:rsidR="005A5312" w:rsidRDefault="005A5312">
      <w:pPr>
        <w:rPr>
          <w:rFonts w:ascii="Arial Nova" w:hAnsi="Arial Nova"/>
        </w:rPr>
      </w:pPr>
    </w:p>
    <w:p w14:paraId="1AB05C48" w14:textId="77777777" w:rsidR="005A5312" w:rsidRDefault="005A5312">
      <w:pPr>
        <w:rPr>
          <w:rFonts w:ascii="Arial Nova" w:hAnsi="Arial Nova"/>
        </w:rPr>
      </w:pPr>
    </w:p>
    <w:p w14:paraId="3B71BF98" w14:textId="24CD3D2B" w:rsidR="005A5312" w:rsidRPr="005A5312" w:rsidRDefault="00E44343">
      <w:pPr>
        <w:rPr>
          <w:rFonts w:ascii="Arial Nova" w:hAnsi="Arial Nova"/>
        </w:rPr>
      </w:pPr>
      <w:r>
        <w:rPr>
          <w:rFonts w:ascii="Arial Nova" w:hAnsi="Arial Nova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195E158" wp14:editId="42B4613D">
            <wp:simplePos x="0" y="0"/>
            <wp:positionH relativeFrom="column">
              <wp:posOffset>0</wp:posOffset>
            </wp:positionH>
            <wp:positionV relativeFrom="paragraph">
              <wp:posOffset>6233160</wp:posOffset>
            </wp:positionV>
            <wp:extent cx="5471160" cy="1203960"/>
            <wp:effectExtent l="0" t="0" r="0" b="0"/>
            <wp:wrapSquare wrapText="bothSides"/>
            <wp:docPr id="1292699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ova" w:hAnsi="Arial Nova"/>
          <w:noProof/>
        </w:rPr>
        <w:drawing>
          <wp:anchor distT="0" distB="0" distL="114300" distR="114300" simplePos="0" relativeHeight="251661312" behindDoc="0" locked="0" layoutInCell="1" allowOverlap="1" wp14:anchorId="2505B450" wp14:editId="3A13385A">
            <wp:simplePos x="0" y="0"/>
            <wp:positionH relativeFrom="column">
              <wp:posOffset>0</wp:posOffset>
            </wp:positionH>
            <wp:positionV relativeFrom="paragraph">
              <wp:posOffset>2705100</wp:posOffset>
            </wp:positionV>
            <wp:extent cx="5486400" cy="2811780"/>
            <wp:effectExtent l="0" t="0" r="0" b="7620"/>
            <wp:wrapSquare wrapText="bothSides"/>
            <wp:docPr id="16183167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ova" w:hAnsi="Arial Nova"/>
          <w:noProof/>
        </w:rPr>
        <w:drawing>
          <wp:anchor distT="0" distB="0" distL="114300" distR="114300" simplePos="0" relativeHeight="251657216" behindDoc="0" locked="0" layoutInCell="1" allowOverlap="1" wp14:anchorId="6C2F93DB" wp14:editId="3560CF2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78780" cy="2301240"/>
            <wp:effectExtent l="0" t="0" r="7620" b="3810"/>
            <wp:wrapSquare wrapText="bothSides"/>
            <wp:docPr id="1225566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A5312" w:rsidRPr="005A53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1168616">
    <w:abstractNumId w:val="8"/>
  </w:num>
  <w:num w:numId="2" w16cid:durableId="1589079900">
    <w:abstractNumId w:val="6"/>
  </w:num>
  <w:num w:numId="3" w16cid:durableId="22639690">
    <w:abstractNumId w:val="5"/>
  </w:num>
  <w:num w:numId="4" w16cid:durableId="2097633277">
    <w:abstractNumId w:val="4"/>
  </w:num>
  <w:num w:numId="5" w16cid:durableId="1368407592">
    <w:abstractNumId w:val="7"/>
  </w:num>
  <w:num w:numId="6" w16cid:durableId="1854758500">
    <w:abstractNumId w:val="3"/>
  </w:num>
  <w:num w:numId="7" w16cid:durableId="400712332">
    <w:abstractNumId w:val="2"/>
  </w:num>
  <w:num w:numId="8" w16cid:durableId="523514499">
    <w:abstractNumId w:val="1"/>
  </w:num>
  <w:num w:numId="9" w16cid:durableId="1376471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13DE"/>
    <w:rsid w:val="0029639D"/>
    <w:rsid w:val="00326F90"/>
    <w:rsid w:val="005A5312"/>
    <w:rsid w:val="008E617C"/>
    <w:rsid w:val="00AA1D8D"/>
    <w:rsid w:val="00AB6045"/>
    <w:rsid w:val="00B47730"/>
    <w:rsid w:val="00CB0664"/>
    <w:rsid w:val="00E443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7F2906"/>
  <w14:defaultImageDpi w14:val="300"/>
  <w15:docId w15:val="{CD06B1B8-E41F-42BF-B7BA-1214C886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NIMRA KHAN</cp:lastModifiedBy>
  <cp:revision>2</cp:revision>
  <dcterms:created xsi:type="dcterms:W3CDTF">2025-03-23T22:24:00Z</dcterms:created>
  <dcterms:modified xsi:type="dcterms:W3CDTF">2025-03-23T22:24:00Z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2025-03-23T22:13:25Z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5c3d0aef-43f4-45c3-bd45-cbb42e38f277</vt:lpwstr>
  </property>
  <property fmtid="{D5CDD505-2E9C-101B-9397-08002B2CF9AE}" pid="8" name="MSIP_Label_2ad0b24d-6422-44b0-b3de-abb3a9e8c81a_ContentBits">
    <vt:lpwstr>0</vt:lpwstr>
  </property>
  <property fmtid="{D5CDD505-2E9C-101B-9397-08002B2CF9AE}" pid="9" name="MSIP_Label_2ad0b24d-6422-44b0-b3de-abb3a9e8c81a_Tag">
    <vt:lpwstr>10, 3, 0, 1</vt:lpwstr>
  </property>
</Properties>
</file>