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ptos" w:cs="Aptos" w:eastAsia="Aptos" w:hAnsi="Aptos"/>
          <w:color w:val="000000"/>
          <w:sz w:val="2"/>
          <w:szCs w:val="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903288</wp:posOffset>
                </wp:positionH>
                <wp:positionV relativeFrom="margin">
                  <wp:align>top</wp:align>
                </wp:positionV>
                <wp:extent cx="5953125" cy="3006725"/>
                <wp:effectExtent b="0" l="0" r="0" t="0"/>
                <wp:wrapNone/>
                <wp:docPr id="80" name=""/>
                <a:graphic>
                  <a:graphicData uri="http://schemas.microsoft.com/office/word/2010/wordprocessingShape">
                    <wps:wsp>
                      <wps:cNvSpPr/>
                      <wps:cNvPr id="11" name="Shape 11"/>
                      <wps:spPr>
                        <a:xfrm>
                          <a:off x="2374200" y="2281400"/>
                          <a:ext cx="5943600" cy="299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1"/>
                                <w:strike w:val="0"/>
                                <w:color w:val="2c7fce"/>
                                <w:sz w:val="50"/>
                                <w:vertAlign w:val="baseline"/>
                              </w:rPr>
                              <w:t xml:space="preserve">SENTIVIEW: TRANSFORMING STUDENT FEEDBACK INTO INSIGHTFUL VISUAL NARRATIVES WHILE PRESERVING SENTIMENTS </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Aptos" w:cs="Aptos" w:eastAsia="Aptos" w:hAnsi="Aptos"/>
                                <w:b w:val="0"/>
                                <w:i w:val="0"/>
                                <w:smallCaps w:val="0"/>
                                <w:strike w:val="0"/>
                                <w:color w:val="000000"/>
                                <w:sz w:val="10"/>
                                <w:vertAlign w:val="baseline"/>
                              </w:rPr>
                            </w:r>
                            <w:r w:rsidDel="00000000" w:rsidR="00000000" w:rsidRPr="00000000">
                              <w:rPr>
                                <w:rFonts w:ascii="Arial" w:cs="Arial" w:eastAsia="Arial" w:hAnsi="Arial"/>
                                <w:b w:val="0"/>
                                <w:i w:val="0"/>
                                <w:smallCaps w:val="0"/>
                                <w:strike w:val="0"/>
                                <w:color w:val="156082"/>
                                <w:sz w:val="36"/>
                                <w:vertAlign w:val="baseline"/>
                              </w:rPr>
                              <w:t xml:space="preserve">Idea Proposal Report </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156082"/>
                                <w:sz w:val="36"/>
                                <w:vertAlign w:val="baseline"/>
                              </w:rPr>
                            </w:r>
                            <w:r w:rsidDel="00000000" w:rsidR="00000000" w:rsidRPr="00000000">
                              <w:rPr>
                                <w:rFonts w:ascii="Arial" w:cs="Arial" w:eastAsia="Arial" w:hAnsi="Arial"/>
                                <w:b w:val="0"/>
                                <w:i w:val="0"/>
                                <w:smallCaps w:val="0"/>
                                <w:strike w:val="0"/>
                                <w:color w:val="156082"/>
                                <w:sz w:val="36"/>
                                <w:vertAlign w:val="baseline"/>
                              </w:rPr>
                              <w:t xml:space="preserve">GenAI Semester Project </w:t>
                            </w:r>
                          </w:p>
                          <w:p w:rsidR="00000000" w:rsidDel="00000000" w:rsidP="00000000" w:rsidRDefault="00000000" w:rsidRPr="00000000">
                            <w:pPr>
                              <w:spacing w:after="160" w:before="0" w:line="277.00000762939453"/>
                              <w:ind w:left="0" w:right="0" w:firstLine="0"/>
                              <w:jc w:val="left"/>
                              <w:textDirection w:val="btLr"/>
                            </w:pPr>
                            <w:r w:rsidDel="00000000" w:rsidR="00000000" w:rsidRPr="00000000">
                              <w:rPr>
                                <w:rFonts w:ascii="Arial" w:cs="Arial" w:eastAsia="Arial" w:hAnsi="Arial"/>
                                <w:b w:val="0"/>
                                <w:i w:val="0"/>
                                <w:smallCaps w:val="0"/>
                                <w:strike w:val="0"/>
                                <w:color w:val="156082"/>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903288</wp:posOffset>
                </wp:positionH>
                <wp:positionV relativeFrom="margin">
                  <wp:align>top</wp:align>
                </wp:positionV>
                <wp:extent cx="5953125" cy="3006725"/>
                <wp:effectExtent b="0" l="0" r="0" t="0"/>
                <wp:wrapNone/>
                <wp:docPr id="8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125" cy="30067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color w:val="156082"/>
          <w:sz w:val="36"/>
          <w:szCs w:val="36"/>
        </w:rPr>
        <mc:AlternateContent>
          <mc:Choice Requires="wpg">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9" name=""/>
                <a:graphic>
                  <a:graphicData uri="http://schemas.microsoft.com/office/word/2010/wordprocessingGroup">
                    <wpg:wgp>
                      <wpg:cNvGrpSpPr/>
                      <wpg:grpSpPr>
                        <a:xfrm>
                          <a:off x="2598800" y="931625"/>
                          <a:ext cx="5494369" cy="5696712"/>
                          <a:chOff x="2598800" y="931625"/>
                          <a:chExt cx="5494400" cy="5696750"/>
                        </a:xfrm>
                      </wpg:grpSpPr>
                      <wpg:grpSp>
                        <wpg:cNvGrpSpPr/>
                        <wpg:grpSpPr>
                          <a:xfrm>
                            <a:off x="2598816" y="931644"/>
                            <a:ext cx="5494369" cy="5696712"/>
                            <a:chOff x="2598800" y="931625"/>
                            <a:chExt cx="5494400" cy="5696750"/>
                          </a:xfrm>
                        </wpg:grpSpPr>
                        <wps:wsp>
                          <wps:cNvSpPr/>
                          <wps:cNvPr id="3" name="Shape 3"/>
                          <wps:spPr>
                            <a:xfrm>
                              <a:off x="2598800" y="931625"/>
                              <a:ext cx="5494400" cy="569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8816" y="931644"/>
                              <a:ext cx="5494369" cy="5696712"/>
                              <a:chOff x="0" y="0"/>
                              <a:chExt cx="4329113" cy="4491038"/>
                            </a:xfrm>
                          </wpg:grpSpPr>
                          <wps:wsp>
                            <wps:cNvSpPr/>
                            <wps:cNvPr id="5" name="Shape 5"/>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2A7AD0"/>
                              </a:solidFill>
                              <a:ln>
                                <a:noFill/>
                              </a:ln>
                            </wps:spPr>
                            <wps:bodyPr anchorCtr="0" anchor="ctr" bIns="91425" lIns="91425" spcFirstLastPara="1" rIns="91425" wrap="square" tIns="91425">
                              <a:noAutofit/>
                            </wps:bodyPr>
                          </wps:wsp>
                          <wps:wsp>
                            <wps:cNvSpPr/>
                            <wps:cNvPr id="7" name="Shape 7"/>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2A7AD0"/>
                              </a:solidFill>
                              <a:ln>
                                <a:noFill/>
                              </a:ln>
                            </wps:spPr>
                            <wps:bodyPr anchorCtr="0" anchor="ctr" bIns="91425" lIns="91425" spcFirstLastPara="1" rIns="91425" wrap="square" tIns="91425">
                              <a:noAutofit/>
                            </wps:bodyPr>
                          </wps:wsp>
                          <wps:wsp>
                            <wps:cNvSpPr/>
                            <wps:cNvPr id="8" name="Shape 8"/>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2A7AD0"/>
                              </a:solidFill>
                              <a:ln>
                                <a:noFill/>
                              </a:ln>
                            </wps:spPr>
                            <wps:bodyPr anchorCtr="0" anchor="ctr" bIns="91425" lIns="91425" spcFirstLastPara="1" rIns="91425" wrap="square" tIns="91425">
                              <a:noAutofit/>
                            </wps:bodyPr>
                          </wps:wsp>
                          <wps:wsp>
                            <wps:cNvSpPr/>
                            <wps:cNvPr id="9" name="Shape 9"/>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2A7AD0"/>
                              </a:solidFill>
                              <a:ln>
                                <a:noFill/>
                              </a:ln>
                            </wps:spPr>
                            <wps:bodyPr anchorCtr="0" anchor="ctr" bIns="91425" lIns="91425" spcFirstLastPara="1" rIns="91425" wrap="square" tIns="91425">
                              <a:noAutofit/>
                            </wps:bodyPr>
                          </wps:wsp>
                          <wps:wsp>
                            <wps:cNvSpPr/>
                            <wps:cNvPr id="10" name="Shape 10"/>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2A7AD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94369" cy="569671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Play" w:cs="Play" w:eastAsia="Play" w:hAnsi="Play"/>
          <w:color w:val="262626"/>
          <w:sz w:val="72"/>
          <w:szCs w:val="7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903288</wp:posOffset>
                </wp:positionH>
                <wp:positionV relativeFrom="margin">
                  <wp:posOffset>7475538</wp:posOffset>
                </wp:positionV>
                <wp:extent cx="5953125" cy="762000"/>
                <wp:effectExtent b="0" l="0" r="0" t="0"/>
                <wp:wrapNone/>
                <wp:docPr id="81" name=""/>
                <a:graphic>
                  <a:graphicData uri="http://schemas.microsoft.com/office/word/2010/wordprocessingShape">
                    <wps:wsp>
                      <wps:cNvSpPr/>
                      <wps:cNvPr id="12" name="Shape 12"/>
                      <wps:spPr>
                        <a:xfrm>
                          <a:off x="2374200" y="3403763"/>
                          <a:ext cx="5943600" cy="75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56082"/>
                                <w:sz w:val="36"/>
                                <w:vertAlign w:val="baseline"/>
                              </w:rPr>
                              <w:t xml:space="preserve">Authors: Nimra, Lareb and Zahira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156082"/>
                                <w:sz w:val="36"/>
                                <w:vertAlign w:val="baseline"/>
                              </w:rPr>
                              <w:t xml:space="preserve">Supervisor: Dr. Sher Muhammad Doudpota</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903288</wp:posOffset>
                </wp:positionH>
                <wp:positionV relativeFrom="margin">
                  <wp:posOffset>7475538</wp:posOffset>
                </wp:positionV>
                <wp:extent cx="5953125" cy="762000"/>
                <wp:effectExtent b="0" l="0" r="0" t="0"/>
                <wp:wrapNone/>
                <wp:docPr id="8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53125" cy="762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numPr>
          <w:ilvl w:val="0"/>
          <w:numId w:val="1"/>
        </w:numPr>
        <w:ind w:left="360" w:hanging="360"/>
        <w:rPr/>
      </w:pPr>
      <w:r w:rsidDel="00000000" w:rsidR="00000000" w:rsidRPr="00000000">
        <w:rPr>
          <w:rtl w:val="0"/>
        </w:rPr>
        <w:t xml:space="preserve">Introduction</w:t>
      </w:r>
    </w:p>
    <w:p w:rsidR="00000000" w:rsidDel="00000000" w:rsidP="00000000" w:rsidRDefault="00000000" w:rsidRPr="00000000" w14:paraId="00000005">
      <w:pPr>
        <w:spacing w:before="0" w:line="240" w:lineRule="auto"/>
        <w:ind w:left="0" w:hanging="630"/>
        <w:jc w:val="both"/>
        <w:rPr/>
      </w:pPr>
      <w:r w:rsidDel="00000000" w:rsidR="00000000" w:rsidRPr="00000000">
        <w:rPr>
          <w:rtl w:val="0"/>
        </w:rPr>
        <w:t xml:space="preserve">       </w:t>
        <w:tab/>
        <w:t xml:space="preserve">The evaluation process of faculty performance heavily relies on student opinions through feedback, yet qualitative statements remain underused because manual analysis proves difficult (Gupta et al., 2019). Most current methods focus on identifying overall sentiment independently without recognizing particular aspects such as teaching methods or subject knowledge within individual reviews (Hajrizi &amp; Nuçi, Krenare Pireva, 2020). The project employs large language models, which analyze each comment to retrieve multiple aspects with shifted tone adjustments alongside the original intended meaning preservation. The interactive website provides visual presentations that allow users to explore teachers' reviews per subject by just using one click while improving both faculty assessment procedures and educational results.</w:t>
      </w:r>
    </w:p>
    <w:p w:rsidR="00000000" w:rsidDel="00000000" w:rsidP="00000000" w:rsidRDefault="00000000" w:rsidRPr="00000000" w14:paraId="00000006">
      <w:pPr>
        <w:pStyle w:val="Heading1"/>
        <w:numPr>
          <w:ilvl w:val="0"/>
          <w:numId w:val="1"/>
        </w:numPr>
        <w:ind w:left="360" w:hanging="360"/>
        <w:rPr/>
      </w:pPr>
      <w:r w:rsidDel="00000000" w:rsidR="00000000" w:rsidRPr="00000000">
        <w:rPr>
          <w:rtl w:val="0"/>
        </w:rPr>
        <w:t xml:space="preserve">Problem Statement</w:t>
      </w:r>
    </w:p>
    <w:p w:rsidR="00000000" w:rsidDel="00000000" w:rsidP="00000000" w:rsidRDefault="00000000" w:rsidRPr="00000000" w14:paraId="00000007">
      <w:pPr>
        <w:pStyle w:val="Heading1"/>
        <w:numPr>
          <w:ilvl w:val="0"/>
          <w:numId w:val="1"/>
        </w:numPr>
        <w:ind w:left="360" w:hanging="360"/>
        <w:rPr/>
      </w:pPr>
      <w:r w:rsidDel="00000000" w:rsidR="00000000" w:rsidRPr="00000000">
        <w:rPr>
          <w:rtl w:val="0"/>
        </w:rPr>
        <w:t xml:space="preserve">Methodology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task, the basic input is a sentence and an aspect word. Aspect-level SA model will mine the interaction between the both to predict the sentiment polarity on the given aspect. For example, a sentence “… Also, he welcomes students to ask him questions after class. He will answer them enthusiastically and won’t be bored.”</w:t>
      </w:r>
    </w:p>
    <w:p w:rsidR="00000000" w:rsidDel="00000000" w:rsidP="00000000" w:rsidRDefault="00000000" w:rsidRPr="00000000" w14:paraId="0000000A">
      <w:pPr>
        <w:numPr>
          <w:ilvl w:val="0"/>
          <w:numId w:val="2"/>
        </w:numPr>
        <w:spacing w:after="0" w:lineRule="auto"/>
        <w:ind w:left="360" w:hanging="360"/>
        <w:rPr/>
      </w:pPr>
      <w:r w:rsidDel="00000000" w:rsidR="00000000" w:rsidRPr="00000000">
        <w:rPr>
          <w:rtl w:val="0"/>
        </w:rPr>
        <w:t xml:space="preserve">Normalize text (lowercasing, punctuation removal if needed)</w:t>
      </w:r>
    </w:p>
    <w:p w:rsidR="00000000" w:rsidDel="00000000" w:rsidP="00000000" w:rsidRDefault="00000000" w:rsidRPr="00000000" w14:paraId="0000000B">
      <w:pPr>
        <w:numPr>
          <w:ilvl w:val="0"/>
          <w:numId w:val="2"/>
        </w:numPr>
        <w:spacing w:after="0" w:lineRule="auto"/>
        <w:ind w:left="360" w:hanging="360"/>
        <w:rPr/>
      </w:pPr>
      <w:r w:rsidDel="00000000" w:rsidR="00000000" w:rsidRPr="00000000">
        <w:rPr>
          <w:rtl w:val="0"/>
        </w:rPr>
        <w:t xml:space="preserve">Standardize aspect category names (e.g., mapping "lecture" and "lectures")</w:t>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Dataset Discussion</w:t>
      </w:r>
    </w:p>
    <w:p w:rsidR="00000000" w:rsidDel="00000000" w:rsidP="00000000" w:rsidRDefault="00000000" w:rsidRPr="00000000" w14:paraId="0000000D">
      <w:pPr>
        <w:ind w:firstLine="720"/>
        <w:rPr/>
      </w:pPr>
      <w:r w:rsidDel="00000000" w:rsidR="00000000" w:rsidRPr="00000000">
        <w:rPr>
          <w:rtl w:val="0"/>
        </w:rPr>
        <w:t xml:space="preserve">The analyzed dataset contains 5,015 sentences extracted from 2,180 student reviews. Each review statement carries labels for six aspect types, including teaching pedagogy, knowledge, experience, assessment, behavior, and general, alongside one of three sentiment evaluations: positive, negative, and neutral.</w:t>
      </w:r>
    </w:p>
    <w:p w:rsidR="00000000" w:rsidDel="00000000" w:rsidP="00000000" w:rsidRDefault="00000000" w:rsidRPr="00000000" w14:paraId="0000000E">
      <w:pPr>
        <w:rPr>
          <w:b w:val="1"/>
        </w:rPr>
      </w:pPr>
      <w:r w:rsidDel="00000000" w:rsidR="00000000" w:rsidRPr="00000000">
        <w:rPr>
          <w:b w:val="1"/>
          <w:rtl w:val="0"/>
        </w:rPr>
        <w:t xml:space="preserve">Statistical Overview</w:t>
      </w:r>
    </w:p>
    <w:p w:rsidR="00000000" w:rsidDel="00000000" w:rsidP="00000000" w:rsidRDefault="00000000" w:rsidRPr="00000000" w14:paraId="0000000F">
      <w:pPr>
        <w:rPr/>
      </w:pPr>
      <w:r w:rsidDel="00000000" w:rsidR="00000000" w:rsidRPr="00000000">
        <w:rPr>
          <w:rtl w:val="0"/>
        </w:rPr>
        <w:t xml:space="preserve">Number of Review: 2,180</w:t>
      </w:r>
    </w:p>
    <w:p w:rsidR="00000000" w:rsidDel="00000000" w:rsidP="00000000" w:rsidRDefault="00000000" w:rsidRPr="00000000" w14:paraId="00000010">
      <w:pPr>
        <w:rPr/>
      </w:pPr>
      <w:r w:rsidDel="00000000" w:rsidR="00000000" w:rsidRPr="00000000">
        <w:rPr>
          <w:rtl w:val="0"/>
        </w:rPr>
        <w:t xml:space="preserve">Number of sentences: 5,015</w:t>
      </w:r>
    </w:p>
    <w:p w:rsidR="00000000" w:rsidDel="00000000" w:rsidP="00000000" w:rsidRDefault="00000000" w:rsidRPr="00000000" w14:paraId="00000011">
      <w:pPr>
        <w:rPr/>
      </w:pPr>
      <w:r w:rsidDel="00000000" w:rsidR="00000000" w:rsidRPr="00000000">
        <w:rPr>
          <w:rtl w:val="0"/>
        </w:rPr>
        <w:t xml:space="preserve">Number of aspects: 6 (Teaching Pedagogy, Knowledge, Experience, Assessment, Behavior, General)</w:t>
      </w:r>
    </w:p>
    <w:p w:rsidR="00000000" w:rsidDel="00000000" w:rsidP="00000000" w:rsidRDefault="00000000" w:rsidRPr="00000000" w14:paraId="00000012">
      <w:pPr>
        <w:rPr/>
      </w:pPr>
      <w:r w:rsidDel="00000000" w:rsidR="00000000" w:rsidRPr="00000000">
        <w:rPr>
          <w:highlight w:val="white"/>
          <w:rtl w:val="0"/>
        </w:rPr>
        <w:t xml:space="preserve">Number of Orientation Categories: 3 (Positive, Negative, Neutral)</w:t>
      </w:r>
      <w:r w:rsidDel="00000000" w:rsidR="00000000" w:rsidRPr="00000000">
        <w:rPr>
          <w:rtl w:val="0"/>
        </w:rPr>
      </w:r>
    </w:p>
    <w:p w:rsidR="00000000" w:rsidDel="00000000" w:rsidP="00000000" w:rsidRDefault="00000000" w:rsidRPr="00000000" w14:paraId="00000013">
      <w:pPr>
        <w:pStyle w:val="Heading1"/>
        <w:numPr>
          <w:ilvl w:val="0"/>
          <w:numId w:val="1"/>
        </w:numPr>
        <w:ind w:left="360" w:hanging="360"/>
        <w:rPr/>
      </w:pPr>
      <w:r w:rsidDel="00000000" w:rsidR="00000000" w:rsidRPr="00000000">
        <w:rPr>
          <w:rtl w:val="0"/>
        </w:rPr>
        <w:t xml:space="preserve">Major Outcomes</w:t>
      </w:r>
    </w:p>
    <w:p w:rsidR="00000000" w:rsidDel="00000000" w:rsidP="00000000" w:rsidRDefault="00000000" w:rsidRPr="00000000" w14:paraId="00000014">
      <w:pPr>
        <w:numPr>
          <w:ilvl w:val="1"/>
          <w:numId w:val="1"/>
        </w:numPr>
        <w:spacing w:after="0" w:afterAutospacing="0"/>
        <w:ind w:left="576"/>
      </w:pPr>
      <w:r w:rsidDel="00000000" w:rsidR="00000000" w:rsidRPr="00000000">
        <w:rPr>
          <w:rtl w:val="0"/>
        </w:rPr>
        <w:t xml:space="preserve">Enables aspect-level sentiment analysis (e.g., teaching methods, knowledge) using large language models, preserving original meaning.</w:t>
      </w:r>
    </w:p>
    <w:p w:rsidR="00000000" w:rsidDel="00000000" w:rsidP="00000000" w:rsidRDefault="00000000" w:rsidRPr="00000000" w14:paraId="00000015">
      <w:pPr>
        <w:numPr>
          <w:ilvl w:val="1"/>
          <w:numId w:val="1"/>
        </w:numPr>
        <w:spacing w:after="0" w:afterAutospacing="0"/>
        <w:ind w:left="576"/>
      </w:pPr>
      <w:r w:rsidDel="00000000" w:rsidR="00000000" w:rsidRPr="00000000">
        <w:rPr>
          <w:rtl w:val="0"/>
        </w:rPr>
        <w:t xml:space="preserve">Automates qualitative feedback analysis, overcoming manual challenges </w:t>
      </w:r>
    </w:p>
    <w:p w:rsidR="00000000" w:rsidDel="00000000" w:rsidP="00000000" w:rsidRDefault="00000000" w:rsidRPr="00000000" w14:paraId="00000016">
      <w:pPr>
        <w:numPr>
          <w:ilvl w:val="1"/>
          <w:numId w:val="1"/>
        </w:numPr>
        <w:spacing w:after="0" w:afterAutospacing="0"/>
        <w:ind w:left="576"/>
      </w:pPr>
      <w:r w:rsidDel="00000000" w:rsidR="00000000" w:rsidRPr="00000000">
        <w:rPr>
          <w:rtl w:val="0"/>
        </w:rPr>
        <w:t xml:space="preserve">Provides an interactive website for one-click exploration of teacher reviews by subject.</w:t>
      </w:r>
    </w:p>
    <w:p w:rsidR="00000000" w:rsidDel="00000000" w:rsidP="00000000" w:rsidRDefault="00000000" w:rsidRPr="00000000" w14:paraId="00000017">
      <w:pPr>
        <w:numPr>
          <w:ilvl w:val="1"/>
          <w:numId w:val="1"/>
        </w:numPr>
        <w:spacing w:after="0" w:afterAutospacing="0"/>
        <w:ind w:left="576"/>
      </w:pPr>
      <w:r w:rsidDel="00000000" w:rsidR="00000000" w:rsidRPr="00000000">
        <w:rPr>
          <w:rtl w:val="0"/>
        </w:rPr>
        <w:t xml:space="preserve">Improves faculty assessment with detailed, actionable insights.</w:t>
      </w:r>
    </w:p>
    <w:p w:rsidR="00000000" w:rsidDel="00000000" w:rsidP="00000000" w:rsidRDefault="00000000" w:rsidRPr="00000000" w14:paraId="00000018">
      <w:pPr>
        <w:numPr>
          <w:ilvl w:val="1"/>
          <w:numId w:val="1"/>
        </w:numPr>
        <w:ind w:left="576"/>
      </w:pPr>
      <w:r w:rsidDel="00000000" w:rsidR="00000000" w:rsidRPr="00000000">
        <w:rPr>
          <w:rtl w:val="0"/>
        </w:rPr>
        <w:t xml:space="preserve">Enhances educational outcomes through data-driven teaching strategies.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1"/>
        </w:numPr>
        <w:ind w:left="360" w:hanging="360"/>
        <w:rPr/>
      </w:pPr>
      <w:r w:rsidDel="00000000" w:rsidR="00000000" w:rsidRPr="00000000">
        <w:rPr>
          <w:rtl w:val="0"/>
        </w:rPr>
        <w:t xml:space="preserve">Project Timeline</w:t>
      </w:r>
    </w:p>
    <w:p w:rsidR="00000000" w:rsidDel="00000000" w:rsidP="00000000" w:rsidRDefault="00000000" w:rsidRPr="00000000" w14:paraId="0000001B">
      <w:pPr>
        <w:spacing w:after="0" w:line="276" w:lineRule="auto"/>
        <w:rPr/>
      </w:pPr>
      <w:r w:rsidDel="00000000" w:rsidR="00000000" w:rsidRPr="00000000">
        <w:rPr/>
        <w:drawing>
          <wp:inline distB="114300" distT="114300" distL="114300" distR="114300">
            <wp:extent cx="5629275" cy="4676775"/>
            <wp:effectExtent b="0" l="0" r="0" t="0"/>
            <wp:docPr id="8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292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76" w:lineRule="auto"/>
        <w:rPr/>
      </w:pPr>
      <w:r w:rsidDel="00000000" w:rsidR="00000000" w:rsidRPr="00000000">
        <w:rPr>
          <w:rtl w:val="0"/>
        </w:rPr>
      </w:r>
    </w:p>
    <w:p w:rsidR="00000000" w:rsidDel="00000000" w:rsidP="00000000" w:rsidRDefault="00000000" w:rsidRPr="00000000" w14:paraId="0000001D">
      <w:pPr>
        <w:pStyle w:val="Heading1"/>
        <w:numPr>
          <w:ilvl w:val="0"/>
          <w:numId w:val="1"/>
        </w:numPr>
        <w:ind w:left="360" w:hanging="360"/>
        <w:rPr/>
      </w:pPr>
      <w:r w:rsidDel="00000000" w:rsidR="00000000" w:rsidRPr="00000000">
        <w:rPr>
          <w:rtl w:val="0"/>
        </w:rPr>
        <w:t xml:space="preserve">Conclusion</w:t>
      </w:r>
    </w:p>
    <w:p w:rsidR="00000000" w:rsidDel="00000000" w:rsidP="00000000" w:rsidRDefault="00000000" w:rsidRPr="00000000" w14:paraId="0000001E">
      <w:pPr>
        <w:numPr>
          <w:ilvl w:val="0"/>
          <w:numId w:val="1"/>
        </w:numPr>
        <w:ind w:left="360"/>
        <w:rPr>
          <w:sz w:val="32"/>
          <w:szCs w:val="32"/>
        </w:rPr>
      </w:pPr>
      <w:r w:rsidDel="00000000" w:rsidR="00000000" w:rsidRPr="00000000">
        <w:rPr>
          <w:b w:val="1"/>
          <w:sz w:val="32"/>
          <w:szCs w:val="32"/>
          <w:rtl w:val="0"/>
        </w:rPr>
        <w:t xml:space="preserve">Bibliography</w:t>
      </w:r>
    </w:p>
    <w:p w:rsidR="00000000" w:rsidDel="00000000" w:rsidP="00000000" w:rsidRDefault="00000000" w:rsidRPr="00000000" w14:paraId="0000001F">
      <w:pPr>
        <w:numPr>
          <w:ilvl w:val="1"/>
          <w:numId w:val="1"/>
        </w:numPr>
        <w:ind w:left="576"/>
      </w:pPr>
      <w:r w:rsidDel="00000000" w:rsidR="00000000" w:rsidRPr="00000000">
        <w:rPr>
          <w:rtl w:val="0"/>
        </w:rPr>
        <w:t xml:space="preserve">Gupta, V., Viswesh, V., Cone, C., &amp; Unni, E. (2019). Qualitative Analysis of the Impact of Changes to the Student Evaluation of Teaching Process. American Journal of Pharmaceutical Education, 84(1), 7110. </w:t>
      </w:r>
      <w:hyperlink r:id="rId9">
        <w:r w:rsidDel="00000000" w:rsidR="00000000" w:rsidRPr="00000000">
          <w:rPr>
            <w:color w:val="1155cc"/>
            <w:u w:val="single"/>
            <w:rtl w:val="0"/>
          </w:rPr>
          <w:t xml:space="preserve">https://doi.org/10.5688/ajpe7110</w:t>
        </w:r>
      </w:hyperlink>
      <w:r w:rsidDel="00000000" w:rsidR="00000000" w:rsidRPr="00000000">
        <w:rPr>
          <w:rtl w:val="0"/>
        </w:rPr>
      </w:r>
    </w:p>
    <w:p w:rsidR="00000000" w:rsidDel="00000000" w:rsidP="00000000" w:rsidRDefault="00000000" w:rsidRPr="00000000" w14:paraId="00000020">
      <w:pPr>
        <w:numPr>
          <w:ilvl w:val="1"/>
          <w:numId w:val="1"/>
        </w:numPr>
        <w:ind w:left="576"/>
        <w:rPr>
          <w:u w:val="none"/>
        </w:rPr>
      </w:pPr>
      <w:r w:rsidDel="00000000" w:rsidR="00000000" w:rsidRPr="00000000">
        <w:rPr>
          <w:rtl w:val="0"/>
        </w:rPr>
        <w:t xml:space="preserve">Hajrizi, R., &amp; Nuçi, Krenare Pireva. (2020). Aspect-Based Sentiment Analysis in Education Domain. ArXiv.org. </w:t>
      </w:r>
      <w:hyperlink r:id="rId10">
        <w:r w:rsidDel="00000000" w:rsidR="00000000" w:rsidRPr="00000000">
          <w:rPr>
            <w:color w:val="1155cc"/>
            <w:u w:val="single"/>
            <w:rtl w:val="0"/>
          </w:rPr>
          <w:t xml:space="preserve">https://arxiv.org/abs/2010.01429</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bullet"/>
      <w:lvlText w:val="○"/>
      <w:lvlJc w:val="left"/>
      <w:pPr>
        <w:ind w:left="576" w:hanging="576"/>
      </w:pPr>
      <w:rPr/>
    </w:lvl>
    <w:lvl w:ilvl="2">
      <w:start w:val="1"/>
      <w:numFmt w:val="decimal"/>
      <w:lvlText w:val="%1.○.%3"/>
      <w:lvlJc w:val="left"/>
      <w:pPr>
        <w:ind w:left="720" w:hanging="720"/>
      </w:pPr>
      <w:rPr/>
    </w:lvl>
    <w:lvl w:ilvl="3">
      <w:start w:val="1"/>
      <w:numFmt w:val="decimal"/>
      <w:lvlText w:val="%1.○.%3.%4"/>
      <w:lvlJc w:val="left"/>
      <w:pPr>
        <w:ind w:left="864" w:hanging="864"/>
      </w:pPr>
      <w:rPr/>
    </w:lvl>
    <w:lvl w:ilvl="4">
      <w:start w:val="1"/>
      <w:numFmt w:val="decimal"/>
      <w:lvlText w:val="%1.○.%3.%4.%5"/>
      <w:lvlJc w:val="left"/>
      <w:pPr>
        <w:ind w:left="1008" w:hanging="1008"/>
      </w:pPr>
      <w:rPr/>
    </w:lvl>
    <w:lvl w:ilvl="5">
      <w:start w:val="1"/>
      <w:numFmt w:val="decimal"/>
      <w:lvlText w:val="%1.○.%3.%4.%5.%6"/>
      <w:lvlJc w:val="left"/>
      <w:pPr>
        <w:ind w:left="1152" w:hanging="1152"/>
      </w:pPr>
      <w:rPr/>
    </w:lvl>
    <w:lvl w:ilvl="6">
      <w:start w:val="1"/>
      <w:numFmt w:val="decimal"/>
      <w:lvlText w:val="%1.○.%3.%4.%5.%6.%7"/>
      <w:lvlJc w:val="left"/>
      <w:pPr>
        <w:ind w:left="1296" w:hanging="1296"/>
      </w:pPr>
      <w:rPr/>
    </w:lvl>
    <w:lvl w:ilvl="7">
      <w:start w:val="1"/>
      <w:numFmt w:val="decimal"/>
      <w:lvlText w:val="%1.○.%3.%4.%5.%6.%7.%8"/>
      <w:lvlJc w:val="left"/>
      <w:pPr>
        <w:ind w:left="1440" w:hanging="1440"/>
      </w:pPr>
      <w:rPr/>
    </w:lvl>
    <w:lvl w:ilvl="8">
      <w:start w:val="1"/>
      <w:numFmt w:val="decimal"/>
      <w:lvlText w:val="%1.○.%3.%4.%5.%6.%7.%8.%9"/>
      <w:lvlJc w:val="left"/>
      <w:pPr>
        <w:ind w:left="1584" w:hanging="1584"/>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720" w:hanging="720"/>
    </w:pPr>
    <w:rPr>
      <w:b w:val="1"/>
      <w:color w:val="000000"/>
      <w:sz w:val="32"/>
      <w:szCs w:val="32"/>
    </w:rPr>
  </w:style>
  <w:style w:type="paragraph" w:styleId="Heading2">
    <w:name w:val="heading 2"/>
    <w:basedOn w:val="Normal"/>
    <w:next w:val="Normal"/>
    <w:pPr>
      <w:keepNext w:val="1"/>
      <w:keepLines w:val="1"/>
      <w:spacing w:after="80" w:before="160" w:lineRule="auto"/>
      <w:ind w:left="1440" w:hanging="720"/>
    </w:pPr>
    <w:rPr>
      <w:b w:val="1"/>
      <w:color w:val="000000"/>
      <w:sz w:val="28"/>
      <w:szCs w:val="28"/>
    </w:rPr>
  </w:style>
  <w:style w:type="paragraph" w:styleId="Heading3">
    <w:name w:val="heading 3"/>
    <w:basedOn w:val="Normal"/>
    <w:next w:val="Normal"/>
    <w:pPr>
      <w:keepNext w:val="1"/>
      <w:keepLines w:val="1"/>
      <w:spacing w:after="80" w:before="160" w:lineRule="auto"/>
      <w:ind w:left="2160" w:hanging="720"/>
    </w:pPr>
    <w:rPr>
      <w:b w:val="1"/>
      <w:color w:val="000000"/>
      <w:sz w:val="28"/>
      <w:szCs w:val="28"/>
    </w:rPr>
  </w:style>
  <w:style w:type="paragraph" w:styleId="Heading4">
    <w:name w:val="heading 4"/>
    <w:basedOn w:val="Normal"/>
    <w:next w:val="Normal"/>
    <w:pPr>
      <w:keepNext w:val="1"/>
      <w:keepLines w:val="1"/>
      <w:spacing w:after="40" w:before="80" w:lineRule="auto"/>
      <w:ind w:left="2880" w:hanging="720"/>
    </w:pPr>
    <w:rPr>
      <w:i w:val="1"/>
      <w:color w:val="0f4761"/>
    </w:rPr>
  </w:style>
  <w:style w:type="paragraph" w:styleId="Heading5">
    <w:name w:val="heading 5"/>
    <w:basedOn w:val="Normal"/>
    <w:next w:val="Normal"/>
    <w:pPr>
      <w:keepNext w:val="1"/>
      <w:keepLines w:val="1"/>
      <w:spacing w:after="40" w:before="80" w:lineRule="auto"/>
      <w:ind w:left="3600" w:hanging="720"/>
    </w:pPr>
    <w:rPr>
      <w:color w:val="0f4761"/>
    </w:rPr>
  </w:style>
  <w:style w:type="paragraph" w:styleId="Heading6">
    <w:name w:val="heading 6"/>
    <w:basedOn w:val="Normal"/>
    <w:next w:val="Normal"/>
    <w:pPr>
      <w:keepNext w:val="1"/>
      <w:keepLines w:val="1"/>
      <w:spacing w:after="0" w:before="40" w:lineRule="auto"/>
      <w:ind w:left="4320" w:hanging="720"/>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74A3B"/>
    <w:rPr>
      <w:rFonts w:asciiTheme="majorBidi" w:hAnsiTheme="majorBidi"/>
    </w:rPr>
  </w:style>
  <w:style w:type="paragraph" w:styleId="Heading1">
    <w:name w:val="heading 1"/>
    <w:basedOn w:val="Normal"/>
    <w:next w:val="Normal"/>
    <w:link w:val="Heading1Char"/>
    <w:uiPriority w:val="9"/>
    <w:qFormat w:val="1"/>
    <w:rsid w:val="00105974"/>
    <w:pPr>
      <w:keepNext w:val="1"/>
      <w:keepLines w:val="1"/>
      <w:numPr>
        <w:numId w:val="3"/>
      </w:numPr>
      <w:spacing w:after="80" w:before="360"/>
      <w:outlineLvl w:val="0"/>
    </w:pPr>
    <w:rPr>
      <w:rFonts w:cstheme="majorBidi" w:eastAsiaTheme="majorEastAsia"/>
      <w:b w:val="1"/>
      <w:color w:val="000000" w:themeColor="text1"/>
      <w:sz w:val="32"/>
      <w:szCs w:val="40"/>
    </w:rPr>
  </w:style>
  <w:style w:type="paragraph" w:styleId="Heading2">
    <w:name w:val="heading 2"/>
    <w:basedOn w:val="Normal"/>
    <w:next w:val="Normal"/>
    <w:link w:val="Heading2Char"/>
    <w:uiPriority w:val="9"/>
    <w:semiHidden w:val="1"/>
    <w:unhideWhenUsed w:val="1"/>
    <w:qFormat w:val="1"/>
    <w:rsid w:val="00105974"/>
    <w:pPr>
      <w:keepNext w:val="1"/>
      <w:keepLines w:val="1"/>
      <w:numPr>
        <w:ilvl w:val="1"/>
        <w:numId w:val="3"/>
      </w:numPr>
      <w:spacing w:after="80" w:before="160"/>
      <w:outlineLvl w:val="1"/>
    </w:pPr>
    <w:rPr>
      <w:rFonts w:cstheme="majorBidi" w:eastAsiaTheme="majorEastAsia"/>
      <w:b w:val="1"/>
      <w:color w:val="000000" w:themeColor="text1"/>
      <w:sz w:val="28"/>
      <w:szCs w:val="32"/>
    </w:rPr>
  </w:style>
  <w:style w:type="paragraph" w:styleId="Heading3">
    <w:name w:val="heading 3"/>
    <w:basedOn w:val="Normal"/>
    <w:next w:val="Normal"/>
    <w:link w:val="Heading3Char"/>
    <w:uiPriority w:val="9"/>
    <w:semiHidden w:val="1"/>
    <w:unhideWhenUsed w:val="1"/>
    <w:qFormat w:val="1"/>
    <w:rsid w:val="00105974"/>
    <w:pPr>
      <w:keepNext w:val="1"/>
      <w:keepLines w:val="1"/>
      <w:numPr>
        <w:ilvl w:val="2"/>
        <w:numId w:val="3"/>
      </w:numPr>
      <w:spacing w:after="80" w:before="160"/>
      <w:outlineLvl w:val="2"/>
    </w:pPr>
    <w:rPr>
      <w:rFonts w:cstheme="majorBidi" w:eastAsiaTheme="majorEastAsia"/>
      <w:b w:val="1"/>
      <w:color w:val="000000" w:themeColor="text1"/>
      <w:sz w:val="28"/>
      <w:szCs w:val="28"/>
    </w:rPr>
  </w:style>
  <w:style w:type="paragraph" w:styleId="Heading4">
    <w:name w:val="heading 4"/>
    <w:basedOn w:val="Normal"/>
    <w:next w:val="Normal"/>
    <w:link w:val="Heading4Char"/>
    <w:uiPriority w:val="9"/>
    <w:semiHidden w:val="1"/>
    <w:unhideWhenUsed w:val="1"/>
    <w:qFormat w:val="1"/>
    <w:rsid w:val="004E48D2"/>
    <w:pPr>
      <w:keepNext w:val="1"/>
      <w:keepLines w:val="1"/>
      <w:numPr>
        <w:ilvl w:val="3"/>
        <w:numId w:val="3"/>
      </w:numPr>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E48D2"/>
    <w:pPr>
      <w:keepNext w:val="1"/>
      <w:keepLines w:val="1"/>
      <w:numPr>
        <w:ilvl w:val="4"/>
        <w:numId w:val="3"/>
      </w:numPr>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E48D2"/>
    <w:pPr>
      <w:keepNext w:val="1"/>
      <w:keepLines w:val="1"/>
      <w:numPr>
        <w:ilvl w:val="5"/>
        <w:numId w:val="3"/>
      </w:numPr>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E48D2"/>
    <w:pPr>
      <w:keepNext w:val="1"/>
      <w:keepLines w:val="1"/>
      <w:numPr>
        <w:ilvl w:val="6"/>
        <w:numId w:val="3"/>
      </w:numPr>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E48D2"/>
    <w:pPr>
      <w:keepNext w:val="1"/>
      <w:keepLines w:val="1"/>
      <w:numPr>
        <w:ilvl w:val="7"/>
        <w:numId w:val="3"/>
      </w:numPr>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E48D2"/>
    <w:pPr>
      <w:keepNext w:val="1"/>
      <w:keepLines w:val="1"/>
      <w:numPr>
        <w:ilvl w:val="8"/>
        <w:numId w:val="3"/>
      </w:numPr>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E48D2"/>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AF3B05"/>
    <w:rPr>
      <w:rFonts w:asciiTheme="majorBidi" w:cstheme="majorBidi" w:eastAsiaTheme="majorEastAsia" w:hAnsiTheme="majorBidi"/>
      <w:b w:val="1"/>
      <w:color w:val="000000" w:themeColor="text1"/>
      <w:sz w:val="32"/>
      <w:szCs w:val="40"/>
    </w:rPr>
  </w:style>
  <w:style w:type="character" w:styleId="Heading2Char" w:customStyle="1">
    <w:name w:val="Heading 2 Char"/>
    <w:basedOn w:val="DefaultParagraphFont"/>
    <w:link w:val="Heading2"/>
    <w:uiPriority w:val="9"/>
    <w:rsid w:val="00974A3B"/>
    <w:rPr>
      <w:rFonts w:asciiTheme="majorBidi" w:cstheme="majorBidi" w:eastAsiaTheme="majorEastAsia" w:hAnsiTheme="majorBidi"/>
      <w:b w:val="1"/>
      <w:color w:val="000000" w:themeColor="text1"/>
      <w:sz w:val="28"/>
      <w:szCs w:val="32"/>
    </w:rPr>
  </w:style>
  <w:style w:type="character" w:styleId="Heading3Char" w:customStyle="1">
    <w:name w:val="Heading 3 Char"/>
    <w:basedOn w:val="DefaultParagraphFont"/>
    <w:link w:val="Heading3"/>
    <w:uiPriority w:val="9"/>
    <w:rsid w:val="00974A3B"/>
    <w:rPr>
      <w:rFonts w:asciiTheme="majorBidi" w:cstheme="majorBidi" w:eastAsiaTheme="majorEastAsia" w:hAnsiTheme="majorBidi"/>
      <w:b w:val="1"/>
      <w:color w:val="000000" w:themeColor="text1"/>
      <w:sz w:val="28"/>
      <w:szCs w:val="28"/>
    </w:rPr>
  </w:style>
  <w:style w:type="character" w:styleId="Heading4Char" w:customStyle="1">
    <w:name w:val="Heading 4 Char"/>
    <w:basedOn w:val="DefaultParagraphFont"/>
    <w:link w:val="Heading4"/>
    <w:uiPriority w:val="9"/>
    <w:semiHidden w:val="1"/>
    <w:rsid w:val="004E48D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E48D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E48D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E48D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E48D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E48D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E48D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4E48D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E48D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48D2"/>
    <w:rPr>
      <w:i w:val="1"/>
      <w:iCs w:val="1"/>
      <w:color w:val="404040" w:themeColor="text1" w:themeTint="0000BF"/>
    </w:rPr>
  </w:style>
  <w:style w:type="paragraph" w:styleId="ListParagraph">
    <w:name w:val="List Paragraph"/>
    <w:basedOn w:val="Normal"/>
    <w:uiPriority w:val="34"/>
    <w:qFormat w:val="1"/>
    <w:rsid w:val="004E48D2"/>
    <w:pPr>
      <w:ind w:left="720"/>
      <w:contextualSpacing w:val="1"/>
    </w:pPr>
  </w:style>
  <w:style w:type="character" w:styleId="IntenseEmphasis">
    <w:name w:val="Intense Emphasis"/>
    <w:basedOn w:val="DefaultParagraphFont"/>
    <w:uiPriority w:val="21"/>
    <w:qFormat w:val="1"/>
    <w:rsid w:val="004E48D2"/>
    <w:rPr>
      <w:i w:val="1"/>
      <w:iCs w:val="1"/>
      <w:color w:val="0f4761" w:themeColor="accent1" w:themeShade="0000BF"/>
    </w:rPr>
  </w:style>
  <w:style w:type="paragraph" w:styleId="IntenseQuote">
    <w:name w:val="Intense Quote"/>
    <w:basedOn w:val="Normal"/>
    <w:next w:val="Normal"/>
    <w:link w:val="IntenseQuoteChar"/>
    <w:uiPriority w:val="30"/>
    <w:qFormat w:val="1"/>
    <w:rsid w:val="004E48D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E48D2"/>
    <w:rPr>
      <w:i w:val="1"/>
      <w:iCs w:val="1"/>
      <w:color w:val="0f4761" w:themeColor="accent1" w:themeShade="0000BF"/>
    </w:rPr>
  </w:style>
  <w:style w:type="character" w:styleId="IntenseReference">
    <w:name w:val="Intense Reference"/>
    <w:basedOn w:val="DefaultParagraphFont"/>
    <w:uiPriority w:val="32"/>
    <w:qFormat w:val="1"/>
    <w:rsid w:val="004E48D2"/>
    <w:rPr>
      <w:b w:val="1"/>
      <w:bCs w:val="1"/>
      <w:smallCaps w:val="1"/>
      <w:color w:val="0f4761" w:themeColor="accent1" w:themeShade="0000BF"/>
      <w:spacing w:val="5"/>
    </w:rPr>
  </w:style>
  <w:style w:type="paragraph" w:styleId="NoSpacing">
    <w:name w:val="No Spacing"/>
    <w:link w:val="NoSpacingChar"/>
    <w:uiPriority w:val="1"/>
    <w:qFormat w:val="1"/>
    <w:rsid w:val="00142DAC"/>
    <w:pPr>
      <w:spacing w:after="0" w:line="240" w:lineRule="auto"/>
    </w:pPr>
    <w:rPr>
      <w:rFonts w:eastAsiaTheme="minorEastAsia"/>
      <w:sz w:val="22"/>
      <w:szCs w:val="22"/>
    </w:rPr>
  </w:style>
  <w:style w:type="character" w:styleId="NoSpacingChar" w:customStyle="1">
    <w:name w:val="No Spacing Char"/>
    <w:basedOn w:val="DefaultParagraphFont"/>
    <w:link w:val="NoSpacing"/>
    <w:uiPriority w:val="1"/>
    <w:rsid w:val="00142DAC"/>
    <w:rPr>
      <w:rFonts w:eastAsiaTheme="minorEastAsia"/>
      <w:kern w:val="0"/>
      <w:sz w:val="22"/>
      <w:szCs w:val="2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010.01429" TargetMode="External"/><Relationship Id="rId9" Type="http://schemas.openxmlformats.org/officeDocument/2006/relationships/hyperlink" Target="https://doi.org/10.5688/ajpe71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7k3VoKEhxb/DfvTZdbjZuLeR0g==">CgMxLjA4AHIhMXFPX0VkNnhwOGZMMUp6TDZJbTZSbVJlaUNEczhKZ2lS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2025-04-09T08:40:00Z</dcterms:created>
  <dc:creator>Supervisor: Dr. Sher Muhammad Doubpota</dc:creator>
</cp:coreProperties>
</file>