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48DA79A5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395533">
              <w:rPr>
                <w:b/>
                <w:iCs/>
              </w:rPr>
              <w:t>0</w:t>
            </w:r>
            <w:r w:rsidR="00AC4C5B">
              <w:rPr>
                <w:b/>
                <w:iCs/>
              </w:rPr>
              <w:t>6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0/2022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67F858B7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E74E22">
        <w:rPr>
          <w:rFonts w:ascii="Times New Roman" w:hAnsi="Times New Roman" w:cs="Times New Roman"/>
          <w:b/>
          <w:sz w:val="32"/>
          <w:szCs w:val="32"/>
        </w:rPr>
        <w:t>7A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E1916">
        <w:rPr>
          <w:rFonts w:ascii="Times New Roman" w:hAnsi="Times New Roman" w:cs="Times New Roman"/>
          <w:b/>
          <w:sz w:val="32"/>
          <w:szCs w:val="32"/>
        </w:rPr>
        <w:t>Queues</w:t>
      </w:r>
      <w:r w:rsidR="00695F4C">
        <w:rPr>
          <w:rFonts w:ascii="Times New Roman" w:hAnsi="Times New Roman" w:cs="Times New Roman"/>
          <w:b/>
          <w:sz w:val="32"/>
          <w:szCs w:val="32"/>
        </w:rPr>
        <w:t xml:space="preserve"> with </w:t>
      </w:r>
      <w:r w:rsidR="00AC4C5B">
        <w:rPr>
          <w:rFonts w:ascii="Times New Roman" w:hAnsi="Times New Roman" w:cs="Times New Roman"/>
          <w:b/>
          <w:sz w:val="32"/>
          <w:szCs w:val="32"/>
        </w:rPr>
        <w:t>Linked List</w:t>
      </w:r>
      <w:r w:rsidR="002923F1">
        <w:rPr>
          <w:rFonts w:ascii="Times New Roman" w:hAnsi="Times New Roman" w:cs="Times New Roman"/>
          <w:b/>
          <w:sz w:val="32"/>
          <w:szCs w:val="32"/>
        </w:rPr>
        <w:t>s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625B0CDC" w14:textId="5A092CB6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09052D3A" w:rsidR="00411BFF" w:rsidRDefault="002F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24EB6FB3" w:rsidR="00411BFF" w:rsidRDefault="002F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39B83D" w14:textId="2DB9D01A" w:rsidR="00284383" w:rsidRDefault="00284383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383"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 w:rsidRPr="00284383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284383">
        <w:rPr>
          <w:rFonts w:ascii="Times New Roman" w:eastAsia="Times New Roman" w:hAnsi="Times New Roman" w:cs="Times New Roman"/>
          <w:sz w:val="24"/>
          <w:szCs w:val="24"/>
        </w:rPr>
        <w:t xml:space="preserve"> is a linear collection of data elements whose order is not given by their physical placement in memory. Instead, each element points to the next. It is a data structure consisting of a collection of nodes which together represent a sequence.</w:t>
      </w:r>
    </w:p>
    <w:p w14:paraId="7B392809" w14:textId="3B97A8F6" w:rsidR="00411BFF" w:rsidRDefault="007E1916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9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E1916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7E1916">
        <w:rPr>
          <w:rFonts w:ascii="Times New Roman" w:eastAsia="Times New Roman" w:hAnsi="Times New Roman" w:cs="Times New Roman"/>
          <w:sz w:val="24"/>
          <w:szCs w:val="24"/>
        </w:rPr>
        <w:t xml:space="preserve"> is defined as a linear data structure that is open at both ends and the operations are performed in First In First Out (FIFO) order. We define a queue to be a list in which all additions to the list are made at one end, and all deletions from the list are made at the other end.</w:t>
      </w:r>
    </w:p>
    <w:p w14:paraId="3E73B7A4" w14:textId="5BE473A9" w:rsidR="00FC32C8" w:rsidRPr="00BC54C6" w:rsidRDefault="002D2732" w:rsidP="002F3CF8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77EEE4" w14:textId="742BC709" w:rsidR="00BC54C6" w:rsidRPr="003731AD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new element in queue</w:t>
      </w:r>
    </w:p>
    <w:p w14:paraId="7C146589" w14:textId="00653623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953834">
        <w:rPr>
          <w:rFonts w:ascii="Times New Roman" w:eastAsia="Times New Roman" w:hAnsi="Times New Roman" w:cs="Times New Roman"/>
          <w:sz w:val="24"/>
          <w:szCs w:val="24"/>
        </w:rPr>
        <w:t>enqueue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5882844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7D76F8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42D3E5" w14:textId="2DAB3C02" w:rsidR="005C2130" w:rsidRPr="003731AD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>remove the element at front from queue</w:t>
      </w:r>
    </w:p>
    <w:p w14:paraId="45C7D819" w14:textId="2536D3F9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953834">
        <w:rPr>
          <w:rFonts w:ascii="Times New Roman" w:eastAsia="Times New Roman" w:hAnsi="Times New Roman" w:cs="Times New Roman"/>
          <w:sz w:val="24"/>
          <w:szCs w:val="24"/>
        </w:rPr>
        <w:t>dequeue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EBA241B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607DE4C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F1E58C" w14:textId="61FEB5CD" w:rsidR="00FB2D21" w:rsidRPr="003731AD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>to show the element at front</w:t>
      </w:r>
      <w:r w:rsidR="00AD7E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1FFF1FE" w14:textId="5A32F0D8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953834">
        <w:rPr>
          <w:rFonts w:ascii="Times New Roman" w:eastAsia="Times New Roman" w:hAnsi="Times New Roman" w:cs="Times New Roman"/>
          <w:sz w:val="24"/>
          <w:szCs w:val="24"/>
        </w:rPr>
        <w:t>showFront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2F377B6" w14:textId="77777777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D0CD5B" w14:textId="29431CA7" w:rsidR="0040360C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7BD374" w14:textId="72CDABCC" w:rsidR="00953834" w:rsidRPr="003731AD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check if queue is empty </w:t>
      </w:r>
    </w:p>
    <w:p w14:paraId="7E6BDF4E" w14:textId="08743119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isEmpty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B62AF32" w14:textId="77777777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3E7CE61" w14:textId="77777777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CC30F5" w14:textId="7777777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9A2D17" w14:textId="148D2CC5" w:rsidR="00CE6A8A" w:rsidRPr="003731AD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display queue elements </w:t>
      </w:r>
    </w:p>
    <w:p w14:paraId="16C0AA71" w14:textId="57158B3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display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85777C8" w14:textId="7777777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9B1F7A" w14:textId="7777777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1379C3" w14:textId="77777777" w:rsidR="00BF10FB" w:rsidRPr="00290E98" w:rsidRDefault="00BF10FB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code here</w:t>
            </w: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1AD5F232" w:rsidR="00411BFF" w:rsidRDefault="000F3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 w:rsidRPr="000F3633">
              <w:rPr>
                <w:b/>
                <w:bCs/>
                <w:sz w:val="32"/>
                <w:szCs w:val="32"/>
              </w:rPr>
              <w:t>FUNCTION.H:</w:t>
            </w:r>
          </w:p>
          <w:p w14:paraId="4ED57428" w14:textId="77777777" w:rsidR="000F3633" w:rsidRPr="000F3633" w:rsidRDefault="000F3633" w:rsidP="000F36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0F3633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//made a class of node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//declared data in public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Node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val) 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= val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//made a constructor to set values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nextPtr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0F3633">
              <w:rPr>
                <w:rFonts w:ascii="Courier New" w:hAnsi="Courier New" w:cs="Courier New"/>
                <w:color w:val="908B25"/>
                <w:lang w:val="en-US" w:eastAsia="en-US"/>
              </w:rPr>
              <w:t>NULL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setNextPtr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*n) 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nextPtr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= n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//set the next ptr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getNextPtr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//get the value of next ptr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linkList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//making 1 other class of linklist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tail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//made some pointers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linkList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nullptr;       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//declared them to zero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tail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nullptr;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enqueue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value) 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Node(value)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= value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nextPtr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nullptr;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//initializing the next ptr in the next of the new initialized node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//if the head is null then store the temp in head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*temp1 =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//else make a new node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(temp1-&gt;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nextPtr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//iterate it till the node is not null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temp1 = temp1-&gt;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//store the temp to next ptr address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temp1-&gt;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nextPtr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//store pointer to the last one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dequeue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){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//is head is null the array is empty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t>"THE ARRAY IS EMPTY."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*newTemp=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//making a new node and giving it address of head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//giving head the address the head is pointing to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delete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newTemp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 and deleting the temp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showFront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!=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t>"THE VALUE AT FRONT IS = "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t>"THE STACK IS EMPTY."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bool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empty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t>"ARRAY IS EMPTY."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//checking is the head is null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return true;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return false;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*temp =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!=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 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\t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//displaying the data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temp = temp-&gt;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//storing the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>next address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t>//displaying space</w:t>
            </w:r>
            <w:r w:rsidRPr="000F363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>queue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linkList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void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popElements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.dequeue()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.display()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pushElement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value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0F3633">
              <w:rPr>
                <w:rFonts w:ascii="Courier New" w:hAnsi="Courier New" w:cs="Courier New"/>
                <w:color w:val="6A8759"/>
                <w:lang w:val="en-US" w:eastAsia="en-US"/>
              </w:rPr>
              <w:t>"ENTER VALUE TO ENTER IN THE  QUEUE = "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r w:rsidRPr="000F3633">
              <w:rPr>
                <w:rFonts w:ascii="Courier New" w:hAnsi="Courier New" w:cs="Courier New"/>
                <w:color w:val="5F8C8A"/>
                <w:lang w:val="en-US" w:eastAsia="en-US"/>
              </w:rPr>
              <w:t>&gt;&gt;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value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.enqueue(value)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showFrontElement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.showFront()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0F3633">
              <w:rPr>
                <w:rFonts w:ascii="Courier New" w:hAnsi="Courier New" w:cs="Courier New"/>
                <w:color w:val="FFC66D"/>
                <w:lang w:val="en-US" w:eastAsia="en-US"/>
              </w:rPr>
              <w:t>displayElement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0F3633">
              <w:rPr>
                <w:rFonts w:ascii="Courier New" w:hAnsi="Courier New" w:cs="Courier New"/>
                <w:color w:val="9373A5"/>
                <w:lang w:val="en-US" w:eastAsia="en-US"/>
              </w:rPr>
              <w:t>l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.display()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0F363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0F363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1CB91832" w14:textId="21112607" w:rsidR="000F3633" w:rsidRDefault="000F3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Main.cpp:</w:t>
            </w:r>
          </w:p>
          <w:p w14:paraId="35E95B53" w14:textId="77777777" w:rsidR="000F3633" w:rsidRDefault="000F3633" w:rsidP="000F363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>// Created by Lenovo on 10/6/2022.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"Functions.h"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Node </w:t>
            </w:r>
            <w:r>
              <w:rPr>
                <w:color w:val="A9B7C6"/>
              </w:rPr>
              <w:t>n(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</w:t>
            </w:r>
            <w:r>
              <w:rPr>
                <w:color w:val="808080"/>
              </w:rPr>
              <w:t>//making object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n.setNextPtr(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n.getNextPtr()</w:t>
            </w:r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linkList </w:t>
            </w:r>
            <w:r>
              <w:rPr>
                <w:color w:val="A9B7C6"/>
              </w:rPr>
              <w:t>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queue </w:t>
            </w:r>
            <w:r>
              <w:rPr>
                <w:color w:val="A9B7C6"/>
              </w:rPr>
              <w:t>q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CHOOSE OPTIONS."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"1.ENQUEUE ELEMENTS."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"2.DEQUEUE ELEMENTS."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"3.SHOW FRONT ELEMENT."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"4.DISPLAY ELEMENTS OF STACK."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"5.EXIT."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cin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q.pushElement()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WANNA PUSH ELEMENT AGAIN?"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ENTER 1 FOR YES AND 0 FOR NO."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cin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</w:t>
            </w:r>
            <w:r>
              <w:rPr>
                <w:color w:val="A9B7C6"/>
              </w:rPr>
              <w:t>(opt1==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q.pushElement()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(opt1==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CHOOSE NO."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break;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(opt1!=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>&amp;&amp; opt1!=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HAVE ENTERED INVALID ARGUMENT."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break;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(opt1&gt;=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>&amp;&amp; opt&lt;=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q.popElements()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q.showFrontElement()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q.displayElement()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cout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CHOOSE TO EXIT."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(opt&gt;=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&amp;&amp; opt&lt;=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29EC97E9" w14:textId="2BAD2E9D" w:rsidR="000F3633" w:rsidRDefault="000F3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Output:</w:t>
            </w:r>
          </w:p>
          <w:p w14:paraId="2DE2184D" w14:textId="6795BEAB" w:rsidR="000F3633" w:rsidRPr="000F3633" w:rsidRDefault="000F3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76C0A1D3" wp14:editId="5E6D46CC">
                  <wp:extent cx="4656223" cy="7613040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761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EDBC7" w14:textId="77777777" w:rsidR="000F3633" w:rsidRDefault="000F3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198083B0" w:rsidR="00411BFF" w:rsidRDefault="000F3633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0D4A5BD3" wp14:editId="09F30B6A">
                  <wp:extent cx="4701947" cy="4595258"/>
                  <wp:effectExtent l="0" t="0" r="381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Documentation &amp; Github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2"/>
          <w:footerReference w:type="default" r:id="rId13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DD24" w14:textId="77777777" w:rsidR="00063CAD" w:rsidRDefault="00063CAD">
      <w:pPr>
        <w:spacing w:line="240" w:lineRule="auto"/>
      </w:pPr>
      <w:r>
        <w:separator/>
      </w:r>
    </w:p>
  </w:endnote>
  <w:endnote w:type="continuationSeparator" w:id="0">
    <w:p w14:paraId="2A613C90" w14:textId="77777777" w:rsidR="00063CAD" w:rsidRDefault="0006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0E0F" w14:textId="77777777" w:rsidR="00063CAD" w:rsidRDefault="00063CAD">
      <w:pPr>
        <w:spacing w:line="240" w:lineRule="auto"/>
      </w:pPr>
      <w:r>
        <w:separator/>
      </w:r>
    </w:p>
  </w:footnote>
  <w:footnote w:type="continuationSeparator" w:id="0">
    <w:p w14:paraId="4E9855DE" w14:textId="77777777" w:rsidR="00063CAD" w:rsidRDefault="00063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1"/>
  </w:num>
  <w:num w:numId="2" w16cid:durableId="440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3CAD"/>
    <w:rsid w:val="00066E1F"/>
    <w:rsid w:val="000877C3"/>
    <w:rsid w:val="000A1007"/>
    <w:rsid w:val="000D4416"/>
    <w:rsid w:val="000D7F6B"/>
    <w:rsid w:val="000F29D3"/>
    <w:rsid w:val="000F3633"/>
    <w:rsid w:val="00125EB1"/>
    <w:rsid w:val="0014414B"/>
    <w:rsid w:val="001621B5"/>
    <w:rsid w:val="00190F13"/>
    <w:rsid w:val="001A1F42"/>
    <w:rsid w:val="001A7A71"/>
    <w:rsid w:val="001B6316"/>
    <w:rsid w:val="001C156D"/>
    <w:rsid w:val="001E505E"/>
    <w:rsid w:val="001F198B"/>
    <w:rsid w:val="001F6A92"/>
    <w:rsid w:val="00217B17"/>
    <w:rsid w:val="002350F9"/>
    <w:rsid w:val="00284383"/>
    <w:rsid w:val="00290E98"/>
    <w:rsid w:val="002923F1"/>
    <w:rsid w:val="002D2732"/>
    <w:rsid w:val="002F3CF8"/>
    <w:rsid w:val="002F60DE"/>
    <w:rsid w:val="00365F07"/>
    <w:rsid w:val="003731AD"/>
    <w:rsid w:val="00383939"/>
    <w:rsid w:val="00395533"/>
    <w:rsid w:val="003B54E1"/>
    <w:rsid w:val="003C5BE1"/>
    <w:rsid w:val="003C5D45"/>
    <w:rsid w:val="003F58DF"/>
    <w:rsid w:val="0040360C"/>
    <w:rsid w:val="00411BFF"/>
    <w:rsid w:val="00445A8E"/>
    <w:rsid w:val="004921A6"/>
    <w:rsid w:val="004A0325"/>
    <w:rsid w:val="004A2B04"/>
    <w:rsid w:val="005100E3"/>
    <w:rsid w:val="00521FDB"/>
    <w:rsid w:val="00525082"/>
    <w:rsid w:val="005475E7"/>
    <w:rsid w:val="00561759"/>
    <w:rsid w:val="0057355F"/>
    <w:rsid w:val="005C2130"/>
    <w:rsid w:val="00602CB6"/>
    <w:rsid w:val="00606628"/>
    <w:rsid w:val="006200EB"/>
    <w:rsid w:val="00684B37"/>
    <w:rsid w:val="0068523B"/>
    <w:rsid w:val="006906B1"/>
    <w:rsid w:val="00695F4C"/>
    <w:rsid w:val="006D78DE"/>
    <w:rsid w:val="006F2EBB"/>
    <w:rsid w:val="007250A4"/>
    <w:rsid w:val="0073704A"/>
    <w:rsid w:val="00745337"/>
    <w:rsid w:val="0079593C"/>
    <w:rsid w:val="007E1916"/>
    <w:rsid w:val="00811620"/>
    <w:rsid w:val="00822B40"/>
    <w:rsid w:val="008474A9"/>
    <w:rsid w:val="00862BBF"/>
    <w:rsid w:val="008F28BB"/>
    <w:rsid w:val="008F367E"/>
    <w:rsid w:val="009035C3"/>
    <w:rsid w:val="009352EC"/>
    <w:rsid w:val="00935F42"/>
    <w:rsid w:val="00942C33"/>
    <w:rsid w:val="00953834"/>
    <w:rsid w:val="0096173C"/>
    <w:rsid w:val="00980484"/>
    <w:rsid w:val="009B39D0"/>
    <w:rsid w:val="00A04B7F"/>
    <w:rsid w:val="00A47BEC"/>
    <w:rsid w:val="00A975E7"/>
    <w:rsid w:val="00AB7389"/>
    <w:rsid w:val="00AC4C5B"/>
    <w:rsid w:val="00AD1E1A"/>
    <w:rsid w:val="00AD772D"/>
    <w:rsid w:val="00AD7E3E"/>
    <w:rsid w:val="00AF7E2C"/>
    <w:rsid w:val="00B072FD"/>
    <w:rsid w:val="00B3035B"/>
    <w:rsid w:val="00B843D7"/>
    <w:rsid w:val="00BA2DD9"/>
    <w:rsid w:val="00BC54C6"/>
    <w:rsid w:val="00BC671D"/>
    <w:rsid w:val="00BF0825"/>
    <w:rsid w:val="00BF10FB"/>
    <w:rsid w:val="00C05567"/>
    <w:rsid w:val="00C13D28"/>
    <w:rsid w:val="00C25457"/>
    <w:rsid w:val="00C32DEA"/>
    <w:rsid w:val="00C34713"/>
    <w:rsid w:val="00C43149"/>
    <w:rsid w:val="00C56142"/>
    <w:rsid w:val="00C9203F"/>
    <w:rsid w:val="00CE4348"/>
    <w:rsid w:val="00CE6A8A"/>
    <w:rsid w:val="00D12F06"/>
    <w:rsid w:val="00D14D1B"/>
    <w:rsid w:val="00D75F1C"/>
    <w:rsid w:val="00DA4C72"/>
    <w:rsid w:val="00DC20BF"/>
    <w:rsid w:val="00E113B8"/>
    <w:rsid w:val="00E74E22"/>
    <w:rsid w:val="00E7676B"/>
    <w:rsid w:val="00E95B6D"/>
    <w:rsid w:val="00EA6990"/>
    <w:rsid w:val="00EC0B69"/>
    <w:rsid w:val="00ED47FF"/>
    <w:rsid w:val="00EF216F"/>
    <w:rsid w:val="00EF3C8C"/>
    <w:rsid w:val="00F3431A"/>
    <w:rsid w:val="00F5105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633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1544</Words>
  <Characters>8247</Characters>
  <Application>Microsoft Office Word</Application>
  <DocSecurity>0</DocSecurity>
  <Lines>634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88</cp:revision>
  <dcterms:created xsi:type="dcterms:W3CDTF">2021-09-24T06:33:00Z</dcterms:created>
  <dcterms:modified xsi:type="dcterms:W3CDTF">2022-10-20T00:50:00Z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f5ae2a6c5209356fb4862404291e04741d2c703a8e2269e30b703b2f7c21ee5b</vt:lpwstr>
  </property>
</Properties>
</file>