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EDC" w:rsidRDefault="009E2E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e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9E2EDC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9E2EDC" w:rsidRDefault="002156AC">
            <w:pPr>
              <w:jc w:val="center"/>
              <w:rPr>
                <w:b/>
                <w:i/>
                <w:sz w:val="36"/>
                <w:szCs w:val="36"/>
              </w:rPr>
            </w:pPr>
            <w:bookmarkStart w:id="0" w:name="_heading=h.17dp8vu" w:colFirst="0" w:colLast="0"/>
            <w:bookmarkEnd w:id="0"/>
            <w:r>
              <w:rPr>
                <w:b/>
                <w:i/>
                <w:sz w:val="36"/>
                <w:szCs w:val="36"/>
              </w:rPr>
              <w:t>Computer Engineering Department</w:t>
            </w:r>
          </w:p>
        </w:tc>
      </w:tr>
      <w:tr w:rsidR="009E2EDC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DC" w:rsidRDefault="002156AC">
            <w:pPr>
              <w:jc w:val="center"/>
              <w:rPr>
                <w:b/>
                <w:i/>
                <w:sz w:val="36"/>
                <w:szCs w:val="36"/>
              </w:rPr>
            </w:pPr>
            <w:bookmarkStart w:id="1" w:name="_heading=h.gjdgxs" w:colFirst="0" w:colLast="0"/>
            <w:bookmarkEnd w:id="1"/>
            <w:r>
              <w:rPr>
                <w:b/>
                <w:i/>
                <w:sz w:val="36"/>
                <w:szCs w:val="36"/>
              </w:rPr>
              <w:t xml:space="preserve">CE100L: Computing Fundamentals &amp; Programming </w:t>
            </w:r>
          </w:p>
        </w:tc>
      </w:tr>
    </w:tbl>
    <w:p w:rsidR="009E2EDC" w:rsidRDefault="009E2EDC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:rsidR="009E2EDC" w:rsidRDefault="009E2EDC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"/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9E2EDC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DC" w:rsidRDefault="002156AC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Course Instructor: Usama Bin </w:t>
            </w:r>
            <w:proofErr w:type="spellStart"/>
            <w:r>
              <w:rPr>
                <w:b/>
                <w:i/>
              </w:rPr>
              <w:t>Shakeel</w:t>
            </w:r>
            <w:proofErr w:type="spellEnd"/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DC" w:rsidRDefault="002156AC">
            <w:r>
              <w:rPr>
                <w:b/>
                <w:i/>
              </w:rPr>
              <w:t>Dated: 29/10/2021</w:t>
            </w:r>
          </w:p>
        </w:tc>
      </w:tr>
      <w:tr w:rsidR="009E2EDC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DC" w:rsidRDefault="009E2EDC">
            <w:pPr>
              <w:rPr>
                <w:b/>
                <w:i/>
              </w:rPr>
            </w:pPr>
          </w:p>
          <w:p w:rsidR="009E2EDC" w:rsidRDefault="002156AC">
            <w:pPr>
              <w:rPr>
                <w:b/>
                <w:i/>
              </w:rPr>
            </w:pPr>
            <w:r>
              <w:rPr>
                <w:b/>
                <w:i/>
              </w:rPr>
              <w:t>Teaching Assistant: Aqsa Khalid</w:t>
            </w:r>
          </w:p>
          <w:p w:rsidR="009E2EDC" w:rsidRDefault="009E2EDC">
            <w:pPr>
              <w:rPr>
                <w:b/>
                <w:i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DC" w:rsidRDefault="002156AC">
            <w:pPr>
              <w:rPr>
                <w:b/>
                <w:i/>
              </w:rPr>
            </w:pPr>
            <w:r>
              <w:rPr>
                <w:b/>
                <w:i/>
              </w:rPr>
              <w:t>Semester: Fall 2021</w:t>
            </w:r>
          </w:p>
        </w:tc>
      </w:tr>
      <w:tr w:rsidR="009E2EDC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DC" w:rsidRDefault="002156AC">
            <w:pPr>
              <w:rPr>
                <w:b/>
                <w:i/>
              </w:rPr>
            </w:pPr>
            <w:r>
              <w:rPr>
                <w:b/>
                <w:i/>
              </w:rPr>
              <w:t>Lab Engineer: Nadir Abbas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DC" w:rsidRDefault="002156AC">
            <w:r>
              <w:rPr>
                <w:b/>
                <w:i/>
              </w:rPr>
              <w:t>Batch: BSCE2021</w:t>
            </w:r>
          </w:p>
        </w:tc>
      </w:tr>
    </w:tbl>
    <w:p w:rsidR="009E2EDC" w:rsidRDefault="009E2EDC">
      <w:pPr>
        <w:spacing w:line="240" w:lineRule="auto"/>
        <w:rPr>
          <w:rFonts w:ascii="Times New Roman" w:eastAsia="Times New Roman" w:hAnsi="Times New Roman" w:cs="Times New Roman"/>
        </w:rPr>
      </w:pPr>
    </w:p>
    <w:p w:rsidR="009E2EDC" w:rsidRDefault="009E2EDC">
      <w:pPr>
        <w:spacing w:line="240" w:lineRule="auto"/>
        <w:rPr>
          <w:rFonts w:ascii="Times New Roman" w:eastAsia="Times New Roman" w:hAnsi="Times New Roman" w:cs="Times New Roman"/>
        </w:rPr>
      </w:pPr>
    </w:p>
    <w:p w:rsidR="009E2EDC" w:rsidRDefault="009E2EDC">
      <w:pPr>
        <w:spacing w:line="240" w:lineRule="auto"/>
        <w:rPr>
          <w:rFonts w:ascii="Times New Roman" w:eastAsia="Times New Roman" w:hAnsi="Times New Roman" w:cs="Times New Roman"/>
        </w:rPr>
      </w:pPr>
    </w:p>
    <w:p w:rsidR="009E2EDC" w:rsidRDefault="009E2EDC">
      <w:pPr>
        <w:spacing w:line="240" w:lineRule="auto"/>
        <w:rPr>
          <w:rFonts w:ascii="Times New Roman" w:eastAsia="Times New Roman" w:hAnsi="Times New Roman" w:cs="Times New Roman"/>
        </w:rPr>
      </w:pPr>
    </w:p>
    <w:p w:rsidR="009E2EDC" w:rsidRDefault="009E2EDC">
      <w:pPr>
        <w:spacing w:line="240" w:lineRule="auto"/>
        <w:rPr>
          <w:rFonts w:ascii="Times New Roman" w:eastAsia="Times New Roman" w:hAnsi="Times New Roman" w:cs="Times New Roman"/>
        </w:rPr>
      </w:pPr>
    </w:p>
    <w:p w:rsidR="009E2EDC" w:rsidRDefault="009E2EDC">
      <w:pPr>
        <w:spacing w:line="240" w:lineRule="auto"/>
        <w:rPr>
          <w:rFonts w:ascii="Times New Roman" w:eastAsia="Times New Roman" w:hAnsi="Times New Roman" w:cs="Times New Roman"/>
        </w:rPr>
      </w:pPr>
    </w:p>
    <w:p w:rsidR="009E2EDC" w:rsidRDefault="002156AC">
      <w:pPr>
        <w:pStyle w:val="Heading1"/>
        <w:spacing w:before="480"/>
        <w:ind w:left="432"/>
        <w:jc w:val="center"/>
        <w:rPr>
          <w:rFonts w:ascii="Times New Roman" w:hAnsi="Times New Roman" w:cs="Times New Roman"/>
          <w:b/>
          <w:color w:val="24292E"/>
          <w:sz w:val="32"/>
          <w:szCs w:val="32"/>
        </w:rPr>
      </w:pPr>
      <w:bookmarkStart w:id="2" w:name="_heading=h.30j0zll" w:colFirst="0" w:colLast="0"/>
      <w:bookmarkEnd w:id="2"/>
      <w:r>
        <w:rPr>
          <w:rFonts w:ascii="Times New Roman" w:hAnsi="Times New Roman" w:cs="Times New Roman"/>
          <w:b/>
          <w:sz w:val="32"/>
          <w:szCs w:val="32"/>
        </w:rPr>
        <w:t xml:space="preserve">Lab 5B. Switch Cases in C++ </w:t>
      </w:r>
    </w:p>
    <w:p w:rsidR="009E2EDC" w:rsidRDefault="009E2EDC">
      <w:pPr>
        <w:pStyle w:val="Heading1"/>
        <w:spacing w:before="0" w:after="0" w:line="240" w:lineRule="auto"/>
        <w:ind w:left="432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E2EDC" w:rsidRDefault="009E2EDC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:rsidR="009E2EDC" w:rsidRDefault="009E2EDC">
      <w:pPr>
        <w:spacing w:line="240" w:lineRule="auto"/>
        <w:rPr>
          <w:rFonts w:ascii="Times New Roman" w:eastAsia="Times New Roman" w:hAnsi="Times New Roman" w:cs="Times New Roman"/>
        </w:rPr>
      </w:pPr>
    </w:p>
    <w:p w:rsidR="009E2EDC" w:rsidRDefault="009E2EDC">
      <w:pPr>
        <w:spacing w:line="240" w:lineRule="auto"/>
        <w:rPr>
          <w:rFonts w:ascii="Times New Roman" w:eastAsia="Times New Roman" w:hAnsi="Times New Roman" w:cs="Times New Roman"/>
        </w:rPr>
      </w:pPr>
    </w:p>
    <w:p w:rsidR="009E2EDC" w:rsidRDefault="009E2EDC">
      <w:pPr>
        <w:spacing w:line="240" w:lineRule="auto"/>
        <w:rPr>
          <w:rFonts w:ascii="Times New Roman" w:eastAsia="Times New Roman" w:hAnsi="Times New Roman" w:cs="Times New Roman"/>
        </w:rPr>
      </w:pPr>
    </w:p>
    <w:p w:rsidR="009E2EDC" w:rsidRDefault="009E2EDC">
      <w:pPr>
        <w:spacing w:line="240" w:lineRule="auto"/>
        <w:rPr>
          <w:rFonts w:ascii="Times New Roman" w:eastAsia="Times New Roman" w:hAnsi="Times New Roman" w:cs="Times New Roman"/>
        </w:rPr>
      </w:pPr>
    </w:p>
    <w:p w:rsidR="009E2EDC" w:rsidRDefault="009E2EDC">
      <w:pPr>
        <w:spacing w:line="240" w:lineRule="auto"/>
        <w:rPr>
          <w:rFonts w:ascii="Times New Roman" w:eastAsia="Times New Roman" w:hAnsi="Times New Roman" w:cs="Times New Roman"/>
        </w:rPr>
      </w:pPr>
    </w:p>
    <w:p w:rsidR="009E2EDC" w:rsidRDefault="009E2EDC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:rsidR="009E2EDC" w:rsidRDefault="009E2EDC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3" w:name="_heading=h.2et92p0" w:colFirst="0" w:colLast="0"/>
      <w:bookmarkEnd w:id="3"/>
    </w:p>
    <w:tbl>
      <w:tblPr>
        <w:tblStyle w:val="aff0"/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95"/>
        <w:gridCol w:w="1275"/>
        <w:gridCol w:w="1275"/>
        <w:gridCol w:w="2580"/>
      </w:tblGrid>
      <w:tr w:rsidR="009E2EDC">
        <w:trPr>
          <w:trHeight w:val="576"/>
        </w:trPr>
        <w:tc>
          <w:tcPr>
            <w:tcW w:w="2535" w:type="dxa"/>
            <w:shd w:val="clear" w:color="auto" w:fill="auto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695" w:type="dxa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Roll number</w:t>
            </w:r>
          </w:p>
        </w:tc>
        <w:tc>
          <w:tcPr>
            <w:tcW w:w="1275" w:type="dxa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</w:t>
            </w:r>
          </w:p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(out of </w:t>
            </w:r>
            <w:r>
              <w:rPr>
                <w:b/>
              </w:rPr>
              <w:t>100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Scaled to 10</w:t>
            </w:r>
          </w:p>
        </w:tc>
        <w:tc>
          <w:tcPr>
            <w:tcW w:w="2580" w:type="dxa"/>
            <w:shd w:val="clear" w:color="auto" w:fill="auto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(out of 1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)</w:t>
            </w:r>
          </w:p>
        </w:tc>
      </w:tr>
      <w:tr w:rsidR="009E2EDC">
        <w:trPr>
          <w:trHeight w:val="576"/>
        </w:trPr>
        <w:tc>
          <w:tcPr>
            <w:tcW w:w="2535" w:type="dxa"/>
            <w:shd w:val="clear" w:color="auto" w:fill="auto"/>
          </w:tcPr>
          <w:p w:rsidR="009E2EDC" w:rsidRDefault="009E2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695" w:type="dxa"/>
          </w:tcPr>
          <w:p w:rsidR="009E2EDC" w:rsidRDefault="009E2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</w:tcPr>
          <w:p w:rsidR="009E2EDC" w:rsidRDefault="009E2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:rsidR="009E2EDC" w:rsidRDefault="009E2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auto"/>
          </w:tcPr>
          <w:p w:rsidR="009E2EDC" w:rsidRDefault="009E2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:rsidR="009E2EDC" w:rsidRDefault="009E2EDC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:rsidR="009E2EDC" w:rsidRDefault="009E2EDC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:rsidR="009E2EDC" w:rsidRDefault="002156AC"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:rsidR="009E2EDC" w:rsidRDefault="009E2EDC">
      <w:pPr>
        <w:pBdr>
          <w:top w:val="nil"/>
          <w:left w:val="nil"/>
          <w:bottom w:val="nil"/>
          <w:right w:val="nil"/>
          <w:between w:val="nil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:rsidR="009E2EDC" w:rsidRDefault="002156AC"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9E2EDC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____________________________</w:t>
      </w:r>
    </w:p>
    <w:p w:rsidR="009E2EDC" w:rsidRDefault="002156AC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Objective</w:t>
      </w:r>
    </w:p>
    <w:p w:rsidR="009E2EDC" w:rsidRDefault="002156AC">
      <w:pPr>
        <w:spacing w:line="240" w:lineRule="auto"/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goal of this handout is to learn the working of loops in C++</w:t>
      </w:r>
      <w:proofErr w:type="gramStart"/>
      <w:r>
        <w:rPr>
          <w:rFonts w:ascii="Times New Roman" w:eastAsia="Times New Roman" w:hAnsi="Times New Roman" w:cs="Times New Roman"/>
        </w:rPr>
        <w:t>..</w:t>
      </w:r>
      <w:proofErr w:type="gramEnd"/>
    </w:p>
    <w:p w:rsidR="009E2EDC" w:rsidRDefault="009E2EDC">
      <w:pPr>
        <w:spacing w:line="240" w:lineRule="auto"/>
        <w:ind w:left="540"/>
        <w:rPr>
          <w:rFonts w:ascii="Times New Roman" w:eastAsia="Times New Roman" w:hAnsi="Times New Roman" w:cs="Times New Roman"/>
        </w:rPr>
      </w:pPr>
    </w:p>
    <w:p w:rsidR="009E2EDC" w:rsidRDefault="002156AC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4" w:name="_heading=h.tyjcwt" w:colFirst="0" w:colLast="0"/>
      <w:bookmarkEnd w:id="4"/>
      <w:r>
        <w:rPr>
          <w:rFonts w:ascii="Times New Roman" w:hAnsi="Times New Roman" w:cs="Times New Roman"/>
          <w:b/>
          <w:sz w:val="26"/>
          <w:szCs w:val="26"/>
        </w:rPr>
        <w:t>Equipment and Component</w:t>
      </w:r>
    </w:p>
    <w:tbl>
      <w:tblPr>
        <w:tblStyle w:val="aff1"/>
        <w:tblW w:w="847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2981"/>
        <w:gridCol w:w="2999"/>
      </w:tblGrid>
      <w:tr w:rsidR="009E2EDC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DC" w:rsidRDefault="002156AC">
            <w:pPr>
              <w:jc w:val="center"/>
              <w:rPr>
                <w:b/>
              </w:rPr>
            </w:pPr>
            <w:r>
              <w:rPr>
                <w:b/>
              </w:rPr>
              <w:t>Component Description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DC" w:rsidRDefault="002156AC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DC" w:rsidRDefault="002156AC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9E2EDC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DC" w:rsidRDefault="002156AC">
            <w:pPr>
              <w:jc w:val="center"/>
            </w:pPr>
            <w:r>
              <w:t>Computer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DC" w:rsidRDefault="002156AC">
            <w:pPr>
              <w:jc w:val="center"/>
            </w:pPr>
            <w:r>
              <w:t>Available in lab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DC" w:rsidRDefault="002156AC">
            <w:pPr>
              <w:jc w:val="center"/>
            </w:pPr>
            <w:r>
              <w:t>1</w:t>
            </w:r>
          </w:p>
        </w:tc>
      </w:tr>
    </w:tbl>
    <w:p w:rsidR="009E2EDC" w:rsidRDefault="009E2EDC">
      <w:pPr>
        <w:spacing w:line="240" w:lineRule="auto"/>
        <w:rPr>
          <w:rFonts w:ascii="Times New Roman" w:eastAsia="Times New Roman" w:hAnsi="Times New Roman" w:cs="Times New Roman"/>
        </w:rPr>
      </w:pPr>
    </w:p>
    <w:p w:rsidR="009E2EDC" w:rsidRDefault="002156AC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5" w:name="_heading=h.3dy6vkm" w:colFirst="0" w:colLast="0"/>
      <w:bookmarkEnd w:id="5"/>
      <w:r>
        <w:rPr>
          <w:rFonts w:ascii="Times New Roman" w:hAnsi="Times New Roman" w:cs="Times New Roman"/>
          <w:b/>
          <w:sz w:val="26"/>
          <w:szCs w:val="26"/>
        </w:rPr>
        <w:t>Conduct of Lab</w:t>
      </w:r>
    </w:p>
    <w:p w:rsidR="009E2EDC" w:rsidRDefault="002156AC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are required to perform this experiment individually.</w:t>
      </w:r>
    </w:p>
    <w:p w:rsidR="009E2EDC" w:rsidRDefault="002156AC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the lab experiment is not understood, the students are advised to seek help from the course instructor, lab engineers, assigned teaching assistants (TA) and lab attendants.</w:t>
      </w:r>
    </w:p>
    <w:p w:rsidR="009E2EDC" w:rsidRDefault="009E2EDC">
      <w:pPr>
        <w:jc w:val="both"/>
        <w:rPr>
          <w:rFonts w:ascii="Times New Roman" w:eastAsia="Times New Roman" w:hAnsi="Times New Roman" w:cs="Times New Roman"/>
        </w:rPr>
      </w:pPr>
    </w:p>
    <w:p w:rsidR="009E2EDC" w:rsidRDefault="002156AC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6" w:name="_heading=h.1t3h5sf" w:colFirst="0" w:colLast="0"/>
      <w:bookmarkEnd w:id="6"/>
      <w:r>
        <w:rPr>
          <w:rFonts w:ascii="Times New Roman" w:hAnsi="Times New Roman" w:cs="Times New Roman"/>
          <w:b/>
          <w:sz w:val="26"/>
          <w:szCs w:val="26"/>
        </w:rPr>
        <w:t xml:space="preserve">Theory and </w:t>
      </w:r>
      <w:r>
        <w:rPr>
          <w:rFonts w:ascii="Times New Roman" w:hAnsi="Times New Roman" w:cs="Times New Roman"/>
          <w:b/>
          <w:sz w:val="26"/>
          <w:szCs w:val="26"/>
        </w:rPr>
        <w:t>Background</w:t>
      </w:r>
    </w:p>
    <w:p w:rsidR="009E2EDC" w:rsidRDefault="002156AC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statement or a set of statements that is executed repeatedly is called a loop. The statement(s) in a loop are executed for a specified number of times or until some given condition remains true. In C++, there are three kinds of loop statements. These are</w:t>
      </w:r>
      <w:r>
        <w:rPr>
          <w:rFonts w:ascii="Times New Roman" w:eastAsia="Times New Roman" w:hAnsi="Times New Roman" w:cs="Times New Roman"/>
        </w:rPr>
        <w:t>:  The “for” loop.  The “while” loop.  The “do-while” loop.</w:t>
      </w:r>
    </w:p>
    <w:p w:rsidR="009E2EDC" w:rsidRDefault="009E2EDC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9E2EDC" w:rsidRDefault="002156AC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“while” loop</w:t>
      </w:r>
      <w:proofErr w:type="gramStart"/>
      <w:r>
        <w:rPr>
          <w:rFonts w:ascii="Times New Roman" w:eastAsia="Times New Roman" w:hAnsi="Times New Roman" w:cs="Times New Roman"/>
        </w:rPr>
        <w:t>:-</w:t>
      </w:r>
      <w:proofErr w:type="gramEnd"/>
      <w:r>
        <w:rPr>
          <w:rFonts w:ascii="Times New Roman" w:eastAsia="Times New Roman" w:hAnsi="Times New Roman" w:cs="Times New Roman"/>
        </w:rPr>
        <w:t xml:space="preserve"> It is a conditional loop statement. It is used to execute a statement or a set of statements as long as the given condition remains true.</w:t>
      </w:r>
    </w:p>
    <w:p w:rsidR="009E2EDC" w:rsidRDefault="009E2EDC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9E2EDC" w:rsidRDefault="002156AC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for loop the number of iterations to be done is already known. In other words it is used to execute a statement or a set of statements for a fixed number of times.</w:t>
      </w:r>
    </w:p>
    <w:p w:rsidR="009E2EDC" w:rsidRDefault="009E2EDC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9E2EDC" w:rsidRDefault="002156AC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Switch case statement is used when we have multiple conditions and we need to perform di</w:t>
      </w:r>
      <w:r>
        <w:rPr>
          <w:rFonts w:ascii="Times New Roman" w:eastAsia="Times New Roman" w:hAnsi="Times New Roman" w:cs="Times New Roman"/>
        </w:rPr>
        <w:t>fferent action based on the condition. When we have multiple conditions and we need to execute a block of statements when a particular condition is satisfied. In such case either we can use lengthy </w:t>
      </w:r>
      <w:proofErr w:type="spellStart"/>
      <w:r>
        <w:fldChar w:fldCharType="begin"/>
      </w:r>
      <w:r>
        <w:instrText xml:space="preserve"> HYPERLINK "https://beginnersbook.com/2017/08/cpp-if-els</w:instrText>
      </w:r>
      <w:r>
        <w:instrText xml:space="preserve">e-statement/" \h </w:instrText>
      </w:r>
      <w:r>
        <w:fldChar w:fldCharType="separate"/>
      </w:r>
      <w:r>
        <w:rPr>
          <w:rFonts w:ascii="Times New Roman" w:eastAsia="Times New Roman" w:hAnsi="Times New Roman" w:cs="Times New Roman"/>
        </w:rPr>
        <w:t>if</w:t>
      </w:r>
      <w:proofErr w:type="gramStart"/>
      <w:r>
        <w:rPr>
          <w:rFonts w:ascii="Times New Roman" w:eastAsia="Times New Roman" w:hAnsi="Times New Roman" w:cs="Times New Roman"/>
        </w:rPr>
        <w:t>..else</w:t>
      </w:r>
      <w:proofErr w:type="spellEnd"/>
      <w:r>
        <w:rPr>
          <w:rFonts w:ascii="Times New Roman" w:eastAsia="Times New Roman" w:hAnsi="Times New Roman" w:cs="Times New Roman"/>
        </w:rPr>
        <w:t>-if</w:t>
      </w:r>
      <w:proofErr w:type="gramEnd"/>
      <w:r>
        <w:rPr>
          <w:rFonts w:ascii="Times New Roman" w:eastAsia="Times New Roman" w:hAnsi="Times New Roman" w:cs="Times New Roman"/>
        </w:rPr>
        <w:t xml:space="preserve"> statement</w:t>
      </w:r>
      <w:r>
        <w:rPr>
          <w:rFonts w:ascii="Times New Roman" w:eastAsia="Times New Roman" w:hAnsi="Times New Roman" w:cs="Times New Roman"/>
        </w:rPr>
        <w:fldChar w:fldCharType="end"/>
      </w:r>
      <w:r>
        <w:rPr>
          <w:rFonts w:ascii="Times New Roman" w:eastAsia="Times New Roman" w:hAnsi="Times New Roman" w:cs="Times New Roman"/>
        </w:rPr>
        <w:t> or switch case. </w:t>
      </w:r>
    </w:p>
    <w:p w:rsidR="009E2EDC" w:rsidRDefault="009E2EDC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9E2EDC" w:rsidRDefault="002156AC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Lab Tasks</w:t>
      </w:r>
    </w:p>
    <w:p w:rsidR="009E2EDC" w:rsidRDefault="002156AC">
      <w:pPr>
        <w:spacing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Three shapes Rectangle, Triangle and Circle are</w:t>
      </w:r>
      <w:r w:rsidR="0054584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provided to user</w:t>
      </w:r>
      <w:bookmarkStart w:id="7" w:name="_GoBack"/>
      <w:bookmarkEnd w:id="7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. You should ask the user to pick a shape out of three. Then give option to choose one from the following:</w:t>
      </w:r>
    </w:p>
    <w:p w:rsidR="009E2EDC" w:rsidRDefault="002156A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Area</w:t>
      </w:r>
    </w:p>
    <w:p w:rsidR="009E2EDC" w:rsidRDefault="002156A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Volume</w:t>
      </w:r>
    </w:p>
    <w:p w:rsidR="009E2EDC" w:rsidRDefault="002156A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Perimeter </w:t>
      </w:r>
    </w:p>
    <w:p w:rsidR="009E2EDC" w:rsidRDefault="002156AC">
      <w:pPr>
        <w:spacing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Your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program should be menu driven, use switch cases to achieve the above mentioned functionality. Take required inputs from user according to the chosen operation.</w:t>
      </w:r>
    </w:p>
    <w:p w:rsidR="009E2EDC" w:rsidRDefault="009E2EDC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bookmarkStart w:id="8" w:name="_heading=h.2s8eyo1" w:colFirst="0" w:colLast="0"/>
      <w:bookmarkEnd w:id="8"/>
    </w:p>
    <w:p w:rsidR="009E2EDC" w:rsidRDefault="002156AC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Task A</w:t>
      </w:r>
    </w:p>
    <w:p w:rsidR="009E2EDC" w:rsidRDefault="002156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an algorithm for above given problem</w:t>
      </w:r>
    </w:p>
    <w:p w:rsidR="009E2EDC" w:rsidRDefault="009E2E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E2EDC">
        <w:tc>
          <w:tcPr>
            <w:tcW w:w="9350" w:type="dxa"/>
          </w:tcPr>
          <w:p w:rsidR="009E2EDC" w:rsidRDefault="009E2EDC">
            <w:pPr>
              <w:rPr>
                <w:sz w:val="24"/>
                <w:szCs w:val="24"/>
              </w:rPr>
            </w:pPr>
          </w:p>
          <w:p w:rsidR="009E2EDC" w:rsidRDefault="009E2EDC">
            <w:pPr>
              <w:rPr>
                <w:sz w:val="24"/>
                <w:szCs w:val="24"/>
              </w:rPr>
            </w:pPr>
          </w:p>
          <w:p w:rsidR="009E2EDC" w:rsidRDefault="009E2EDC">
            <w:pPr>
              <w:rPr>
                <w:sz w:val="24"/>
                <w:szCs w:val="24"/>
              </w:rPr>
            </w:pPr>
          </w:p>
          <w:p w:rsidR="009E2EDC" w:rsidRDefault="009E2EDC">
            <w:pPr>
              <w:rPr>
                <w:sz w:val="24"/>
                <w:szCs w:val="24"/>
              </w:rPr>
            </w:pPr>
          </w:p>
          <w:p w:rsidR="009E2EDC" w:rsidRDefault="009E2EDC">
            <w:pPr>
              <w:rPr>
                <w:sz w:val="24"/>
                <w:szCs w:val="24"/>
              </w:rPr>
            </w:pPr>
          </w:p>
          <w:p w:rsidR="009E2EDC" w:rsidRDefault="009E2EDC">
            <w:pPr>
              <w:rPr>
                <w:sz w:val="24"/>
                <w:szCs w:val="24"/>
              </w:rPr>
            </w:pPr>
          </w:p>
          <w:p w:rsidR="009E2EDC" w:rsidRDefault="009E2EDC">
            <w:pPr>
              <w:rPr>
                <w:sz w:val="24"/>
                <w:szCs w:val="24"/>
              </w:rPr>
            </w:pPr>
          </w:p>
          <w:p w:rsidR="009E2EDC" w:rsidRDefault="009E2EDC">
            <w:pPr>
              <w:rPr>
                <w:sz w:val="24"/>
                <w:szCs w:val="24"/>
              </w:rPr>
            </w:pPr>
          </w:p>
          <w:p w:rsidR="009E2EDC" w:rsidRDefault="009E2EDC">
            <w:pPr>
              <w:rPr>
                <w:sz w:val="24"/>
                <w:szCs w:val="24"/>
              </w:rPr>
            </w:pPr>
          </w:p>
          <w:p w:rsidR="009E2EDC" w:rsidRDefault="009E2EDC">
            <w:pPr>
              <w:rPr>
                <w:sz w:val="24"/>
                <w:szCs w:val="24"/>
              </w:rPr>
            </w:pPr>
          </w:p>
          <w:p w:rsidR="009E2EDC" w:rsidRDefault="009E2EDC">
            <w:pPr>
              <w:rPr>
                <w:sz w:val="24"/>
                <w:szCs w:val="24"/>
              </w:rPr>
            </w:pPr>
          </w:p>
          <w:p w:rsidR="009E2EDC" w:rsidRDefault="009E2EDC">
            <w:pPr>
              <w:rPr>
                <w:sz w:val="24"/>
                <w:szCs w:val="24"/>
              </w:rPr>
            </w:pPr>
          </w:p>
          <w:p w:rsidR="009E2EDC" w:rsidRDefault="009E2EDC">
            <w:pPr>
              <w:rPr>
                <w:sz w:val="24"/>
                <w:szCs w:val="24"/>
              </w:rPr>
            </w:pPr>
          </w:p>
          <w:p w:rsidR="009E2EDC" w:rsidRDefault="009E2EDC">
            <w:pPr>
              <w:rPr>
                <w:sz w:val="24"/>
                <w:szCs w:val="24"/>
              </w:rPr>
            </w:pPr>
          </w:p>
          <w:p w:rsidR="009E2EDC" w:rsidRDefault="009E2EDC">
            <w:pPr>
              <w:rPr>
                <w:sz w:val="24"/>
                <w:szCs w:val="24"/>
              </w:rPr>
            </w:pPr>
          </w:p>
        </w:tc>
      </w:tr>
    </w:tbl>
    <w:p w:rsidR="009E2EDC" w:rsidRDefault="009E2E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EDC" w:rsidRDefault="009E2E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EDC" w:rsidRDefault="002156AC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Task B</w:t>
      </w:r>
    </w:p>
    <w:p w:rsidR="009E2EDC" w:rsidRDefault="002156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Draw a flowchart of Task A</w:t>
      </w:r>
    </w:p>
    <w:p w:rsidR="009E2EDC" w:rsidRDefault="009E2E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E2EDC">
        <w:tc>
          <w:tcPr>
            <w:tcW w:w="9350" w:type="dxa"/>
          </w:tcPr>
          <w:p w:rsidR="009E2EDC" w:rsidRDefault="009E2EDC">
            <w:pPr>
              <w:rPr>
                <w:sz w:val="24"/>
                <w:szCs w:val="24"/>
              </w:rPr>
            </w:pPr>
          </w:p>
          <w:p w:rsidR="009E2EDC" w:rsidRDefault="009E2EDC">
            <w:pPr>
              <w:rPr>
                <w:sz w:val="24"/>
                <w:szCs w:val="24"/>
              </w:rPr>
            </w:pPr>
          </w:p>
          <w:p w:rsidR="009E2EDC" w:rsidRDefault="009E2EDC">
            <w:pPr>
              <w:rPr>
                <w:sz w:val="24"/>
                <w:szCs w:val="24"/>
              </w:rPr>
            </w:pPr>
          </w:p>
          <w:p w:rsidR="009E2EDC" w:rsidRDefault="009E2EDC">
            <w:pPr>
              <w:rPr>
                <w:sz w:val="24"/>
                <w:szCs w:val="24"/>
              </w:rPr>
            </w:pPr>
          </w:p>
          <w:p w:rsidR="009E2EDC" w:rsidRDefault="009E2EDC">
            <w:pPr>
              <w:rPr>
                <w:sz w:val="24"/>
                <w:szCs w:val="24"/>
              </w:rPr>
            </w:pPr>
          </w:p>
          <w:p w:rsidR="009E2EDC" w:rsidRDefault="009E2EDC">
            <w:pPr>
              <w:rPr>
                <w:sz w:val="24"/>
                <w:szCs w:val="24"/>
              </w:rPr>
            </w:pPr>
          </w:p>
          <w:p w:rsidR="009E2EDC" w:rsidRDefault="009E2EDC">
            <w:pPr>
              <w:rPr>
                <w:sz w:val="24"/>
                <w:szCs w:val="24"/>
              </w:rPr>
            </w:pPr>
          </w:p>
          <w:p w:rsidR="009E2EDC" w:rsidRDefault="009E2EDC">
            <w:pPr>
              <w:rPr>
                <w:sz w:val="24"/>
                <w:szCs w:val="24"/>
              </w:rPr>
            </w:pPr>
          </w:p>
          <w:p w:rsidR="009E2EDC" w:rsidRDefault="009E2EDC">
            <w:pPr>
              <w:rPr>
                <w:sz w:val="24"/>
                <w:szCs w:val="24"/>
              </w:rPr>
            </w:pPr>
          </w:p>
          <w:p w:rsidR="009E2EDC" w:rsidRDefault="009E2EDC">
            <w:pPr>
              <w:rPr>
                <w:sz w:val="24"/>
                <w:szCs w:val="24"/>
              </w:rPr>
            </w:pPr>
          </w:p>
          <w:p w:rsidR="009E2EDC" w:rsidRDefault="009E2EDC">
            <w:pPr>
              <w:rPr>
                <w:sz w:val="24"/>
                <w:szCs w:val="24"/>
              </w:rPr>
            </w:pPr>
          </w:p>
          <w:p w:rsidR="009E2EDC" w:rsidRDefault="009E2EDC">
            <w:pPr>
              <w:rPr>
                <w:sz w:val="24"/>
                <w:szCs w:val="24"/>
              </w:rPr>
            </w:pPr>
          </w:p>
          <w:p w:rsidR="009E2EDC" w:rsidRDefault="009E2EDC">
            <w:pPr>
              <w:rPr>
                <w:sz w:val="24"/>
                <w:szCs w:val="24"/>
              </w:rPr>
            </w:pPr>
          </w:p>
          <w:p w:rsidR="009E2EDC" w:rsidRDefault="009E2EDC">
            <w:pPr>
              <w:rPr>
                <w:sz w:val="24"/>
                <w:szCs w:val="24"/>
              </w:rPr>
            </w:pPr>
          </w:p>
          <w:p w:rsidR="009E2EDC" w:rsidRDefault="009E2EDC">
            <w:pPr>
              <w:rPr>
                <w:sz w:val="24"/>
                <w:szCs w:val="24"/>
              </w:rPr>
            </w:pPr>
          </w:p>
          <w:p w:rsidR="009E2EDC" w:rsidRDefault="009E2EDC">
            <w:pPr>
              <w:rPr>
                <w:sz w:val="24"/>
                <w:szCs w:val="24"/>
              </w:rPr>
            </w:pPr>
          </w:p>
          <w:p w:rsidR="009E2EDC" w:rsidRDefault="009E2EDC">
            <w:pPr>
              <w:rPr>
                <w:sz w:val="24"/>
                <w:szCs w:val="24"/>
              </w:rPr>
            </w:pPr>
          </w:p>
          <w:p w:rsidR="009E2EDC" w:rsidRDefault="009E2EDC">
            <w:pPr>
              <w:rPr>
                <w:sz w:val="24"/>
                <w:szCs w:val="24"/>
              </w:rPr>
            </w:pPr>
          </w:p>
          <w:p w:rsidR="009E2EDC" w:rsidRDefault="009E2EDC">
            <w:pPr>
              <w:rPr>
                <w:sz w:val="24"/>
                <w:szCs w:val="24"/>
              </w:rPr>
            </w:pPr>
          </w:p>
          <w:p w:rsidR="009E2EDC" w:rsidRDefault="009E2EDC">
            <w:pPr>
              <w:rPr>
                <w:sz w:val="24"/>
                <w:szCs w:val="24"/>
              </w:rPr>
            </w:pPr>
          </w:p>
          <w:p w:rsidR="009E2EDC" w:rsidRDefault="009E2EDC">
            <w:pPr>
              <w:rPr>
                <w:sz w:val="24"/>
                <w:szCs w:val="24"/>
              </w:rPr>
            </w:pPr>
          </w:p>
          <w:p w:rsidR="009E2EDC" w:rsidRDefault="009E2EDC">
            <w:pPr>
              <w:rPr>
                <w:sz w:val="24"/>
                <w:szCs w:val="24"/>
              </w:rPr>
            </w:pPr>
          </w:p>
          <w:p w:rsidR="009E2EDC" w:rsidRDefault="009E2EDC">
            <w:pPr>
              <w:rPr>
                <w:sz w:val="24"/>
                <w:szCs w:val="24"/>
              </w:rPr>
            </w:pPr>
          </w:p>
          <w:p w:rsidR="009E2EDC" w:rsidRDefault="009E2EDC">
            <w:pPr>
              <w:rPr>
                <w:sz w:val="24"/>
                <w:szCs w:val="24"/>
              </w:rPr>
            </w:pPr>
          </w:p>
          <w:p w:rsidR="009E2EDC" w:rsidRDefault="009E2EDC">
            <w:pPr>
              <w:rPr>
                <w:sz w:val="24"/>
                <w:szCs w:val="24"/>
              </w:rPr>
            </w:pPr>
          </w:p>
        </w:tc>
      </w:tr>
    </w:tbl>
    <w:p w:rsidR="009E2EDC" w:rsidRDefault="009E2E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EDC" w:rsidRDefault="009E2E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EDC" w:rsidRDefault="009E2E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EDC" w:rsidRDefault="002156AC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Task C</w:t>
      </w:r>
    </w:p>
    <w:p w:rsidR="009E2EDC" w:rsidRDefault="009E2E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9E2EDC" w:rsidRDefault="002156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  <w:sectPr w:rsidR="009E2EDC"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Write a C++ program of Task A</w:t>
      </w:r>
    </w:p>
    <w:p w:rsidR="009E2EDC" w:rsidRDefault="009E2E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tbl>
      <w:tblPr>
        <w:tblStyle w:val="aff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E2EDC">
        <w:tc>
          <w:tcPr>
            <w:tcW w:w="9350" w:type="dxa"/>
          </w:tcPr>
          <w:p w:rsidR="009E2EDC" w:rsidRDefault="009E2EDC">
            <w:pPr>
              <w:rPr>
                <w:color w:val="24292E"/>
                <w:sz w:val="24"/>
                <w:szCs w:val="24"/>
                <w:highlight w:val="white"/>
              </w:rPr>
            </w:pPr>
          </w:p>
          <w:p w:rsidR="009E2EDC" w:rsidRDefault="009E2EDC">
            <w:pPr>
              <w:rPr>
                <w:color w:val="24292E"/>
                <w:sz w:val="24"/>
                <w:szCs w:val="24"/>
                <w:highlight w:val="white"/>
              </w:rPr>
            </w:pPr>
          </w:p>
          <w:p w:rsidR="009E2EDC" w:rsidRDefault="009E2EDC">
            <w:pPr>
              <w:rPr>
                <w:color w:val="24292E"/>
                <w:sz w:val="24"/>
                <w:szCs w:val="24"/>
                <w:highlight w:val="white"/>
              </w:rPr>
            </w:pPr>
          </w:p>
          <w:p w:rsidR="009E2EDC" w:rsidRDefault="009E2EDC">
            <w:pPr>
              <w:rPr>
                <w:color w:val="24292E"/>
                <w:sz w:val="24"/>
                <w:szCs w:val="24"/>
                <w:highlight w:val="white"/>
              </w:rPr>
            </w:pPr>
          </w:p>
          <w:p w:rsidR="009E2EDC" w:rsidRDefault="009E2EDC">
            <w:pPr>
              <w:rPr>
                <w:color w:val="24292E"/>
                <w:sz w:val="24"/>
                <w:szCs w:val="24"/>
                <w:highlight w:val="white"/>
              </w:rPr>
            </w:pPr>
          </w:p>
          <w:p w:rsidR="009E2EDC" w:rsidRDefault="009E2EDC">
            <w:pPr>
              <w:rPr>
                <w:color w:val="24292E"/>
                <w:sz w:val="24"/>
                <w:szCs w:val="24"/>
                <w:highlight w:val="white"/>
              </w:rPr>
            </w:pPr>
          </w:p>
          <w:p w:rsidR="009E2EDC" w:rsidRDefault="009E2EDC">
            <w:pPr>
              <w:rPr>
                <w:color w:val="24292E"/>
                <w:sz w:val="24"/>
                <w:szCs w:val="24"/>
                <w:highlight w:val="white"/>
              </w:rPr>
            </w:pPr>
          </w:p>
          <w:p w:rsidR="009E2EDC" w:rsidRDefault="009E2EDC">
            <w:pPr>
              <w:rPr>
                <w:color w:val="24292E"/>
                <w:sz w:val="24"/>
                <w:szCs w:val="24"/>
                <w:highlight w:val="white"/>
              </w:rPr>
            </w:pPr>
          </w:p>
          <w:p w:rsidR="009E2EDC" w:rsidRDefault="009E2EDC">
            <w:pPr>
              <w:rPr>
                <w:color w:val="24292E"/>
                <w:sz w:val="24"/>
                <w:szCs w:val="24"/>
                <w:highlight w:val="white"/>
              </w:rPr>
            </w:pPr>
          </w:p>
          <w:p w:rsidR="009E2EDC" w:rsidRDefault="009E2EDC">
            <w:pPr>
              <w:rPr>
                <w:color w:val="24292E"/>
                <w:sz w:val="24"/>
                <w:szCs w:val="24"/>
                <w:highlight w:val="white"/>
              </w:rPr>
            </w:pPr>
          </w:p>
          <w:p w:rsidR="009E2EDC" w:rsidRDefault="009E2EDC">
            <w:pPr>
              <w:rPr>
                <w:color w:val="24292E"/>
                <w:sz w:val="24"/>
                <w:szCs w:val="24"/>
                <w:highlight w:val="white"/>
              </w:rPr>
            </w:pPr>
          </w:p>
          <w:p w:rsidR="009E2EDC" w:rsidRDefault="009E2EDC">
            <w:pPr>
              <w:rPr>
                <w:color w:val="24292E"/>
                <w:sz w:val="24"/>
                <w:szCs w:val="24"/>
                <w:highlight w:val="white"/>
              </w:rPr>
            </w:pPr>
          </w:p>
          <w:p w:rsidR="009E2EDC" w:rsidRDefault="009E2EDC">
            <w:pPr>
              <w:rPr>
                <w:color w:val="24292E"/>
                <w:sz w:val="24"/>
                <w:szCs w:val="24"/>
                <w:highlight w:val="white"/>
              </w:rPr>
            </w:pPr>
          </w:p>
          <w:p w:rsidR="009E2EDC" w:rsidRDefault="009E2EDC">
            <w:pPr>
              <w:rPr>
                <w:color w:val="24292E"/>
                <w:sz w:val="24"/>
                <w:szCs w:val="24"/>
                <w:highlight w:val="white"/>
              </w:rPr>
            </w:pPr>
          </w:p>
          <w:p w:rsidR="009E2EDC" w:rsidRDefault="009E2EDC">
            <w:pPr>
              <w:rPr>
                <w:color w:val="24292E"/>
                <w:sz w:val="24"/>
                <w:szCs w:val="24"/>
                <w:highlight w:val="white"/>
              </w:rPr>
            </w:pPr>
          </w:p>
          <w:p w:rsidR="009E2EDC" w:rsidRDefault="009E2EDC">
            <w:pPr>
              <w:rPr>
                <w:color w:val="24292E"/>
                <w:sz w:val="24"/>
                <w:szCs w:val="24"/>
                <w:highlight w:val="white"/>
              </w:rPr>
            </w:pPr>
          </w:p>
          <w:p w:rsidR="009E2EDC" w:rsidRDefault="009E2EDC">
            <w:pPr>
              <w:rPr>
                <w:color w:val="24292E"/>
                <w:sz w:val="24"/>
                <w:szCs w:val="24"/>
                <w:highlight w:val="white"/>
              </w:rPr>
            </w:pPr>
          </w:p>
          <w:p w:rsidR="009E2EDC" w:rsidRDefault="009E2EDC">
            <w:pPr>
              <w:rPr>
                <w:color w:val="24292E"/>
                <w:sz w:val="24"/>
                <w:szCs w:val="24"/>
                <w:highlight w:val="white"/>
              </w:rPr>
            </w:pPr>
          </w:p>
          <w:p w:rsidR="009E2EDC" w:rsidRDefault="009E2EDC">
            <w:pPr>
              <w:rPr>
                <w:color w:val="24292E"/>
                <w:sz w:val="24"/>
                <w:szCs w:val="24"/>
                <w:highlight w:val="white"/>
              </w:rPr>
            </w:pPr>
          </w:p>
          <w:p w:rsidR="009E2EDC" w:rsidRDefault="009E2EDC">
            <w:pPr>
              <w:rPr>
                <w:color w:val="24292E"/>
                <w:sz w:val="24"/>
                <w:szCs w:val="24"/>
                <w:highlight w:val="white"/>
              </w:rPr>
            </w:pPr>
          </w:p>
          <w:p w:rsidR="009E2EDC" w:rsidRDefault="009E2EDC">
            <w:pPr>
              <w:rPr>
                <w:color w:val="24292E"/>
                <w:sz w:val="24"/>
                <w:szCs w:val="24"/>
                <w:highlight w:val="white"/>
              </w:rPr>
            </w:pPr>
          </w:p>
          <w:p w:rsidR="009E2EDC" w:rsidRDefault="009E2EDC">
            <w:pPr>
              <w:rPr>
                <w:color w:val="24292E"/>
                <w:sz w:val="24"/>
                <w:szCs w:val="24"/>
                <w:highlight w:val="white"/>
              </w:rPr>
            </w:pPr>
          </w:p>
        </w:tc>
      </w:tr>
    </w:tbl>
    <w:p w:rsidR="009E2EDC" w:rsidRDefault="009E2EDC">
      <w:pPr>
        <w:spacing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highlight w:val="white"/>
        </w:rPr>
        <w:sectPr w:rsidR="009E2EDC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9E2EDC" w:rsidRDefault="002156AC">
      <w:pPr>
        <w:pStyle w:val="Heading4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Assessment Rubric for Lab</w:t>
      </w:r>
    </w:p>
    <w:p w:rsidR="009E2EDC" w:rsidRDefault="002156AC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:rsidR="009E2EDC" w:rsidRDefault="002156AC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9" w:name="_heading=h.wxq9ni8tdr3f" w:colFirst="0" w:colLast="0"/>
      <w:bookmarkEnd w:id="9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:rsidR="009E2EDC" w:rsidRDefault="002156AC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a.  Ability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to conduct experiments, as well as to analyze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b.  Ability to function on multi-disciplinary teams (A)</w:t>
      </w:r>
    </w:p>
    <w:p w:rsidR="009E2EDC" w:rsidRDefault="002156AC">
      <w:pPr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c.  Ability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to use the techniques, skills, and modern engineering tools necessary for engineering practice (P)</w:t>
      </w:r>
    </w:p>
    <w:tbl>
      <w:tblPr>
        <w:tblStyle w:val="aff5"/>
        <w:tblW w:w="1353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315"/>
        <w:gridCol w:w="1365"/>
        <w:gridCol w:w="690"/>
        <w:gridCol w:w="2655"/>
        <w:gridCol w:w="2835"/>
        <w:gridCol w:w="3345"/>
        <w:gridCol w:w="1005"/>
      </w:tblGrid>
      <w:tr w:rsidR="009E2EDC" w:rsidTr="009E2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Perfor</w:t>
            </w:r>
            <w:r>
              <w:rPr>
                <w:b w:val="0"/>
                <w:color w:val="000000"/>
                <w:sz w:val="18"/>
                <w:szCs w:val="18"/>
              </w:rPr>
              <w:t>mance metric</w:t>
            </w:r>
          </w:p>
        </w:tc>
        <w:tc>
          <w:tcPr>
            <w:tcW w:w="1680" w:type="dxa"/>
            <w:gridSpan w:val="2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Mapping (task no. and description)</w:t>
            </w:r>
          </w:p>
        </w:tc>
        <w:tc>
          <w:tcPr>
            <w:tcW w:w="690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Max marks</w:t>
            </w:r>
          </w:p>
        </w:tc>
        <w:tc>
          <w:tcPr>
            <w:tcW w:w="2655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Exceeds expectation</w:t>
            </w:r>
          </w:p>
        </w:tc>
        <w:tc>
          <w:tcPr>
            <w:tcW w:w="2835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Meets expectation</w:t>
            </w:r>
          </w:p>
        </w:tc>
        <w:tc>
          <w:tcPr>
            <w:tcW w:w="3345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Does not meet expectation</w:t>
            </w:r>
          </w:p>
        </w:tc>
        <w:tc>
          <w:tcPr>
            <w:tcW w:w="1005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Obtained marks</w:t>
            </w:r>
          </w:p>
        </w:tc>
      </w:tr>
      <w:tr w:rsidR="009E2EDC" w:rsidTr="009E2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1. Realization of experiment (a)</w:t>
            </w:r>
          </w:p>
        </w:tc>
        <w:tc>
          <w:tcPr>
            <w:tcW w:w="315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365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Functionality</w:t>
            </w:r>
          </w:p>
        </w:tc>
        <w:tc>
          <w:tcPr>
            <w:tcW w:w="690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655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Executes without errors excellent user prompts, good use of symbols, spacing in output. Through testing has been completed (</w:t>
            </w:r>
            <w:r>
              <w:rPr>
                <w:sz w:val="18"/>
                <w:szCs w:val="18"/>
              </w:rPr>
              <w:t>35-40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835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Executes without errors, user prompts are understandable, minimum use of symbols or spacing in output. Some testing has been </w:t>
            </w:r>
            <w:r>
              <w:rPr>
                <w:color w:val="000000"/>
                <w:sz w:val="18"/>
                <w:szCs w:val="18"/>
              </w:rPr>
              <w:t>completed (</w:t>
            </w:r>
            <w:r>
              <w:rPr>
                <w:sz w:val="18"/>
                <w:szCs w:val="18"/>
              </w:rPr>
              <w:t>20-34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345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Does not execute due to syntax errors, runtime errors, user </w:t>
            </w:r>
            <w:r>
              <w:rPr>
                <w:sz w:val="18"/>
                <w:szCs w:val="18"/>
              </w:rPr>
              <w:t>prompts</w:t>
            </w:r>
            <w:r>
              <w:rPr>
                <w:color w:val="000000"/>
                <w:sz w:val="18"/>
                <w:szCs w:val="18"/>
              </w:rPr>
              <w:t xml:space="preserve"> are misleading or non-existent. No testing has been completed (</w:t>
            </w:r>
            <w:r>
              <w:rPr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19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005" w:type="dxa"/>
            <w:vAlign w:val="top"/>
          </w:tcPr>
          <w:p w:rsidR="009E2EDC" w:rsidRDefault="009E2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</w:p>
        </w:tc>
      </w:tr>
      <w:tr w:rsidR="009E2EDC" w:rsidTr="009E2ED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2. Teamwork (b)</w:t>
            </w:r>
          </w:p>
        </w:tc>
        <w:tc>
          <w:tcPr>
            <w:tcW w:w="315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65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Group Performance</w:t>
            </w:r>
          </w:p>
        </w:tc>
        <w:tc>
          <w:tcPr>
            <w:tcW w:w="690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55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Actively engages and cooperates with other group member(s) in effective manner (</w:t>
            </w:r>
            <w:r>
              <w:rPr>
                <w:sz w:val="18"/>
                <w:szCs w:val="18"/>
              </w:rPr>
              <w:t>4-5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835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Cooperates with other group member(s) in a reasonable manner but conduct can be improved (</w:t>
            </w:r>
            <w:r>
              <w:rPr>
                <w:sz w:val="18"/>
                <w:szCs w:val="18"/>
              </w:rPr>
              <w:t>2-3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345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Distracts or discourages other group members from conducting the experiment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0-1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005" w:type="dxa"/>
            <w:vAlign w:val="top"/>
          </w:tcPr>
          <w:p w:rsidR="009E2EDC" w:rsidRDefault="009E2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</w:p>
        </w:tc>
      </w:tr>
      <w:tr w:rsidR="009E2EDC" w:rsidTr="009E2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 w:val="restart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3. Conducting experiment (a, c)</w:t>
            </w:r>
          </w:p>
        </w:tc>
        <w:tc>
          <w:tcPr>
            <w:tcW w:w="315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365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On Spot Changes</w:t>
            </w:r>
          </w:p>
        </w:tc>
        <w:tc>
          <w:tcPr>
            <w:tcW w:w="690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2655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Able to make changes</w:t>
            </w:r>
            <w:r>
              <w:rPr>
                <w:color w:val="000000"/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8-10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835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Partially able to make changes</w:t>
            </w:r>
            <w:r>
              <w:rPr>
                <w:color w:val="000000"/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5-7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345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Unable to make changes</w:t>
            </w:r>
            <w:r>
              <w:rPr>
                <w:color w:val="000000"/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0-4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005" w:type="dxa"/>
            <w:vAlign w:val="top"/>
          </w:tcPr>
          <w:p w:rsidR="009E2EDC" w:rsidRDefault="009E2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</w:p>
        </w:tc>
      </w:tr>
      <w:tr w:rsidR="009E2EDC" w:rsidTr="009E2ED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/>
            <w:vAlign w:val="top"/>
          </w:tcPr>
          <w:p w:rsidR="009E2EDC" w:rsidRDefault="009E2E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315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365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Viva</w:t>
            </w:r>
          </w:p>
        </w:tc>
        <w:tc>
          <w:tcPr>
            <w:tcW w:w="690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2655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Answered all questions (</w:t>
            </w:r>
            <w:r>
              <w:rPr>
                <w:sz w:val="18"/>
                <w:szCs w:val="18"/>
              </w:rPr>
              <w:t>8-10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835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Few incorrect answers</w:t>
            </w:r>
            <w:r>
              <w:rPr>
                <w:color w:val="000000"/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5-7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345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Unable to answer all questions (0-4)</w:t>
            </w:r>
          </w:p>
        </w:tc>
        <w:tc>
          <w:tcPr>
            <w:tcW w:w="1005" w:type="dxa"/>
            <w:vAlign w:val="top"/>
          </w:tcPr>
          <w:p w:rsidR="009E2EDC" w:rsidRDefault="009E2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</w:p>
        </w:tc>
      </w:tr>
      <w:tr w:rsidR="009E2EDC" w:rsidTr="009E2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4. Laboratory safety and disciplinary rules (a)</w:t>
            </w:r>
          </w:p>
        </w:tc>
        <w:tc>
          <w:tcPr>
            <w:tcW w:w="315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65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Code commenting </w:t>
            </w:r>
          </w:p>
        </w:tc>
        <w:tc>
          <w:tcPr>
            <w:tcW w:w="690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55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Observes lab safety rules; handles the equipment and parts with care and adheres to the lab disciplinary guidelines aptly (</w:t>
            </w:r>
            <w:r>
              <w:rPr>
                <w:sz w:val="18"/>
                <w:szCs w:val="18"/>
              </w:rPr>
              <w:t>4-5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835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Generally observes safety rules and disciplinary guidelines with minor lapses (</w:t>
            </w:r>
            <w:r>
              <w:rPr>
                <w:sz w:val="18"/>
                <w:szCs w:val="18"/>
              </w:rPr>
              <w:t>2-3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345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Disregards lab safety and disciplinary rules (0-1)</w:t>
            </w:r>
          </w:p>
        </w:tc>
        <w:tc>
          <w:tcPr>
            <w:tcW w:w="1005" w:type="dxa"/>
            <w:vAlign w:val="top"/>
          </w:tcPr>
          <w:p w:rsidR="009E2EDC" w:rsidRDefault="009E2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</w:p>
        </w:tc>
      </w:tr>
      <w:tr w:rsidR="009E2EDC" w:rsidTr="009E2ED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5. Data collection (c)</w:t>
            </w:r>
          </w:p>
        </w:tc>
        <w:tc>
          <w:tcPr>
            <w:tcW w:w="315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365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 Structure</w:t>
            </w:r>
          </w:p>
        </w:tc>
        <w:tc>
          <w:tcPr>
            <w:tcW w:w="690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55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Excellent use of white space, creatively organized work, excellent use of variables and constants, correct identifiers for constants, No line-wrap (</w:t>
            </w:r>
            <w:r>
              <w:rPr>
                <w:sz w:val="18"/>
                <w:szCs w:val="18"/>
              </w:rPr>
              <w:t>4-5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835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Includes name, and assignment, white space </w:t>
            </w:r>
            <w:r>
              <w:rPr>
                <w:sz w:val="18"/>
                <w:szCs w:val="18"/>
              </w:rPr>
              <w:t>makes the program</w:t>
            </w:r>
            <w:r>
              <w:rPr>
                <w:color w:val="000000"/>
                <w:sz w:val="18"/>
                <w:szCs w:val="18"/>
              </w:rPr>
              <w:t xml:space="preserve"> fairly easy to read. Title, organized work</w:t>
            </w:r>
            <w:r>
              <w:rPr>
                <w:color w:val="000000"/>
                <w:sz w:val="18"/>
                <w:szCs w:val="18"/>
              </w:rPr>
              <w:t>, good use of variables (</w:t>
            </w:r>
            <w:r>
              <w:rPr>
                <w:sz w:val="18"/>
                <w:szCs w:val="18"/>
              </w:rPr>
              <w:t>2-3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345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Poor use of white space (indentation, blank lines) making code hard to read, disorganized and messy (</w:t>
            </w:r>
            <w:r>
              <w:rPr>
                <w:sz w:val="18"/>
                <w:szCs w:val="18"/>
              </w:rPr>
              <w:t>0-1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005" w:type="dxa"/>
            <w:vAlign w:val="top"/>
          </w:tcPr>
          <w:p w:rsidR="009E2EDC" w:rsidRDefault="009E2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</w:p>
        </w:tc>
      </w:tr>
      <w:tr w:rsidR="009E2EDC" w:rsidTr="009E2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6. Data analysis (a, c)</w:t>
            </w:r>
          </w:p>
        </w:tc>
        <w:tc>
          <w:tcPr>
            <w:tcW w:w="315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365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Algorithm</w:t>
            </w:r>
          </w:p>
        </w:tc>
        <w:tc>
          <w:tcPr>
            <w:tcW w:w="690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655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Solution is efficient, easy to understand, and maintain (</w:t>
            </w:r>
            <w:r>
              <w:rPr>
                <w:sz w:val="18"/>
                <w:szCs w:val="18"/>
              </w:rPr>
              <w:t>15-20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835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 logical solution that is easy to follow but it is not the most efficient (</w:t>
            </w:r>
            <w:r>
              <w:rPr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345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 difficult and inefficient solution (</w:t>
            </w:r>
            <w:r>
              <w:rPr>
                <w:sz w:val="18"/>
                <w:szCs w:val="18"/>
              </w:rPr>
              <w:t>0-5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005" w:type="dxa"/>
            <w:vAlign w:val="top"/>
          </w:tcPr>
          <w:p w:rsidR="009E2EDC" w:rsidRDefault="009E2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</w:p>
        </w:tc>
      </w:tr>
      <w:tr w:rsidR="009E2EDC" w:rsidTr="009E2ED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7. Computer use (c)</w:t>
            </w:r>
          </w:p>
        </w:tc>
        <w:tc>
          <w:tcPr>
            <w:tcW w:w="315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365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Documentation</w:t>
            </w:r>
          </w:p>
        </w:tc>
        <w:tc>
          <w:tcPr>
            <w:tcW w:w="690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55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Timely documented (</w:t>
            </w:r>
            <w:r>
              <w:rPr>
                <w:sz w:val="18"/>
                <w:szCs w:val="18"/>
              </w:rPr>
              <w:t>4-5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835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Late documented (</w:t>
            </w:r>
            <w:r>
              <w:rPr>
                <w:sz w:val="18"/>
                <w:szCs w:val="18"/>
              </w:rPr>
              <w:t>2-3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345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Not documented (0-1)</w:t>
            </w:r>
          </w:p>
        </w:tc>
        <w:tc>
          <w:tcPr>
            <w:tcW w:w="1005" w:type="dxa"/>
            <w:vAlign w:val="top"/>
          </w:tcPr>
          <w:p w:rsidR="009E2EDC" w:rsidRDefault="009E2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</w:p>
        </w:tc>
      </w:tr>
      <w:tr w:rsidR="009E2EDC" w:rsidTr="009E2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top"/>
          </w:tcPr>
          <w:p w:rsidR="009E2EDC" w:rsidRDefault="009E2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gridSpan w:val="2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Max Marks (total):</w:t>
            </w:r>
          </w:p>
        </w:tc>
        <w:tc>
          <w:tcPr>
            <w:tcW w:w="690" w:type="dxa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8835" w:type="dxa"/>
            <w:gridSpan w:val="3"/>
            <w:vAlign w:val="top"/>
          </w:tcPr>
          <w:p w:rsidR="009E2EDC" w:rsidRDefault="00215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Obtained Marks (total):</w:t>
            </w:r>
          </w:p>
        </w:tc>
        <w:tc>
          <w:tcPr>
            <w:tcW w:w="1005" w:type="dxa"/>
            <w:vAlign w:val="top"/>
          </w:tcPr>
          <w:p w:rsidR="009E2EDC" w:rsidRDefault="009E2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</w:p>
        </w:tc>
      </w:tr>
    </w:tbl>
    <w:p w:rsidR="009E2EDC" w:rsidRDefault="009E2EDC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9E2EDC" w:rsidRDefault="009E2EDC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9E2EDC" w:rsidRDefault="002156AC">
      <w:pPr>
        <w:rPr>
          <w:rFonts w:ascii="Times New Roman" w:eastAsia="Times New Roman" w:hAnsi="Times New Roman" w:cs="Times New Roman"/>
          <w:sz w:val="18"/>
          <w:szCs w:val="18"/>
        </w:rPr>
        <w:sectPr w:rsidR="009E2EDC">
          <w:headerReference w:type="default" r:id="rId10"/>
          <w:footerReference w:type="default" r:id="rId11"/>
          <w:pgSz w:w="15840" w:h="12240" w:orient="landscape"/>
          <w:pgMar w:top="1440" w:right="1440" w:bottom="1440" w:left="1440" w:header="431" w:footer="431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Lab Engineer Signature:  ________________________</w:t>
      </w:r>
    </w:p>
    <w:p w:rsidR="009E2EDC" w:rsidRDefault="009E2EDC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9E2EDC"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6AC" w:rsidRDefault="002156AC">
      <w:pPr>
        <w:spacing w:line="240" w:lineRule="auto"/>
      </w:pPr>
      <w:r>
        <w:separator/>
      </w:r>
    </w:p>
  </w:endnote>
  <w:endnote w:type="continuationSeparator" w:id="0">
    <w:p w:rsidR="002156AC" w:rsidRDefault="002156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EDC" w:rsidRDefault="009E2ED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EDC" w:rsidRDefault="009E2ED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6AC" w:rsidRDefault="002156AC">
      <w:pPr>
        <w:spacing w:line="240" w:lineRule="auto"/>
      </w:pPr>
      <w:r>
        <w:separator/>
      </w:r>
    </w:p>
  </w:footnote>
  <w:footnote w:type="continuationSeparator" w:id="0">
    <w:p w:rsidR="002156AC" w:rsidRDefault="002156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EDC" w:rsidRDefault="009E2ED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EDC" w:rsidRDefault="009E2ED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F2CDF"/>
    <w:multiLevelType w:val="multilevel"/>
    <w:tmpl w:val="341A4762"/>
    <w:lvl w:ilvl="0">
      <w:start w:val="1"/>
      <w:numFmt w:val="bullet"/>
      <w:pStyle w:val="List2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447656"/>
    <w:multiLevelType w:val="multilevel"/>
    <w:tmpl w:val="176CD08A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44B2D70"/>
    <w:multiLevelType w:val="multilevel"/>
    <w:tmpl w:val="B5365B4C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EDC"/>
    <w:rsid w:val="002156AC"/>
    <w:rsid w:val="00545840"/>
    <w:rsid w:val="009E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D2BAB"/>
  <w15:docId w15:val="{A4235828-E784-42FC-98C9-ECA7A164D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EFC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9D27AD"/>
    <w:rPr>
      <w:color w:val="0000FF"/>
      <w:u w:val="single"/>
    </w:rPr>
  </w:style>
  <w:style w:type="table" w:customStyle="1" w:styleId="a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Jd+vvSATK27aWAWyP2AHBUxUwA==">AMUW2mWH3SYZbWDnYBFwzig39zvTxoXiDvmIS7fSDS3uwKAhtLlZaQpkjAHu4sRJ4IZn2lkFZb1dqrFC1AmcaHmjwucm0DpkQa5g+W43XUG7/4PmJ+WNrQ0WNYzejjC0bgC721aAZxfSXs4xmM7uqu23K+Bv90aVeLuLmkdBlL8vJa23EnJwnXsWZ7wnQuGGmbj5rN4ocOmFxqtt8mfuCFu/eV39SHi5lOmSFvPGeRfcHemymPHT4l2aOyoYaUVHMSwMRhtxN8bO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787</Words>
  <Characters>4488</Characters>
  <Application>Microsoft Office Word</Application>
  <DocSecurity>0</DocSecurity>
  <Lines>37</Lines>
  <Paragraphs>10</Paragraphs>
  <ScaleCrop>false</ScaleCrop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Aqsa Khalid</dc:creator>
  <cp:lastModifiedBy>Aqsa Khalid</cp:lastModifiedBy>
  <cp:revision>2</cp:revision>
  <dcterms:created xsi:type="dcterms:W3CDTF">2021-09-24T06:33:00Z</dcterms:created>
  <dcterms:modified xsi:type="dcterms:W3CDTF">2021-10-29T03:47:00Z</dcterms:modified>
</cp:coreProperties>
</file>