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a61c00"/>
          <w:sz w:val="86"/>
          <w:szCs w:val="86"/>
        </w:rPr>
      </w:pPr>
      <w:bookmarkStart w:colFirst="0" w:colLast="0" w:name="_admmu9mummdu" w:id="0"/>
      <w:bookmarkEnd w:id="0"/>
      <w:r w:rsidDel="00000000" w:rsidR="00000000" w:rsidRPr="00000000">
        <w:rPr>
          <w:b w:val="1"/>
          <w:color w:val="a61c00"/>
          <w:sz w:val="86"/>
          <w:szCs w:val="86"/>
          <w:rtl w:val="0"/>
        </w:rPr>
        <w:t xml:space="preserve">Hackathon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color w:val="a61c00"/>
        </w:rPr>
      </w:pPr>
      <w:bookmarkStart w:colFirst="0" w:colLast="0" w:name="_1z3jm4psxixh" w:id="1"/>
      <w:bookmarkEnd w:id="1"/>
      <w:r w:rsidDel="00000000" w:rsidR="00000000" w:rsidRPr="00000000">
        <w:rPr>
          <w:b w:val="1"/>
          <w:color w:val="a61c00"/>
          <w:rtl w:val="0"/>
        </w:rPr>
        <w:t xml:space="preserve">DAY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color w:val="a61c00"/>
          <w:sz w:val="46"/>
          <w:szCs w:val="46"/>
        </w:rPr>
      </w:pPr>
      <w:bookmarkStart w:colFirst="0" w:colLast="0" w:name="_xt632urgp46y" w:id="2"/>
      <w:bookmarkEnd w:id="2"/>
      <w:r w:rsidDel="00000000" w:rsidR="00000000" w:rsidRPr="00000000">
        <w:rPr>
          <w:b w:val="1"/>
          <w:color w:val="a61c00"/>
          <w:sz w:val="46"/>
          <w:szCs w:val="46"/>
          <w:rtl w:val="0"/>
        </w:rPr>
        <w:t xml:space="preserve">E-commerce Skills Strategy for Furniture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color w:val="cc0000"/>
        </w:rPr>
      </w:pPr>
      <w:bookmarkStart w:colFirst="0" w:colLast="0" w:name="_9779kljdzzww" w:id="3"/>
      <w:bookmarkEnd w:id="3"/>
      <w:r w:rsidDel="00000000" w:rsidR="00000000" w:rsidRPr="00000000">
        <w:rPr>
          <w:color w:val="cc0000"/>
          <w:rtl w:val="0"/>
        </w:rPr>
        <w:t xml:space="preserve">Specifications for technique</w:t>
      </w:r>
    </w:p>
    <w:p w:rsidR="00000000" w:rsidDel="00000000" w:rsidP="00000000" w:rsidRDefault="00000000" w:rsidRPr="00000000" w14:paraId="00000009">
      <w:pPr>
        <w:pStyle w:val="Subtitle"/>
        <w:rPr>
          <w:b w:val="1"/>
          <w:color w:val="cc4125"/>
          <w:sz w:val="24"/>
          <w:szCs w:val="24"/>
        </w:rPr>
      </w:pPr>
      <w:bookmarkStart w:colFirst="0" w:colLast="0" w:name="_85hlsiz37xf1" w:id="4"/>
      <w:bookmarkEnd w:id="4"/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Frontend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optimised user experience comes next. For styling with Tailwind CSS and Ul Components Library, such as State Management, EventHandlers, and ShadCn Ul.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cc4125"/>
          <w:sz w:val="26"/>
          <w:szCs w:val="26"/>
        </w:rPr>
      </w:pPr>
      <w:r w:rsidDel="00000000" w:rsidR="00000000" w:rsidRPr="00000000">
        <w:rPr>
          <w:b w:val="1"/>
          <w:color w:val="cc4125"/>
          <w:sz w:val="26"/>
          <w:szCs w:val="26"/>
          <w:rtl w:val="0"/>
        </w:rPr>
        <w:t xml:space="preserve">Pages 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Homepage: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dd7e6b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Emphasise collections, special bargains, and furniture (such as tables and sofas).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Furniture Categories: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 page containing categories such as office, bedroom, living room, etc.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Product Information Page: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View in detail including material, measurements, and personalisation choices (e.g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.,       colour, size)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Cart &amp; Checkout: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An easier way to add products and finish transactions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Customisation Page: Interactive features that let customers see furniture arranged in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various ways</w:t>
      </w:r>
    </w:p>
    <w:p w:rsidR="00000000" w:rsidDel="00000000" w:rsidP="00000000" w:rsidRDefault="00000000" w:rsidRPr="00000000" w14:paraId="00000018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The Sanity CMS backend: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Keep track of product information such as categories, sizes, and materials , Control customisation choices and inventories, Manage client information and order processing.</w:t>
      </w:r>
    </w:p>
    <w:p w:rsidR="00000000" w:rsidDel="00000000" w:rsidP="00000000" w:rsidRDefault="00000000" w:rsidRPr="00000000" w14:paraId="0000001A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APIs from third parties:</w:t>
      </w:r>
    </w:p>
    <w:p w:rsidR="00000000" w:rsidDel="00000000" w:rsidP="00000000" w:rsidRDefault="00000000" w:rsidRPr="00000000" w14:paraId="0000001B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00"/>
          <w:rtl w:val="0"/>
        </w:rPr>
        <w:t xml:space="preserve">Payment Gateway: </w:t>
      </w:r>
      <w:r w:rsidDel="00000000" w:rsidR="00000000" w:rsidRPr="00000000">
        <w:rPr>
          <w:rtl w:val="0"/>
        </w:rPr>
        <w:t xml:space="preserve">Transactions using Stripe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Tracking :</w:t>
      </w:r>
      <w:r w:rsidDel="00000000" w:rsidR="00000000" w:rsidRPr="00000000">
        <w:rPr>
          <w:rtl w:val="0"/>
        </w:rPr>
        <w:t xml:space="preserve"> Shippo is used for shipment tracking and delivery updates.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cc4125"/>
          <w:sz w:val="26"/>
          <w:szCs w:val="26"/>
        </w:rPr>
      </w:pPr>
      <w:r w:rsidDel="00000000" w:rsidR="00000000" w:rsidRPr="00000000">
        <w:rPr>
          <w:b w:val="1"/>
          <w:color w:val="cc4125"/>
          <w:sz w:val="26"/>
          <w:szCs w:val="26"/>
          <w:rtl w:val="0"/>
        </w:rPr>
        <w:t xml:space="preserve">Description of the System Architecture Plan</w:t>
      </w:r>
    </w:p>
    <w:p w:rsidR="00000000" w:rsidDel="00000000" w:rsidP="00000000" w:rsidRDefault="00000000" w:rsidRPr="00000000" w14:paraId="0000002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Frontend: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Allows for customisation and displays the furniture.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cc4125"/>
          <w:rtl w:val="0"/>
        </w:rPr>
        <w:t xml:space="preserve">Sanity CMS: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Holds dynamic data, including orders, customisations, and product inventory.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cc4125"/>
          <w:rtl w:val="0"/>
        </w:rPr>
        <w:t xml:space="preserve">Third-Party APIS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Combines shipping, payments, and other services.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Diagram :</w:t>
      </w:r>
    </w:p>
    <w:p w:rsidR="00000000" w:rsidDel="00000000" w:rsidP="00000000" w:rsidRDefault="00000000" w:rsidRPr="00000000" w14:paraId="0000002B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[Next.js Frontend]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[CMS Sanity]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[API for Product Data]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[APIs from Third Parties]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Shipment Monitoring (Shippo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Payment Gateway (Stripe)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cc4125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4125"/>
          <w:sz w:val="30"/>
          <w:szCs w:val="30"/>
          <w:rtl w:val="0"/>
        </w:rPr>
        <w:t xml:space="preserve">API Conditions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Purchase furniture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ff0000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/furniture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0000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ff0000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Fetch every piece of furniture.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For 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{"id": 1, "name": "chair", "price": 500, "stock": 10, "material": "foam"),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"id": 2; "name": "Table"; "price": 300; "stock": 5; "material": "Wood"}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Furniture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ff0000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:/furniture/:id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ff0000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ff0000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 details of a specific item (dimensions, materials, customizations).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Order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0000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/orders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ff0000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ff0000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 customer orders.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Draft Furniture Schema Sanity Schema export default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name: furniture,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type: "document,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title: 'Furniture',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fields: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(name: 'name', type:'string', title: "Furniture Name'),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(name: 'price', type: 'number', title: 'Price'),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(name: 'description', type: 'text', title: 'Description'),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(name:'stock, type: 'number', title: 'Stock'),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(name: "material", type:'string', title: 'Material),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(name: 'dimensions', type:'string', title: "Dimensions'),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(name: "customisations', type: 'array', of: [{ type:'string')]title: 'Available Customisations'),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(name: "Image', type: 'image', title: 'Furniture Image')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5F">
      <w:pPr>
        <w:jc w:val="center"/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 Export Order Schema by default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type: "document",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name: "order,"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title: Order,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(name: "customerName', type:'string', title: 'Customer Name'),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(name: 'email', type:'string', title: 'Customer Email'),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(name: "furnitureltems', type: 'array', of: [{ type:'reference', to: [{ type: "furniture }}}}, title: 'Furniture Items'),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(name: "Total, type: 'number', title: 'Total Price'),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(name:'status', type:'string', title: 'Order Status')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Architecture of the System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Simply state the interactions between each part. For instance: "Next js retrieves furniture data from Sanity CMS using the/furniture API and renders it dynamically."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documentation for APIs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Include endpoints together with their intended use and anticipated input and output.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furniture: Receives every piece of furniture.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orders: Stores information about orders in the backend.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Diagrams of The workflow</w:t>
      </w:r>
    </w:p>
    <w:p w:rsidR="00000000" w:rsidDel="00000000" w:rsidP="00000000" w:rsidRDefault="00000000" w:rsidRPr="00000000" w14:paraId="00000081">
      <w:pPr>
        <w:rPr>
          <w:b w:val="1"/>
          <w:i w:val="1"/>
          <w:color w:val="ff9900"/>
        </w:rPr>
      </w:pPr>
      <w:r w:rsidDel="00000000" w:rsidR="00000000" w:rsidRPr="00000000">
        <w:rPr>
          <w:b w:val="1"/>
          <w:i w:val="1"/>
          <w:color w:val="ff9900"/>
          <w:rtl w:val="0"/>
        </w:rPr>
        <w:t xml:space="preserve">a customer explores furniture  &gt; customises options &gt; adds to cart  &gt; check out.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Schemas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Furniture, orders, and customers are all included in sanity schemas.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A technical strategy customised for your furniture marketplace before today's end.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A system diagram showing the relationships between components.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Comprehensive documentation for the API.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Sanity schema drafts for ordering and inventory management of furniture. 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