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left"/>
      </w:pPr>
      <w:r>
        <w:rPr>
          <w:b/>
          <w:bCs/>
          <w:color w:val="2F5D8A"/>
          <w:spacing w:val="20"/>
          <w:sz w:val="26"/>
          <w:szCs w:val="26"/>
        </w:rPr>
        <w:t xml:space="preserve">HEALBYTES</w:t>
      </w:r>
    </w:p>
    <w:p>
      <w:pPr>
        <w:spacing w:after="0" w:before="160"/>
      </w:pPr>
      <w:r>
        <w:rPr>
          <w:b/>
          <w:bCs/>
          <w:color w:val="1A1F2B"/>
          <w:sz w:val="52"/>
          <w:szCs w:val="52"/>
        </w:rPr>
        <w:t xml:space="preserve">Full-Stack Product &amp; Engineering Audit</w:t>
      </w:r>
    </w:p>
    <w:p>
      <w:pPr>
        <w:spacing w:after="0" w:before="200"/>
      </w:pPr>
      <w:r>
        <w:rPr>
          <w:color w:val="5B6472"/>
          <w:sz w:val="24"/>
          <w:szCs w:val="24"/>
        </w:rPr>
        <w:t xml:space="preserve">A whole-repository production-readiness review — frontend, Django backend, database, and AI Engine</w:t>
      </w:r>
    </w:p>
    <w:p>
      <w:pPr>
        <w:spacing w:after="0" w:before="900"/>
      </w:pPr>
      <w:r>
        <w:rPr>
          <w:color w:val="3A4152"/>
          <w:sz w:val="21"/>
          <w:szCs w:val="21"/>
        </w:rPr>
        <w:t xml:space="preserve">Prepared for Ed Compass</w:t>
      </w:r>
    </w:p>
    <w:p>
      <w:pPr>
        <w:spacing w:after="0" w:before="60"/>
      </w:pPr>
      <w:r>
        <w:rPr>
          <w:color w:val="5B6472"/>
          <w:sz w:val="19"/>
          <w:szCs w:val="19"/>
        </w:rPr>
        <w:t xml:space="preserve">Prepared by Claude, acting as a 13-role audit panel (Principal Product Architect, Staff Engineer, CTO, Senior UX Researcher, UI/UX Designer, System Architect, Security Engineer, DevOps Engineer, QA Lead, Product Manager, Startup Founder, VC Investor, Growth Product Expert)</w:t>
      </w:r>
    </w:p>
    <w:p>
      <w:pPr>
        <w:spacing w:after="0" w:before="60"/>
      </w:pPr>
      <w:r>
        <w:rPr>
          <w:color w:val="5B6472"/>
          <w:sz w:val="19"/>
          <w:szCs w:val="19"/>
        </w:rPr>
        <w:t xml:space="preserve">September 5, 2026</w:t>
      </w:r>
    </w:p>
    <w:p>
      <w:pPr>
        <w:spacing w:after="6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F5D8A" w:sz="24"/>
              <w:left w:val="single" w:color="2F5D8A" w:sz="24"/>
              <w:bottom w:val="single" w:color="EAF1F8" w:sz="4"/>
              <w:right w:val="single" w:color="EAF1F8" w:sz="4"/>
            </w:tcBorders>
            <w:shd w:fill="EAF1F8" w:val="clear"/>
            <w:tcMar>
              <w:top w:type="dxa" w:w="160"/>
              <w:left w:type="dxa" w:w="220"/>
              <w:bottom w:type="dxa" w:w="160"/>
              <w:right w:type="dxa" w:w="220"/>
            </w:tcMar>
          </w:tcPr>
          <w:p>
            <w:pPr>
              <w:spacing w:after="60"/>
            </w:pPr>
            <w:r>
              <w:rPr>
                <w:b/>
                <w:bCs/>
                <w:color w:val="1A1F2B"/>
                <w:sz w:val="21"/>
                <w:szCs w:val="21"/>
              </w:rPr>
              <w:t xml:space="preserve">Method note</w:t>
            </w:r>
          </w:p>
          <w:p>
            <w:pPr>
              <w:spacing w:after="0"/>
            </w:pPr>
            <w:r>
              <w:rPr>
                <w:color w:val="3A4152"/>
                <w:sz w:val="20"/>
                <w:szCs w:val="20"/>
              </w:rPr>
              <w:t xml:space="preserve">Read-only, evidence-based review of the repository as it exists today (git history spans Sept 3–Sept 5, 2026 — a ~2-day hackathon build). Every claim below is backed by a specific file and line reference gathered through direct code reading, not inference. Where something could not be verified from the repository alone, it is explicitly marked “Not Verified” rather than assumed.</w:t>
            </w:r>
          </w:p>
        </w:tc>
      </w:tr>
    </w:tbl>
    <w:p>
      <w:r>
        <w:br w:type="page"/>
      </w:r>
    </w:p>
    <w:p>
      <w:pPr>
        <w:pStyle w:val="Heading1"/>
        <w:spacing w:after="200" w:before="400"/>
      </w:pPr>
      <w:r>
        <w:t xml:space="preserve">1. Executive Summary</w:t>
      </w:r>
    </w:p>
    <w:p>
      <w:pPr>
        <w:spacing w:after="220" w:line="300"/>
      </w:pPr>
      <w:r>
        <w:rPr>
          <w:b w:val="false"/>
          <w:bCs w:val="false"/>
          <w:color w:val="1A1F2B"/>
          <w:sz w:val="22"/>
          <w:szCs w:val="22"/>
        </w:rPr>
        <w:t xml:space="preserve">HealBytes is a genuinely more complete, more security-conscious hackathon build than the category norm — and it is currently not production-ready, for reasons that are fixable but non-trivial. The gap between “impressive for 2 days” and “safe to put real patient data into” is the story of this audit.</w:t>
      </w:r>
    </w:p>
    <w:p>
      <w:pPr>
        <w:pStyle w:val="Heading3"/>
        <w:spacing w:after="120" w:before="240"/>
      </w:pPr>
      <w:r>
        <w:t xml:space="preserve">The headline finding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3261E" w:sz="24"/>
              <w:left w:val="single" w:color="B3261E" w:sz="24"/>
              <w:bottom w:val="single" w:color="FBE9E7" w:sz="4"/>
              <w:right w:val="single" w:color="FBE9E7" w:sz="4"/>
            </w:tcBorders>
            <w:shd w:fill="FBE9E7" w:val="clear"/>
            <w:tcMar>
              <w:top w:type="dxa" w:w="160"/>
              <w:left w:type="dxa" w:w="220"/>
              <w:bottom w:type="dxa" w:w="160"/>
              <w:right w:type="dxa" w:w="220"/>
            </w:tcMar>
          </w:tcPr>
          <w:p>
            <w:pPr>
              <w:spacing w:after="60"/>
            </w:pPr>
            <w:r>
              <w:rPr>
                <w:b/>
                <w:bCs/>
                <w:color w:val="1A1F2B"/>
                <w:sz w:val="21"/>
                <w:szCs w:val="21"/>
              </w:rPr>
              <w:t xml:space="preserve">Scope conflict inside the very module this workspace is configured to build</w:t>
            </w:r>
          </w:p>
          <w:p>
            <w:pPr>
              <w:spacing w:after="0"/>
            </w:pPr>
            <w:r>
              <w:rPr>
                <w:color w:val="3A4152"/>
                <w:sz w:val="20"/>
                <w:szCs w:val="20"/>
              </w:rPr>
              <w:t xml:space="preserve">This Cowork project's own instructions say the AI Engine should currently be “foundation only” — FastAPI skeleton, Pydantic contracts, no risk-analysis logic, and explicitly “no LLM at this stage.” The AI Engine module that already exists in this repository is not that. It contains five fully implemented, tested phases of deterministic risk scoring, a lab-result interpreter, a 350-line history-summarization engine, and — the most consequential item — a complete Gemini-LLM-backed multi-agent system (a Doctor Agent and a Receptionist Agent, 21 tools total) that calls back into the Django backend with the caller’s bearer token. None of this is hidden or accidental: the code’s own docstrings track it phase-by-phase, and the module’s README explicitly (and inaccurately) claims the Receptionist Agent does not exist. See §6 (AI Engine Audit) for the full evidence trail. This is worth surfacing before anything else in this report, because it directly affects what “AI Engine foundation work” means going forward in this project.</w:t>
            </w:r>
          </w:p>
        </w:tc>
      </w:tr>
    </w:tbl>
    <w:p>
      <w:pPr>
        <w:spacing w:after="80"/>
      </w:pPr>
    </w:p>
    <w:p>
      <w:pPr>
        <w:pStyle w:val="Heading3"/>
        <w:spacing w:after="120" w:before="240"/>
      </w:pPr>
      <w:r>
        <w:t xml:space="preserve">What the product is</w:t>
      </w:r>
    </w:p>
    <w:p>
      <w:pPr>
        <w:spacing w:after="160" w:line="276"/>
      </w:pPr>
      <w:r>
        <w:rPr>
          <w:color w:val="3A4152"/>
          <w:sz w:val="21"/>
          <w:szCs w:val="21"/>
        </w:rPr>
        <w:t xml:space="preserve">HealBytes is a role-based healthcare coordination platform for four user types — Doctor, Patient, Receptionist, and Lab Technician — built around a claimed differentiator: a deterministic, explainable “AI Engine” that scores daily patient check-ins into Low/Medium/High risk and routes follow-up, instead of an opaque LLM chatbot. It replaces paper/spreadsheet/phone-call coordination between clinic staff and patients with a single system covering check-ins, medications, lab tests, appointments, documents, and QR-based consult access.</w:t>
      </w:r>
    </w:p>
    <w:p>
      <w:pPr>
        <w:pStyle w:val="Heading3"/>
        <w:spacing w:after="120" w:before="240"/>
      </w:pPr>
      <w:r>
        <w:t xml:space="preserve">What we found, in one paragraph per layer</w:t>
      </w:r>
    </w:p>
    <w:p>
      <w:pPr>
        <w:pStyle w:val="ListParagraph"/>
        <w:numPr>
          <w:ilvl w:val="0"/>
          <w:numId w:val="2"/>
        </w:numPr>
        <w:spacing w:after="90" w:line="270"/>
      </w:pPr>
      <w:r>
        <w:rPr>
          <w:b/>
          <w:bCs/>
          <w:color w:val="1A1F2B"/>
          <w:sz w:val="21"/>
          <w:szCs w:val="21"/>
        </w:rPr>
        <w:t xml:space="preserve">Frontend (React/Vite): </w:t>
      </w:r>
      <w:r>
        <w:rPr>
          <w:color w:val="3A4152"/>
          <w:sz w:val="21"/>
          <w:szCs w:val="21"/>
        </w:rPr>
        <w:t xml:space="preserve">unusually disciplined for a hackathon — a real design-token system, a centralized API layer, and genuine loading/error/empty states almost everywhere. But hardcoded demo patient data can still surface in a live session on API failure, historical check-ins are never fetched from the backend at all, two AI Copilot features are hardcoded to localhost and cannot work once deployed, and a components prop-mismatch bug makes every status badge in the app render the same gray regardless of what it's meant to signal.</w:t>
      </w:r>
    </w:p>
    <w:p>
      <w:pPr>
        <w:pStyle w:val="ListParagraph"/>
        <w:numPr>
          <w:ilvl w:val="0"/>
          <w:numId w:val="2"/>
        </w:numPr>
        <w:spacing w:after="90" w:line="270"/>
      </w:pPr>
      <w:r>
        <w:rPr>
          <w:b/>
          <w:bCs/>
          <w:color w:val="1A1F2B"/>
          <w:sz w:val="21"/>
          <w:szCs w:val="21"/>
        </w:rPr>
        <w:t xml:space="preserve">Backend (Django): </w:t>
      </w:r>
      <w:r>
        <w:rPr>
          <w:color w:val="3A4152"/>
          <w:sz w:val="21"/>
          <w:szCs w:val="21"/>
        </w:rPr>
        <w:t xml:space="preserve">the strongest layer in the codebase — zero raw SQL, well-designed RBAC applied consistently across ~70 endpoints, unusually rigorous file-upload validation (magic bytes, not just extensions), and a real adversarial IDOR test suite written in direct response to a prior internal security audit. The single worst finding in the whole repository lives here: a data-reset script with no environment guard that will permanently delete production patient data if ever run against a prod-configured environment — and the Docker image's own configuration makes that easier to trigger by accident, not harder.</w:t>
      </w:r>
    </w:p>
    <w:p>
      <w:pPr>
        <w:pStyle w:val="ListParagraph"/>
        <w:numPr>
          <w:ilvl w:val="0"/>
          <w:numId w:val="2"/>
        </w:numPr>
        <w:spacing w:after="90" w:line="270"/>
      </w:pPr>
      <w:r>
        <w:rPr>
          <w:b/>
          <w:bCs/>
          <w:color w:val="1A1F2B"/>
          <w:sz w:val="21"/>
          <w:szCs w:val="21"/>
        </w:rPr>
        <w:t xml:space="preserve">Database: </w:t>
      </w:r>
      <w:r>
        <w:rPr>
          <w:color w:val="3A4152"/>
          <w:sz w:val="21"/>
          <w:szCs w:val="21"/>
        </w:rPr>
        <w:t xml:space="preserve">there are effectively two different, materially diverged schemas in this repo — a hand-written “approved” SQL schema, and the Django ORM models that actually run the app — and the running app's cascade-delete behavior directly contradicts its own documented data-safety intent, meaning deleting a doctor or patient account today deletes that patient's entire clinical history rather than just unlinking a login.</w:t>
      </w:r>
    </w:p>
    <w:p>
      <w:pPr>
        <w:pStyle w:val="ListParagraph"/>
        <w:numPr>
          <w:ilvl w:val="0"/>
          <w:numId w:val="2"/>
        </w:numPr>
        <w:spacing w:after="90" w:line="270"/>
      </w:pPr>
      <w:r>
        <w:rPr>
          <w:b/>
          <w:bCs/>
          <w:color w:val="1A1F2B"/>
          <w:sz w:val="21"/>
          <w:szCs w:val="21"/>
        </w:rPr>
        <w:t xml:space="preserve">AI Engine: </w:t>
      </w:r>
      <w:r>
        <w:rPr>
          <w:color w:val="3A4152"/>
          <w:sz w:val="21"/>
          <w:szCs w:val="21"/>
        </w:rPr>
        <w:t xml:space="preserve">far ahead of its stated scope (see callout above) — excellent Pydantic contracts, but none of the five mandated ML/data-science dependencies (scikit-learn, TensorFlow, Keras, pandas, NumPy) have been added, while an unapproved LLM dependency has been built out extensively instead.</w:t>
      </w:r>
    </w:p>
    <w:p>
      <w:pPr>
        <w:pStyle w:val="ListParagraph"/>
        <w:numPr>
          <w:ilvl w:val="0"/>
          <w:numId w:val="2"/>
        </w:numPr>
        <w:spacing w:after="90" w:line="270"/>
      </w:pPr>
      <w:r>
        <w:rPr>
          <w:b/>
          <w:bCs/>
          <w:color w:val="1A1F2B"/>
          <w:sz w:val="21"/>
          <w:szCs w:val="21"/>
        </w:rPr>
        <w:t xml:space="preserve">Security &amp; DevOps: </w:t>
      </w:r>
      <w:r>
        <w:rPr>
          <w:color w:val="3A4152"/>
          <w:sz w:val="21"/>
          <w:szCs w:val="21"/>
        </w:rPr>
        <w:t xml:space="preserve">no Critical-severity findings, but four High-severity operational gaps stack up — no CI/CD of any kind, no rate limiting anywhere (including login), no TLS termination configured, and no database backup strategy. Secrets hygiene itself is genuinely good: no real secret has ever been committed, and .env files are correctly gitignored everywhere.</w:t>
      </w:r>
    </w:p>
    <w:p>
      <w:pPr>
        <w:pStyle w:val="Heading3"/>
        <w:spacing w:after="120" w:before="240"/>
      </w:pPr>
      <w:r>
        <w:t xml:space="preserve">Verdict in one line</w:t>
      </w:r>
    </w:p>
    <w:p>
      <w:pPr>
        <w:spacing w:after="160" w:line="276"/>
      </w:pPr>
      <w:r>
        <w:rPr>
          <w:color w:val="3A4152"/>
          <w:sz w:val="21"/>
          <w:szCs w:val="21"/>
        </w:rPr>
        <w:t xml:space="preserve">A well-engineered hackathon prototype with real security instincts, built by a team that already found and fixed some of its own serious bugs — not yet a system you would trust with real patient data, primarily because of operational gaps (backups, TLS, rate limiting, CI) and one destructive script with no safety rail, not because the core engineering is weak.</w:t>
      </w:r>
    </w:p>
    <w:p>
      <w:pPr>
        <w:spacing w:after="60"/>
      </w:pPr>
    </w:p>
    <w:tbl>
      <w:tblPr>
        <w:tblW w:type="dxa" w:w="10080"/>
        <w:tblBorders>
          <w:top w:val="single" w:color="D5D9E0" w:sz="4"/>
          <w:left w:val="single" w:color="D5D9E0" w:sz="4"/>
          <w:bottom w:val="single" w:color="D5D9E0" w:sz="4"/>
          <w:right w:val="single" w:color="D5D9E0" w:sz="4"/>
          <w:insideH w:val="single" w:color="D5D9E0" w:sz="4"/>
          <w:insideV w:val="single" w:color="D5D9E0" w:sz="4"/>
        </w:tblBorders>
      </w:tblPr>
      <w:tblGrid>
        <w:gridCol w:w="3200"/>
        <w:gridCol w:w="6880"/>
      </w:tblGrid>
      <w:tr>
        <w:trPr>
          <w:tblHeader/>
        </w:trPr>
        <w:tc>
          <w:tcPr>
            <w:tcW w:type="dxa" w:w="3200"/>
            <w:shd w:fill="1A1F2B" w:val="clear"/>
            <w:tcMar>
              <w:top w:type="dxa" w:w="90"/>
              <w:left w:type="dxa" w:w="120"/>
              <w:bottom w:type="dxa" w:w="90"/>
              <w:right w:type="dxa" w:w="120"/>
            </w:tcMar>
            <w:vAlign w:val="center"/>
          </w:tcPr>
          <w:p>
            <w:r>
              <w:rPr>
                <w:b/>
                <w:bCs/>
                <w:color w:val="FFFFFF"/>
                <w:sz w:val="18"/>
                <w:szCs w:val="18"/>
              </w:rPr>
              <w:t xml:space="preserve">Metric</w:t>
            </w:r>
          </w:p>
        </w:tc>
        <w:tc>
          <w:tcPr>
            <w:tcW w:type="dxa" w:w="6880"/>
            <w:shd w:fill="1A1F2B" w:val="clear"/>
            <w:tcMar>
              <w:top w:type="dxa" w:w="90"/>
              <w:left w:type="dxa" w:w="120"/>
              <w:bottom w:type="dxa" w:w="90"/>
              <w:right w:type="dxa" w:w="120"/>
            </w:tcMar>
            <w:vAlign w:val="center"/>
          </w:tcPr>
          <w:p>
            <w:r>
              <w:rPr>
                <w:b/>
                <w:bCs/>
                <w:color w:val="FFFFFF"/>
                <w:sz w:val="18"/>
                <w:szCs w:val="18"/>
              </w:rPr>
              <w:t xml:space="preserve">Finding</w:t>
            </w:r>
          </w:p>
        </w:tc>
      </w:tr>
      <w:tr>
        <w:tc>
          <w:tcPr>
            <w:tcW w:type="dxa" w:w="3200"/>
            <w:shd w:fill="FFFFFF" w:val="clear"/>
            <w:tcMar>
              <w:top w:type="dxa" w:w="80"/>
              <w:left w:type="dxa" w:w="120"/>
              <w:bottom w:type="dxa" w:w="80"/>
              <w:right w:type="dxa" w:w="120"/>
            </w:tcMar>
            <w:vAlign w:val="center"/>
          </w:tcPr>
          <w:p>
            <w:r>
              <w:rPr>
                <w:b w:val="false"/>
                <w:bCs w:val="false"/>
                <w:color w:val="3A4152"/>
                <w:sz w:val="18"/>
                <w:szCs w:val="18"/>
              </w:rPr>
              <w:t xml:space="preserve">Repo age</w:t>
            </w:r>
          </w:p>
        </w:tc>
        <w:tc>
          <w:tcPr>
            <w:tcW w:type="dxa" w:w="6880"/>
            <w:shd w:fill="FFFFFF" w:val="clear"/>
            <w:tcMar>
              <w:top w:type="dxa" w:w="80"/>
              <w:left w:type="dxa" w:w="120"/>
              <w:bottom w:type="dxa" w:w="80"/>
              <w:right w:type="dxa" w:w="120"/>
            </w:tcMar>
            <w:vAlign w:val="center"/>
          </w:tcPr>
          <w:p>
            <w:r>
              <w:rPr>
                <w:b w:val="false"/>
                <w:bCs w:val="false"/>
                <w:color w:val="3A4152"/>
                <w:sz w:val="18"/>
                <w:szCs w:val="18"/>
              </w:rPr>
              <w:t xml:space="preserve">~2 days of git history (Sept 3–Sept 5, 2026), 48 commits, ~4–5 real contributors across parallel feature branches</w:t>
            </w:r>
          </w:p>
        </w:tc>
      </w:tr>
      <w:tr>
        <w:tc>
          <w:tcPr>
            <w:tcW w:type="dxa" w:w="3200"/>
            <w:shd w:fill="F5F6F8" w:val="clear"/>
            <w:tcMar>
              <w:top w:type="dxa" w:w="80"/>
              <w:left w:type="dxa" w:w="120"/>
              <w:bottom w:type="dxa" w:w="80"/>
              <w:right w:type="dxa" w:w="120"/>
            </w:tcMar>
            <w:vAlign w:val="center"/>
          </w:tcPr>
          <w:p>
            <w:r>
              <w:rPr>
                <w:b w:val="false"/>
                <w:bCs w:val="false"/>
                <w:color w:val="3A4152"/>
                <w:sz w:val="18"/>
                <w:szCs w:val="18"/>
              </w:rPr>
              <w:t xml:space="preserve">Modules audited</w:t>
            </w:r>
          </w:p>
        </w:tc>
        <w:tc>
          <w:tcPr>
            <w:tcW w:type="dxa" w:w="6880"/>
            <w:shd w:fill="F5F6F8" w:val="clear"/>
            <w:tcMar>
              <w:top w:type="dxa" w:w="80"/>
              <w:left w:type="dxa" w:w="120"/>
              <w:bottom w:type="dxa" w:w="80"/>
              <w:right w:type="dxa" w:w="120"/>
            </w:tcMar>
            <w:vAlign w:val="center"/>
          </w:tcPr>
          <w:p>
            <w:r>
              <w:rPr>
                <w:b w:val="false"/>
                <w:bCs w:val="false"/>
                <w:color w:val="3A4152"/>
                <w:sz w:val="18"/>
                <w:szCs w:val="18"/>
              </w:rPr>
              <w:t xml:space="preserve">Frontend (React), Backend (Django), Database (SQL + ORM), AI Engine (FastAPI)</w:t>
            </w:r>
          </w:p>
        </w:tc>
      </w:tr>
      <w:tr>
        <w:tc>
          <w:tcPr>
            <w:tcW w:type="dxa" w:w="3200"/>
            <w:shd w:fill="FFFFFF" w:val="clear"/>
            <w:tcMar>
              <w:top w:type="dxa" w:w="80"/>
              <w:left w:type="dxa" w:w="120"/>
              <w:bottom w:type="dxa" w:w="80"/>
              <w:right w:type="dxa" w:w="120"/>
            </w:tcMar>
            <w:vAlign w:val="center"/>
          </w:tcPr>
          <w:p>
            <w:r>
              <w:rPr>
                <w:b w:val="false"/>
                <w:bCs w:val="false"/>
                <w:color w:val="3A4152"/>
                <w:sz w:val="18"/>
                <w:szCs w:val="18"/>
              </w:rPr>
              <w:t xml:space="preserve">Critical findings</w:t>
            </w:r>
          </w:p>
        </w:tc>
        <w:tc>
          <w:tcPr>
            <w:tcW w:type="dxa" w:w="6880"/>
            <w:shd w:fill="FFFFFF" w:val="clear"/>
            <w:tcMar>
              <w:top w:type="dxa" w:w="80"/>
              <w:left w:type="dxa" w:w="120"/>
              <w:bottom w:type="dxa" w:w="80"/>
              <w:right w:type="dxa" w:w="120"/>
            </w:tcMar>
            <w:vAlign w:val="center"/>
          </w:tcPr>
          <w:p>
            <w:r>
              <w:rPr>
                <w:b w:val="false"/>
                <w:bCs w:val="false"/>
                <w:color w:val="3A4152"/>
                <w:sz w:val="18"/>
                <w:szCs w:val="18"/>
              </w:rPr>
              <w:t xml:space="preserve">0</w:t>
            </w:r>
          </w:p>
        </w:tc>
      </w:tr>
      <w:tr>
        <w:tc>
          <w:tcPr>
            <w:tcW w:type="dxa" w:w="3200"/>
            <w:shd w:fill="F5F6F8" w:val="clear"/>
            <w:tcMar>
              <w:top w:type="dxa" w:w="80"/>
              <w:left w:type="dxa" w:w="120"/>
              <w:bottom w:type="dxa" w:w="80"/>
              <w:right w:type="dxa" w:w="120"/>
            </w:tcMar>
            <w:vAlign w:val="center"/>
          </w:tcPr>
          <w:p>
            <w:r>
              <w:rPr>
                <w:b w:val="false"/>
                <w:bCs w:val="false"/>
                <w:color w:val="3A4152"/>
                <w:sz w:val="18"/>
                <w:szCs w:val="18"/>
              </w:rPr>
              <w:t xml:space="preserve">High-severity findings</w:t>
            </w:r>
          </w:p>
        </w:tc>
        <w:tc>
          <w:tcPr>
            <w:tcW w:type="dxa" w:w="6880"/>
            <w:shd w:fill="F5F6F8" w:val="clear"/>
            <w:tcMar>
              <w:top w:type="dxa" w:w="80"/>
              <w:left w:type="dxa" w:w="120"/>
              <w:bottom w:type="dxa" w:w="80"/>
              <w:right w:type="dxa" w:w="120"/>
            </w:tcMar>
            <w:vAlign w:val="center"/>
          </w:tcPr>
          <w:p>
            <w:r>
              <w:rPr>
                <w:b w:val="false"/>
                <w:bCs w:val="false"/>
                <w:color w:val="3A4152"/>
                <w:sz w:val="18"/>
                <w:szCs w:val="18"/>
              </w:rPr>
              <w:t xml:space="preserve">4 (security/DevOps) + 1 (destructive reset script) + 1 (AI Engine scope) — see §11</w:t>
            </w:r>
          </w:p>
        </w:tc>
      </w:tr>
      <w:tr>
        <w:tc>
          <w:tcPr>
            <w:tcW w:type="dxa" w:w="3200"/>
            <w:shd w:fill="FFFFFF" w:val="clear"/>
            <w:tcMar>
              <w:top w:type="dxa" w:w="80"/>
              <w:left w:type="dxa" w:w="120"/>
              <w:bottom w:type="dxa" w:w="80"/>
              <w:right w:type="dxa" w:w="120"/>
            </w:tcMar>
            <w:vAlign w:val="center"/>
          </w:tcPr>
          <w:p>
            <w:r>
              <w:rPr>
                <w:b w:val="false"/>
                <w:bCs w:val="false"/>
                <w:color w:val="3A4152"/>
                <w:sz w:val="18"/>
                <w:szCs w:val="18"/>
              </w:rPr>
              <w:t xml:space="preserve">Lines of code (AI Engine alone)</w:t>
            </w:r>
          </w:p>
        </w:tc>
        <w:tc>
          <w:tcPr>
            <w:tcW w:type="dxa" w:w="6880"/>
            <w:shd w:fill="FFFFFF" w:val="clear"/>
            <w:tcMar>
              <w:top w:type="dxa" w:w="80"/>
              <w:left w:type="dxa" w:w="120"/>
              <w:bottom w:type="dxa" w:w="80"/>
              <w:right w:type="dxa" w:w="120"/>
            </w:tcMar>
            <w:vAlign w:val="center"/>
          </w:tcPr>
          <w:p>
            <w:r>
              <w:rPr>
                <w:b w:val="false"/>
                <w:bCs w:val="false"/>
                <w:color w:val="3A4152"/>
                <w:sz w:val="18"/>
                <w:szCs w:val="18"/>
              </w:rPr>
              <w:t xml:space="preserve">~3,575 (excl. tests) across 3× more modules than the module's own file-index initially suggested</w:t>
            </w:r>
          </w:p>
        </w:tc>
      </w:tr>
      <w:tr>
        <w:tc>
          <w:tcPr>
            <w:tcW w:type="dxa" w:w="3200"/>
            <w:shd w:fill="F5F6F8" w:val="clear"/>
            <w:tcMar>
              <w:top w:type="dxa" w:w="80"/>
              <w:left w:type="dxa" w:w="120"/>
              <w:bottom w:type="dxa" w:w="80"/>
              <w:right w:type="dxa" w:w="120"/>
            </w:tcMar>
            <w:vAlign w:val="center"/>
          </w:tcPr>
          <w:p>
            <w:r>
              <w:rPr>
                <w:b w:val="false"/>
                <w:bCs w:val="false"/>
                <w:color w:val="3A4152"/>
                <w:sz w:val="18"/>
                <w:szCs w:val="18"/>
              </w:rPr>
              <w:t xml:space="preserve">Backend API surface</w:t>
            </w:r>
          </w:p>
        </w:tc>
        <w:tc>
          <w:tcPr>
            <w:tcW w:type="dxa" w:w="6880"/>
            <w:shd w:fill="F5F6F8" w:val="clear"/>
            <w:tcMar>
              <w:top w:type="dxa" w:w="80"/>
              <w:left w:type="dxa" w:w="120"/>
              <w:bottom w:type="dxa" w:w="80"/>
              <w:right w:type="dxa" w:w="120"/>
            </w:tcMar>
            <w:vAlign w:val="center"/>
          </w:tcPr>
          <w:p>
            <w:r>
              <w:rPr>
                <w:b w:val="false"/>
                <w:bCs w:val="false"/>
                <w:color w:val="3A4152"/>
                <w:sz w:val="18"/>
                <w:szCs w:val="18"/>
              </w:rPr>
              <w:t xml:space="preserve">~70 endpoints across 13 Django apps, all RBAC-checked</w:t>
            </w:r>
          </w:p>
        </w:tc>
      </w:tr>
      <w:tr>
        <w:tc>
          <w:tcPr>
            <w:tcW w:type="dxa" w:w="3200"/>
            <w:shd w:fill="FFFFFF" w:val="clear"/>
            <w:tcMar>
              <w:top w:type="dxa" w:w="80"/>
              <w:left w:type="dxa" w:w="120"/>
              <w:bottom w:type="dxa" w:w="80"/>
              <w:right w:type="dxa" w:w="120"/>
            </w:tcMar>
            <w:vAlign w:val="center"/>
          </w:tcPr>
          <w:p>
            <w:r>
              <w:rPr>
                <w:b w:val="false"/>
                <w:bCs w:val="false"/>
                <w:color w:val="3A4152"/>
                <w:sz w:val="18"/>
                <w:szCs w:val="18"/>
              </w:rPr>
              <w:t xml:space="preserve">Automated tests found</w:t>
            </w:r>
          </w:p>
        </w:tc>
        <w:tc>
          <w:tcPr>
            <w:tcW w:type="dxa" w:w="6880"/>
            <w:shd w:fill="FFFFFF" w:val="clear"/>
            <w:tcMar>
              <w:top w:type="dxa" w:w="80"/>
              <w:left w:type="dxa" w:w="120"/>
              <w:bottom w:type="dxa" w:w="80"/>
              <w:right w:type="dxa" w:w="120"/>
            </w:tcMar>
            <w:vAlign w:val="center"/>
          </w:tcPr>
          <w:p>
            <w:r>
              <w:rPr>
                <w:b w:val="false"/>
                <w:bCs w:val="false"/>
                <w:color w:val="3A4152"/>
                <w:sz w:val="18"/>
                <w:szCs w:val="18"/>
              </w:rPr>
              <w:t xml:space="preserve">318 in the AI Engine, extensive suites in 11 of 13 Django apps — not executed as part of this audit (read-only)</w:t>
            </w:r>
          </w:p>
        </w:tc>
      </w:tr>
      <w:tr>
        <w:tc>
          <w:tcPr>
            <w:tcW w:type="dxa" w:w="3200"/>
            <w:shd w:fill="F5F6F8" w:val="clear"/>
            <w:tcMar>
              <w:top w:type="dxa" w:w="80"/>
              <w:left w:type="dxa" w:w="120"/>
              <w:bottom w:type="dxa" w:w="80"/>
              <w:right w:type="dxa" w:w="120"/>
            </w:tcMar>
            <w:vAlign w:val="center"/>
          </w:tcPr>
          <w:p>
            <w:r>
              <w:rPr>
                <w:b w:val="false"/>
                <w:bCs w:val="false"/>
                <w:color w:val="3A4152"/>
                <w:sz w:val="18"/>
                <w:szCs w:val="18"/>
              </w:rPr>
              <w:t xml:space="preserve">Prior self-audits in repo</w:t>
            </w:r>
          </w:p>
        </w:tc>
        <w:tc>
          <w:tcPr>
            <w:tcW w:type="dxa" w:w="6880"/>
            <w:shd w:fill="F5F6F8" w:val="clear"/>
            <w:tcMar>
              <w:top w:type="dxa" w:w="80"/>
              <w:left w:type="dxa" w:w="120"/>
              <w:bottom w:type="dxa" w:w="80"/>
              <w:right w:type="dxa" w:w="120"/>
            </w:tcMar>
            <w:vAlign w:val="center"/>
          </w:tcPr>
          <w:p>
            <w:r>
              <w:rPr>
                <w:b w:val="false"/>
                <w:bCs w:val="false"/>
                <w:color w:val="3A4152"/>
                <w:sz w:val="18"/>
                <w:szCs w:val="18"/>
              </w:rPr>
              <w:t xml:space="preserve">8 internally-authored audit/remediation reports, ~208KB, documenting a real prior “audit → fix → re-audit” loop</w:t>
            </w:r>
          </w:p>
        </w:tc>
      </w:tr>
    </w:tbl>
    <w:p>
      <w:r>
        <w:br w:type="page"/>
      </w:r>
    </w:p>
    <w:p>
      <w:pPr>
        <w:pStyle w:val="Heading1"/>
        <w:spacing w:after="200" w:before="400"/>
      </w:pPr>
      <w:r>
        <w:t xml:space="preserve">2. Product Vision</w:t>
      </w:r>
    </w:p>
    <w:p>
      <w:pPr>
        <w:spacing w:after="160" w:line="276"/>
      </w:pPr>
      <w:r>
        <w:rPr>
          <w:color w:val="3A4152"/>
          <w:sz w:val="21"/>
          <w:szCs w:val="21"/>
        </w:rPr>
        <w:t xml:space="preserve">Everything in this section is the team's own stated claim (from README.md / ARCHITECTURE.md), not independently verified market research. Where the codebase itself contradicts a claim, that is noted inline and cross-referenced to the relevant audit section.</w:t>
      </w:r>
    </w:p>
    <w:p>
      <w:pPr>
        <w:pStyle w:val="Heading3"/>
        <w:spacing w:after="120" w:before="240"/>
      </w:pPr>
      <w:r>
        <w:t xml:space="preserve">Problem</w:t>
      </w:r>
    </w:p>
    <w:p>
      <w:pPr>
        <w:spacing w:after="160" w:line="276"/>
      </w:pPr>
      <w:r>
        <w:rPr>
          <w:color w:val="3A4152"/>
          <w:sz w:val="21"/>
          <w:szCs w:val="21"/>
        </w:rPr>
        <w:t xml:space="preserve">Doctors cannot personally read every patient check-in. A quietly worded note ("I stopped taking the tablets," "pain is a bit worse") can be an early warning sign that gets buried in routine noise. HealBytes' stated thesis is that a deterministic, explainable scoring layer — not a black-box model — can triage that noise and surface the check-ins that actually need a human's attention first.</w:t>
      </w:r>
    </w:p>
    <w:p>
      <w:pPr>
        <w:pStyle w:val="Heading3"/>
        <w:spacing w:after="120" w:before="240"/>
      </w:pPr>
      <w:r>
        <w:t xml:space="preserve">Who it's for</w:t>
      </w:r>
    </w:p>
    <w:tbl>
      <w:tblPr>
        <w:tblW w:type="dxa" w:w="10080"/>
        <w:tblBorders>
          <w:top w:val="single" w:color="D5D9E0" w:sz="4"/>
          <w:left w:val="single" w:color="D5D9E0" w:sz="4"/>
          <w:bottom w:val="single" w:color="D5D9E0" w:sz="4"/>
          <w:right w:val="single" w:color="D5D9E0" w:sz="4"/>
          <w:insideH w:val="single" w:color="D5D9E0" w:sz="4"/>
          <w:insideV w:val="single" w:color="D5D9E0" w:sz="4"/>
        </w:tblBorders>
      </w:tblPr>
      <w:tblGrid>
        <w:gridCol w:w="1800"/>
        <w:gridCol w:w="3600"/>
        <w:gridCol w:w="4680"/>
      </w:tblGrid>
      <w:tr>
        <w:trPr>
          <w:tblHeader/>
        </w:trPr>
        <w:tc>
          <w:tcPr>
            <w:tcW w:type="dxa" w:w="1800"/>
            <w:shd w:fill="1A1F2B" w:val="clear"/>
            <w:tcMar>
              <w:top w:type="dxa" w:w="90"/>
              <w:left w:type="dxa" w:w="120"/>
              <w:bottom w:type="dxa" w:w="90"/>
              <w:right w:type="dxa" w:w="120"/>
            </w:tcMar>
            <w:vAlign w:val="center"/>
          </w:tcPr>
          <w:p>
            <w:r>
              <w:rPr>
                <w:b/>
                <w:bCs/>
                <w:color w:val="FFFFFF"/>
                <w:sz w:val="18"/>
                <w:szCs w:val="18"/>
              </w:rPr>
              <w:t xml:space="preserve">Role</w:t>
            </w:r>
          </w:p>
        </w:tc>
        <w:tc>
          <w:tcPr>
            <w:tcW w:type="dxa" w:w="3600"/>
            <w:shd w:fill="1A1F2B" w:val="clear"/>
            <w:tcMar>
              <w:top w:type="dxa" w:w="90"/>
              <w:left w:type="dxa" w:w="120"/>
              <w:bottom w:type="dxa" w:w="90"/>
              <w:right w:type="dxa" w:w="120"/>
            </w:tcMar>
            <w:vAlign w:val="center"/>
          </w:tcPr>
          <w:p>
            <w:r>
              <w:rPr>
                <w:b/>
                <w:bCs/>
                <w:color w:val="FFFFFF"/>
                <w:sz w:val="18"/>
                <w:szCs w:val="18"/>
              </w:rPr>
              <w:t xml:space="preserve">Claimed workflow</w:t>
            </w:r>
          </w:p>
        </w:tc>
        <w:tc>
          <w:tcPr>
            <w:tcW w:type="dxa" w:w="4680"/>
            <w:shd w:fill="1A1F2B" w:val="clear"/>
            <w:tcMar>
              <w:top w:type="dxa" w:w="90"/>
              <w:left w:type="dxa" w:w="120"/>
              <w:bottom w:type="dxa" w:w="90"/>
              <w:right w:type="dxa" w:w="120"/>
            </w:tcMar>
            <w:vAlign w:val="center"/>
          </w:tcPr>
          <w:p>
            <w:r>
              <w:rPr>
                <w:b/>
                <w:bCs/>
                <w:color w:val="FFFFFF"/>
                <w:sz w:val="18"/>
                <w:szCs w:val="18"/>
              </w:rPr>
              <w:t xml:space="preserve">Claimed scope</w:t>
            </w:r>
          </w:p>
        </w:tc>
      </w:tr>
      <w:tr>
        <w:tc>
          <w:tcPr>
            <w:tcW w:type="dxa" w:w="1800"/>
            <w:shd w:fill="FFFFFF" w:val="clear"/>
            <w:tcMar>
              <w:top w:type="dxa" w:w="80"/>
              <w:left w:type="dxa" w:w="120"/>
              <w:bottom w:type="dxa" w:w="80"/>
              <w:right w:type="dxa" w:w="120"/>
            </w:tcMar>
            <w:vAlign w:val="center"/>
          </w:tcPr>
          <w:p>
            <w:r>
              <w:rPr>
                <w:b w:val="false"/>
                <w:bCs w:val="false"/>
                <w:color w:val="3A4152"/>
                <w:sz w:val="18"/>
                <w:szCs w:val="18"/>
              </w:rPr>
              <w:t xml:space="preserve">Doctor</w:t>
            </w:r>
          </w:p>
        </w:tc>
        <w:tc>
          <w:tcPr>
            <w:tcW w:type="dxa" w:w="3600"/>
            <w:shd w:fill="FFFFFF" w:val="clear"/>
            <w:tcMar>
              <w:top w:type="dxa" w:w="80"/>
              <w:left w:type="dxa" w:w="120"/>
              <w:bottom w:type="dxa" w:w="80"/>
              <w:right w:type="dxa" w:w="120"/>
            </w:tcMar>
            <w:vAlign w:val="center"/>
          </w:tcPr>
          <w:p>
            <w:r>
              <w:rPr>
                <w:b w:val="false"/>
                <w:bCs w:val="false"/>
                <w:color w:val="3A4152"/>
                <w:sz w:val="18"/>
                <w:szCs w:val="18"/>
              </w:rPr>
              <w:t xml:space="preserve">Reviews assigned patients, check-ins, alerts; prescribes; orders labs; reads AI clinical brief</w:t>
            </w:r>
          </w:p>
        </w:tc>
        <w:tc>
          <w:tcPr>
            <w:tcW w:type="dxa" w:w="4680"/>
            <w:shd w:fill="FFFFFF" w:val="clear"/>
            <w:tcMar>
              <w:top w:type="dxa" w:w="80"/>
              <w:left w:type="dxa" w:w="120"/>
              <w:bottom w:type="dxa" w:w="80"/>
              <w:right w:type="dxa" w:w="120"/>
            </w:tcMar>
            <w:vAlign w:val="center"/>
          </w:tcPr>
          <w:p>
            <w:r>
              <w:rPr>
                <w:b w:val="false"/>
                <w:bCs w:val="false"/>
                <w:color w:val="3A4152"/>
                <w:sz w:val="18"/>
                <w:szCs w:val="18"/>
              </w:rPr>
              <w:t xml:space="preserve">Full clinical access to own patients</w:t>
            </w:r>
          </w:p>
        </w:tc>
      </w:tr>
      <w:tr>
        <w:tc>
          <w:tcPr>
            <w:tcW w:type="dxa" w:w="1800"/>
            <w:shd w:fill="F5F6F8" w:val="clear"/>
            <w:tcMar>
              <w:top w:type="dxa" w:w="80"/>
              <w:left w:type="dxa" w:w="120"/>
              <w:bottom w:type="dxa" w:w="80"/>
              <w:right w:type="dxa" w:w="120"/>
            </w:tcMar>
            <w:vAlign w:val="center"/>
          </w:tcPr>
          <w:p>
            <w:r>
              <w:rPr>
                <w:b w:val="false"/>
                <w:bCs w:val="false"/>
                <w:color w:val="3A4152"/>
                <w:sz w:val="18"/>
                <w:szCs w:val="18"/>
              </w:rPr>
              <w:t xml:space="preserve">Patient</w:t>
            </w:r>
          </w:p>
        </w:tc>
        <w:tc>
          <w:tcPr>
            <w:tcW w:type="dxa" w:w="3600"/>
            <w:shd w:fill="F5F6F8" w:val="clear"/>
            <w:tcMar>
              <w:top w:type="dxa" w:w="80"/>
              <w:left w:type="dxa" w:w="120"/>
              <w:bottom w:type="dxa" w:w="80"/>
              <w:right w:type="dxa" w:w="120"/>
            </w:tcMar>
            <w:vAlign w:val="center"/>
          </w:tcPr>
          <w:p>
            <w:r>
              <w:rPr>
                <w:b w:val="false"/>
                <w:bCs w:val="false"/>
                <w:color w:val="3A4152"/>
                <w:sz w:val="18"/>
                <w:szCs w:val="18"/>
              </w:rPr>
              <w:t xml:space="preserve">Daily check-in, medication tracking, appointments, labs, QR consult code</w:t>
            </w:r>
          </w:p>
        </w:tc>
        <w:tc>
          <w:tcPr>
            <w:tcW w:type="dxa" w:w="4680"/>
            <w:shd w:fill="F5F6F8" w:val="clear"/>
            <w:tcMar>
              <w:top w:type="dxa" w:w="80"/>
              <w:left w:type="dxa" w:w="120"/>
              <w:bottom w:type="dxa" w:w="80"/>
              <w:right w:type="dxa" w:w="120"/>
            </w:tcMar>
            <w:vAlign w:val="center"/>
          </w:tcPr>
          <w:p>
            <w:r>
              <w:rPr>
                <w:b w:val="false"/>
                <w:bCs w:val="false"/>
                <w:color w:val="3A4152"/>
                <w:sz w:val="18"/>
                <w:szCs w:val="18"/>
              </w:rPr>
              <w:t xml:space="preserve">Own record only</w:t>
            </w:r>
          </w:p>
        </w:tc>
      </w:tr>
      <w:tr>
        <w:tc>
          <w:tcPr>
            <w:tcW w:type="dxa" w:w="1800"/>
            <w:shd w:fill="FFFFFF" w:val="clear"/>
            <w:tcMar>
              <w:top w:type="dxa" w:w="80"/>
              <w:left w:type="dxa" w:w="120"/>
              <w:bottom w:type="dxa" w:w="80"/>
              <w:right w:type="dxa" w:w="120"/>
            </w:tcMar>
            <w:vAlign w:val="center"/>
          </w:tcPr>
          <w:p>
            <w:r>
              <w:rPr>
                <w:b w:val="false"/>
                <w:bCs w:val="false"/>
                <w:color w:val="3A4152"/>
                <w:sz w:val="18"/>
                <w:szCs w:val="18"/>
              </w:rPr>
              <w:t xml:space="preserve">Receptionist</w:t>
            </w:r>
          </w:p>
        </w:tc>
        <w:tc>
          <w:tcPr>
            <w:tcW w:type="dxa" w:w="3600"/>
            <w:shd w:fill="FFFFFF" w:val="clear"/>
            <w:tcMar>
              <w:top w:type="dxa" w:w="80"/>
              <w:left w:type="dxa" w:w="120"/>
              <w:bottom w:type="dxa" w:w="80"/>
              <w:right w:type="dxa" w:w="120"/>
            </w:tcMar>
            <w:vAlign w:val="center"/>
          </w:tcPr>
          <w:p>
            <w:r>
              <w:rPr>
                <w:b w:val="false"/>
                <w:bCs w:val="false"/>
                <w:color w:val="3A4152"/>
                <w:sz w:val="18"/>
                <w:szCs w:val="18"/>
              </w:rPr>
              <w:t xml:space="preserve">Registers patients, generates invitations, books appointments</w:t>
            </w:r>
          </w:p>
        </w:tc>
        <w:tc>
          <w:tcPr>
            <w:tcW w:type="dxa" w:w="4680"/>
            <w:shd w:fill="FFFFFF" w:val="clear"/>
            <w:tcMar>
              <w:top w:type="dxa" w:w="80"/>
              <w:left w:type="dxa" w:w="120"/>
              <w:bottom w:type="dxa" w:w="80"/>
              <w:right w:type="dxa" w:w="120"/>
            </w:tcMar>
            <w:vAlign w:val="center"/>
          </w:tcPr>
          <w:p>
            <w:r>
              <w:rPr>
                <w:b w:val="false"/>
                <w:bCs w:val="false"/>
                <w:color w:val="3A4152"/>
                <w:sz w:val="18"/>
                <w:szCs w:val="18"/>
              </w:rPr>
              <w:t xml:space="preserve">Explicitly no clinical data access (verified true — §7)</w:t>
            </w:r>
          </w:p>
        </w:tc>
      </w:tr>
      <w:tr>
        <w:tc>
          <w:tcPr>
            <w:tcW w:type="dxa" w:w="1800"/>
            <w:shd w:fill="F5F6F8" w:val="clear"/>
            <w:tcMar>
              <w:top w:type="dxa" w:w="80"/>
              <w:left w:type="dxa" w:w="120"/>
              <w:bottom w:type="dxa" w:w="80"/>
              <w:right w:type="dxa" w:w="120"/>
            </w:tcMar>
            <w:vAlign w:val="center"/>
          </w:tcPr>
          <w:p>
            <w:r>
              <w:rPr>
                <w:b w:val="false"/>
                <w:bCs w:val="false"/>
                <w:color w:val="3A4152"/>
                <w:sz w:val="18"/>
                <w:szCs w:val="18"/>
              </w:rPr>
              <w:t xml:space="preserve">Lab Technician</w:t>
            </w:r>
          </w:p>
        </w:tc>
        <w:tc>
          <w:tcPr>
            <w:tcW w:type="dxa" w:w="3600"/>
            <w:shd w:fill="F5F6F8" w:val="clear"/>
            <w:tcMar>
              <w:top w:type="dxa" w:w="80"/>
              <w:left w:type="dxa" w:w="120"/>
              <w:bottom w:type="dxa" w:w="80"/>
              <w:right w:type="dxa" w:w="120"/>
            </w:tcMar>
            <w:vAlign w:val="center"/>
          </w:tcPr>
          <w:p>
            <w:r>
              <w:rPr>
                <w:b w:val="false"/>
                <w:bCs w:val="false"/>
                <w:color w:val="3A4152"/>
                <w:sz w:val="18"/>
                <w:szCs w:val="18"/>
              </w:rPr>
              <w:t xml:space="preserve">Claims test requests, submits results</w:t>
            </w:r>
          </w:p>
        </w:tc>
        <w:tc>
          <w:tcPr>
            <w:tcW w:type="dxa" w:w="4680"/>
            <w:shd w:fill="F5F6F8" w:val="clear"/>
            <w:tcMar>
              <w:top w:type="dxa" w:w="80"/>
              <w:left w:type="dxa" w:w="120"/>
              <w:bottom w:type="dxa" w:w="80"/>
              <w:right w:type="dxa" w:w="120"/>
            </w:tcMar>
            <w:vAlign w:val="center"/>
          </w:tcPr>
          <w:p>
            <w:r>
              <w:rPr>
                <w:b w:val="false"/>
                <w:bCs w:val="false"/>
                <w:color w:val="3A4152"/>
                <w:sz w:val="18"/>
                <w:szCs w:val="18"/>
              </w:rPr>
              <w:t xml:space="preserve">Explicitly no broader patient record access (verified true — §7)</w:t>
            </w:r>
          </w:p>
        </w:tc>
      </w:tr>
    </w:tbl>
    <w:p>
      <w:pPr>
        <w:pStyle w:val="Heading3"/>
        <w:spacing w:after="120" w:before="240"/>
      </w:pPr>
      <w:r>
        <w:t xml:space="preserve">Core claimed differentiator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A6B00" w:sz="24"/>
              <w:left w:val="single" w:color="9A6B00" w:sz="24"/>
              <w:bottom w:val="single" w:color="FFF4DE" w:sz="4"/>
              <w:right w:val="single" w:color="FFF4DE" w:sz="4"/>
            </w:tcBorders>
            <w:shd w:fill="FFF4DE" w:val="clear"/>
            <w:tcMar>
              <w:top w:type="dxa" w:w="160"/>
              <w:left w:type="dxa" w:w="220"/>
              <w:bottom w:type="dxa" w:w="160"/>
              <w:right w:type="dxa" w:w="220"/>
            </w:tcMar>
          </w:tcPr>
          <w:p>
            <w:pPr>
              <w:spacing w:after="60"/>
            </w:pPr>
            <w:r>
              <w:rPr>
                <w:b/>
                <w:bCs/>
                <w:color w:val="1A1F2B"/>
                <w:sz w:val="21"/>
                <w:szCs w:val="21"/>
              </w:rPr>
              <w:t xml:space="preserve">“Deterministic AI, not a chatbot”</w:t>
            </w:r>
          </w:p>
          <w:p>
            <w:pPr>
              <w:spacing w:after="0"/>
            </w:pPr>
            <w:r>
              <w:rPr>
                <w:color w:val="3A4152"/>
                <w:sz w:val="20"/>
                <w:szCs w:val="20"/>
              </w:rPr>
              <w:t xml:space="preserve">Both README.md and ARCHITECTURE.md repeat, as a stated project rule rather than a current-state description: “no LLM, no external AI API, and no trained ML model is in the loop yet.” This is the product's core positioning against LLM-wrapper competitors — explainable, auditable risk scoring instead of opaque generation. The AI Engine audit (§6) found this claim is no longer true of the running code: a Gemini-backed agent system has been built and wired in. This doesn't necessarily kill the positioning (an explainable deterministic risk score can still coexist with an LLM-powered assistant elsewhere in the product) but it does mean the marketing claim, as currently worded, overstates what's true of the whole system.</w:t>
            </w:r>
          </w:p>
        </w:tc>
      </w:tr>
    </w:tbl>
    <w:p>
      <w:pPr>
        <w:pStyle w:val="Heading3"/>
        <w:spacing w:after="120" w:before="240"/>
      </w:pPr>
      <w:r>
        <w:t xml:space="preserve">MVP vs. MVP creep</w:t>
      </w:r>
    </w:p>
    <w:p>
      <w:pPr>
        <w:spacing w:after="160" w:line="276"/>
      </w:pPr>
      <w:r>
        <w:rPr>
          <w:color w:val="3A4152"/>
          <w:sz w:val="21"/>
          <w:szCs w:val="21"/>
        </w:rPr>
        <w:t xml:space="preserve">For a system whose stated core loop is “check-in → deterministic risk score → routed alert,” the actual MVP is check-ins, risk scoring, alerts, and enough patient/doctor plumbing to make that loop usable. Everything below that line is real, but is additive scope beyond the stated core:</w:t>
      </w:r>
    </w:p>
    <w:p>
      <w:pPr>
        <w:pStyle w:val="ListParagraph"/>
        <w:numPr>
          <w:ilvl w:val="0"/>
          <w:numId w:val="2"/>
        </w:numPr>
        <w:spacing w:after="90" w:line="270"/>
      </w:pPr>
      <w:r>
        <w:rPr>
          <w:b/>
          <w:bCs/>
          <w:color w:val="1A1F2B"/>
          <w:sz w:val="21"/>
          <w:szCs w:val="21"/>
        </w:rPr>
        <w:t xml:space="preserve">Genuinely MVP: </w:t>
      </w:r>
      <w:r>
        <w:rPr>
          <w:color w:val="3A4152"/>
          <w:sz w:val="21"/>
          <w:szCs w:val="21"/>
        </w:rPr>
        <w:t xml:space="preserve">auth + roles, patient records, daily check-in submission, deterministic risk scoring, alert routing, medication list, doctor dashboard.</w:t>
      </w:r>
    </w:p>
    <w:p>
      <w:pPr>
        <w:pStyle w:val="ListParagraph"/>
        <w:numPr>
          <w:ilvl w:val="0"/>
          <w:numId w:val="2"/>
        </w:numPr>
        <w:spacing w:after="90" w:line="270"/>
      </w:pPr>
      <w:r>
        <w:rPr>
          <w:b/>
          <w:bCs/>
          <w:color w:val="1A1F2B"/>
          <w:sz w:val="21"/>
          <w:szCs w:val="21"/>
        </w:rPr>
        <w:t xml:space="preserve">Defensible V1 additions: </w:t>
      </w:r>
      <w:r>
        <w:rPr>
          <w:color w:val="3A4152"/>
          <w:sz w:val="21"/>
          <w:szCs w:val="21"/>
        </w:rPr>
        <w:t xml:space="preserve">appointments, QR-based consult access (a genuinely clever, well-scoped mechanism — see §7), invitation-based patient onboarding.</w:t>
      </w:r>
    </w:p>
    <w:p>
      <w:pPr>
        <w:pStyle w:val="ListParagraph"/>
        <w:numPr>
          <w:ilvl w:val="0"/>
          <w:numId w:val="2"/>
        </w:numPr>
        <w:spacing w:after="90" w:line="270"/>
      </w:pPr>
      <w:r>
        <w:rPr>
          <w:b/>
          <w:bCs/>
          <w:color w:val="1A1F2B"/>
          <w:sz w:val="21"/>
          <w:szCs w:val="21"/>
        </w:rPr>
        <w:t xml:space="preserve">MVP creep, called out plainly: </w:t>
      </w:r>
      <w:r>
        <w:rPr>
          <w:color w:val="3A4152"/>
          <w:sz w:val="21"/>
          <w:szCs w:val="21"/>
        </w:rPr>
        <w:t xml:space="preserve">a full OCR + RAG document-intelligence pipeline (semantic search, entity extraction, evidence-grounded clinical brief), a medication-reconciliation engine, a patient timeline synthesizer, and — the largest single item — a two-agent LLM tool-calling system with 21 tools. Each is impressive engineering in isolation; together they represent several product surfaces' worth of scope built before the core loop's own gaps (see §9, UI–backend mismatches) were closed. This is the classic hackathon failure mode: breadth outpacing depth on the primary loop.</w:t>
      </w:r>
    </w:p>
    <w:p>
      <w:pPr>
        <w:pStyle w:val="Heading3"/>
        <w:spacing w:after="120" w:before="240"/>
      </w:pPr>
      <w:r>
        <w:t xml:space="preserve">Long-term vision, as implied by the codebase</w:t>
      </w:r>
    </w:p>
    <w:p>
      <w:pPr>
        <w:spacing w:after="160" w:line="276"/>
      </w:pPr>
      <w:r>
        <w:rPr>
          <w:color w:val="3A4152"/>
          <w:sz w:val="21"/>
          <w:szCs w:val="21"/>
        </w:rPr>
        <w:t xml:space="preserve">Not explicitly stated as a roadmap document, but inferable from what's been built: a full clinical coordination platform (EHR-adjacent) with an AI layer that starts deterministic/explainable and is already being extended toward LLM-assisted staff workflows (the Doctor and Receptionist agents). The architecture keeps these two AI subsystems intentionally separate (§3), which is a sound long-term design choice if the deterministic risk engine keeps its own guarantees regardless of how far the assistant side grows.</w:t>
      </w:r>
    </w:p>
    <w:p>
      <w:r>
        <w:br w:type="page"/>
      </w:r>
    </w:p>
    <w:p>
      <w:pPr>
        <w:pStyle w:val="Heading1"/>
        <w:spacing w:after="200" w:before="400"/>
      </w:pPr>
      <w:r>
        <w:t xml:space="preserve">3. Architecture Review</w:t>
      </w:r>
    </w:p>
    <w:p>
      <w:pPr>
        <w:spacing w:after="160" w:line="276"/>
      </w:pPr>
      <w:r>
        <w:rPr>
          <w:color w:val="3A4152"/>
          <w:sz w:val="21"/>
          <w:szCs w:val="21"/>
        </w:rPr>
        <w:t xml:space="preserve">Architecture as actually implemented, confirmed against docker-compose.yml, backend settings, and the AI Engine's own config — not just the docs' description of it.</w:t>
      </w:r>
    </w:p>
    <w:p>
      <w:pPr>
        <w:pStyle w:val="Heading3"/>
        <w:spacing w:after="120" w:before="240"/>
      </w:pPr>
      <w:r>
        <w:t xml:space="preserve">System topology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5D9E0" w:sz="4"/>
              <w:left w:val="single" w:color="D5D9E0" w:sz="4"/>
              <w:bottom w:val="single" w:color="D5D9E0" w:sz="4"/>
              <w:right w:val="single" w:color="D5D9E0" w:sz="4"/>
            </w:tcBorders>
            <w:shd w:fill="F4F5F7" w:val="clear"/>
            <w:tcMar>
              <w:top w:type="dxa" w:w="160"/>
              <w:left w:type="dxa" w:w="220"/>
              <w:bottom w:type="dxa" w:w="160"/>
              <w:right w:type="dxa" w:w="220"/>
            </w:tcMar>
          </w:tcPr>
          <w:p>
            <w:pPr>
              <w:spacing w:after="0"/>
            </w:pPr>
            <w:r>
              <w:rPr>
                <w:rFonts w:ascii="Consolas" w:cs="Consolas" w:eastAsia="Consolas" w:hAnsi="Consolas"/>
                <w:color w:val="1A1F2B"/>
                <w:sz w:val="18"/>
                <w:szCs w:val="18"/>
              </w:rPr>
              <w:t xml:space="preserve">  ┌──────────────┐   HTTPS    ┌────────────────────┐</w:t>
            </w:r>
          </w:p>
          <w:p>
            <w:pPr>
              <w:spacing w:after="0"/>
            </w:pPr>
            <w:r>
              <w:rPr>
                <w:rFonts w:ascii="Consolas" w:cs="Consolas" w:eastAsia="Consolas" w:hAnsi="Consolas"/>
                <w:color w:val="1A1F2B"/>
                <w:sz w:val="18"/>
                <w:szCs w:val="18"/>
              </w:rPr>
              <w:t xml:space="preserve">  │   Browser    │ ─────────▶ │  Frontend (React +  │</w:t>
            </w:r>
          </w:p>
          <w:p>
            <w:pPr>
              <w:spacing w:after="0"/>
            </w:pPr>
            <w:r>
              <w:rPr>
                <w:rFonts w:ascii="Consolas" w:cs="Consolas" w:eastAsia="Consolas" w:hAnsi="Consolas"/>
                <w:color w:val="1A1F2B"/>
                <w:sz w:val="18"/>
                <w:szCs w:val="18"/>
              </w:rPr>
              <w:t xml:space="preserve">  │ (4 roles)    │ ◀───────── │  Vite, port 5173)   │</w:t>
            </w:r>
          </w:p>
          <w:p>
            <w:pPr>
              <w:spacing w:after="0"/>
            </w:pPr>
            <w:r>
              <w:rPr>
                <w:rFonts w:ascii="Consolas" w:cs="Consolas" w:eastAsia="Consolas" w:hAnsi="Consolas"/>
                <w:color w:val="1A1F2B"/>
                <w:sz w:val="18"/>
                <w:szCs w:val="18"/>
              </w:rPr>
              <w:t xml:space="preserve">  └──────────────┘            └──────────┬──────────┘</w:t>
            </w:r>
          </w:p>
          <w:p>
            <w:pPr>
              <w:spacing w:after="0"/>
            </w:pPr>
            <w:r>
              <w:rPr>
                <w:rFonts w:ascii="Consolas" w:cs="Consolas" w:eastAsia="Consolas" w:hAnsi="Consolas"/>
                <w:color w:val="1A1F2B"/>
                <w:sz w:val="18"/>
                <w:szCs w:val="18"/>
              </w:rPr>
              <w:t xml:space="preserve">                                          │ REST/JSON + JWT</w:t>
            </w:r>
          </w:p>
          <w:p>
            <w:pPr>
              <w:spacing w:after="0"/>
            </w:pPr>
            <w:r>
              <w:rPr>
                <w:rFonts w:ascii="Consolas" w:cs="Consolas" w:eastAsia="Consolas" w:hAnsi="Consolas"/>
                <w:color w:val="1A1F2B"/>
                <w:sz w:val="18"/>
                <w:szCs w:val="18"/>
              </w:rPr>
              <w:t xml:space="preserve">                                          ▼</w:t>
            </w:r>
          </w:p>
          <w:p>
            <w:pPr>
              <w:spacing w:after="0"/>
            </w:pPr>
            <w:r>
              <w:rPr>
                <w:rFonts w:ascii="Consolas" w:cs="Consolas" w:eastAsia="Consolas" w:hAnsi="Consolas"/>
                <w:color w:val="1A1F2B"/>
                <w:sz w:val="18"/>
                <w:szCs w:val="18"/>
              </w:rPr>
              <w:t xml:space="preserve">                              ┌────────────────────────┐</w:t>
            </w:r>
          </w:p>
          <w:p>
            <w:pPr>
              <w:spacing w:after="0"/>
            </w:pPr>
            <w:r>
              <w:rPr>
                <w:rFonts w:ascii="Consolas" w:cs="Consolas" w:eastAsia="Consolas" w:hAnsi="Consolas"/>
                <w:color w:val="1A1F2B"/>
                <w:sz w:val="18"/>
                <w:szCs w:val="18"/>
              </w:rPr>
              <w:t xml:space="preserve">                              │  Django Backend (DRF)   │   port 8000</w:t>
            </w:r>
          </w:p>
          <w:p>
            <w:pPr>
              <w:spacing w:after="0"/>
            </w:pPr>
            <w:r>
              <w:rPr>
                <w:rFonts w:ascii="Consolas" w:cs="Consolas" w:eastAsia="Consolas" w:hAnsi="Consolas"/>
                <w:color w:val="1A1F2B"/>
                <w:sz w:val="18"/>
                <w:szCs w:val="18"/>
              </w:rPr>
              <w:t xml:space="preserve">                              │  RBAC · JWT · Celery    │   NOT containerized</w:t>
            </w:r>
          </w:p>
          <w:p>
            <w:pPr>
              <w:spacing w:after="0"/>
            </w:pPr>
            <w:r>
              <w:rPr>
                <w:rFonts w:ascii="Consolas" w:cs="Consolas" w:eastAsia="Consolas" w:hAnsi="Consolas"/>
                <w:color w:val="1A1F2B"/>
                <w:sz w:val="18"/>
                <w:szCs w:val="18"/>
              </w:rPr>
              <w:t xml:space="preserve">                              │  producer                │   with TLS/proxy</w:t>
            </w:r>
          </w:p>
          <w:p>
            <w:pPr>
              <w:spacing w:after="0"/>
            </w:pPr>
            <w:r>
              <w:rPr>
                <w:rFonts w:ascii="Consolas" w:cs="Consolas" w:eastAsia="Consolas" w:hAnsi="Consolas"/>
                <w:color w:val="1A1F2B"/>
                <w:sz w:val="18"/>
                <w:szCs w:val="18"/>
              </w:rPr>
              <w:t xml:space="preserve">                              └──┬───────┬───────┬──────┘</w:t>
            </w:r>
          </w:p>
          <w:p>
            <w:pPr>
              <w:spacing w:after="0"/>
            </w:pPr>
            <w:r>
              <w:rPr>
                <w:rFonts w:ascii="Consolas" w:cs="Consolas" w:eastAsia="Consolas" w:hAnsi="Consolas"/>
                <w:color w:val="1A1F2B"/>
                <w:sz w:val="18"/>
                <w:szCs w:val="18"/>
              </w:rPr>
              <w:t xml:space="preserve">                    ORM/SQL      │       │       │  HTTP (bearer fwd)</w:t>
            </w:r>
          </w:p>
          <w:p>
            <w:pPr>
              <w:spacing w:after="0"/>
            </w:pPr>
            <w:r>
              <w:rPr>
                <w:rFonts w:ascii="Consolas" w:cs="Consolas" w:eastAsia="Consolas" w:hAnsi="Consolas"/>
                <w:color w:val="1A1F2B"/>
                <w:sz w:val="18"/>
                <w:szCs w:val="18"/>
              </w:rPr>
              <w:t xml:space="preserve">                     ┌───────────┘       │       └───────────┐</w:t>
            </w:r>
          </w:p>
          <w:p>
            <w:pPr>
              <w:spacing w:after="0"/>
            </w:pPr>
            <w:r>
              <w:rPr>
                <w:rFonts w:ascii="Consolas" w:cs="Consolas" w:eastAsia="Consolas" w:hAnsi="Consolas"/>
                <w:color w:val="1A1F2B"/>
                <w:sz w:val="18"/>
                <w:szCs w:val="18"/>
              </w:rPr>
              <w:t xml:space="preserve">                     ▼                   ▼                   ▼</w:t>
            </w:r>
          </w:p>
          <w:p>
            <w:pPr>
              <w:spacing w:after="0"/>
            </w:pPr>
            <w:r>
              <w:rPr>
                <w:rFonts w:ascii="Consolas" w:cs="Consolas" w:eastAsia="Consolas" w:hAnsi="Consolas"/>
                <w:color w:val="1A1F2B"/>
                <w:sz w:val="18"/>
                <w:szCs w:val="18"/>
              </w:rPr>
              <w:t xml:space="preserve">        ┌────────────────────┐  ┌───────────────┐  ┌────────────────────┐</w:t>
            </w:r>
          </w:p>
          <w:p>
            <w:pPr>
              <w:spacing w:after="0"/>
            </w:pPr>
            <w:r>
              <w:rPr>
                <w:rFonts w:ascii="Consolas" w:cs="Consolas" w:eastAsia="Consolas" w:hAnsi="Consolas"/>
                <w:color w:val="1A1F2B"/>
                <w:sz w:val="18"/>
                <w:szCs w:val="18"/>
              </w:rPr>
              <w:t xml:space="preserve">        │ Postgres 16 (prod)  │  │ Redis 7        │  │  AI Engine          │</w:t>
            </w:r>
          </w:p>
          <w:p>
            <w:pPr>
              <w:spacing w:after="0"/>
            </w:pPr>
            <w:r>
              <w:rPr>
                <w:rFonts w:ascii="Consolas" w:cs="Consolas" w:eastAsia="Consolas" w:hAnsi="Consolas"/>
                <w:color w:val="1A1F2B"/>
                <w:sz w:val="18"/>
                <w:szCs w:val="18"/>
              </w:rPr>
              <w:t xml:space="preserve">        │ SQLite (dev/test)   │  │ (broker+cache) │  │  (FastAPI, :8001)   │</w:t>
            </w:r>
          </w:p>
          <w:p>
            <w:pPr>
              <w:spacing w:after="0"/>
            </w:pPr>
            <w:r>
              <w:rPr>
                <w:rFonts w:ascii="Consolas" w:cs="Consolas" w:eastAsia="Consolas" w:hAnsi="Consolas"/>
                <w:color w:val="1A1F2B"/>
                <w:sz w:val="18"/>
                <w:szCs w:val="18"/>
              </w:rPr>
              <w:t xml:space="preserve">        └─────────────────────┘  └───────┬────────┘  │  NOT in compose      │</w:t>
            </w:r>
          </w:p>
          <w:p>
            <w:pPr>
              <w:spacing w:after="0"/>
            </w:pPr>
            <w:r>
              <w:rPr>
                <w:rFonts w:ascii="Consolas" w:cs="Consolas" w:eastAsia="Consolas" w:hAnsi="Consolas"/>
                <w:color w:val="1A1F2B"/>
                <w:sz w:val="18"/>
                <w:szCs w:val="18"/>
              </w:rPr>
              <w:t xml:space="preserve">                                          │            │  NO auth of its own │</w:t>
            </w:r>
          </w:p>
          <w:p>
            <w:pPr>
              <w:spacing w:after="0"/>
            </w:pPr>
            <w:r>
              <w:rPr>
                <w:rFonts w:ascii="Consolas" w:cs="Consolas" w:eastAsia="Consolas" w:hAnsi="Consolas"/>
                <w:color w:val="1A1F2B"/>
                <w:sz w:val="18"/>
                <w:szCs w:val="18"/>
              </w:rPr>
              <w:t xml:space="preserve">                                          ▼            │  Gemini + 21 tools  │</w:t>
            </w:r>
          </w:p>
          <w:p>
            <w:pPr>
              <w:spacing w:after="0"/>
            </w:pPr>
            <w:r>
              <w:rPr>
                <w:rFonts w:ascii="Consolas" w:cs="Consolas" w:eastAsia="Consolas" w:hAnsi="Consolas"/>
                <w:color w:val="1A1F2B"/>
                <w:sz w:val="18"/>
                <w:szCs w:val="18"/>
              </w:rPr>
              <w:t xml:space="preserve">                                ┌────────────────┐     └──────────┬──────────┘</w:t>
            </w:r>
          </w:p>
          <w:p>
            <w:pPr>
              <w:spacing w:after="0"/>
            </w:pPr>
            <w:r>
              <w:rPr>
                <w:rFonts w:ascii="Consolas" w:cs="Consolas" w:eastAsia="Consolas" w:hAnsi="Consolas"/>
                <w:color w:val="1A1F2B"/>
                <w:sz w:val="18"/>
                <w:szCs w:val="18"/>
              </w:rPr>
              <w:t xml:space="preserve">                                │ Celery worker + │                │ HTTP (bearer fwd, forwarded</w:t>
            </w:r>
          </w:p>
          <w:p>
            <w:pPr>
              <w:spacing w:after="0"/>
            </w:pPr>
            <w:r>
              <w:rPr>
                <w:rFonts w:ascii="Consolas" w:cs="Consolas" w:eastAsia="Consolas" w:hAnsi="Consolas"/>
                <w:color w:val="1A1F2B"/>
                <w:sz w:val="18"/>
                <w:szCs w:val="18"/>
              </w:rPr>
              <w:t xml:space="preserve">                                │ beat (reminders,│                │ back into Django backend)</w:t>
            </w:r>
          </w:p>
          <w:p>
            <w:pPr>
              <w:spacing w:after="0"/>
            </w:pPr>
            <w:r>
              <w:rPr>
                <w:rFonts w:ascii="Consolas" w:cs="Consolas" w:eastAsia="Consolas" w:hAnsi="Consolas"/>
                <w:color w:val="1A1F2B"/>
                <w:sz w:val="18"/>
                <w:szCs w:val="18"/>
              </w:rPr>
              <w:t xml:space="preserve">                                │ missed-checkin  │◀───────────────┘</w:t>
            </w:r>
          </w:p>
          <w:p>
            <w:pPr>
              <w:spacing w:after="0"/>
            </w:pPr>
            <w:r>
              <w:rPr>
                <w:rFonts w:ascii="Consolas" w:cs="Consolas" w:eastAsia="Consolas" w:hAnsi="Consolas"/>
                <w:color w:val="1A1F2B"/>
                <w:sz w:val="18"/>
                <w:szCs w:val="18"/>
              </w:rPr>
              <w:t xml:space="preserve">                                │ sweep)          │</w:t>
            </w:r>
          </w:p>
          <w:p>
            <w:pPr>
              <w:spacing w:after="0"/>
            </w:pPr>
            <w:r>
              <w:rPr>
                <w:rFonts w:ascii="Consolas" w:cs="Consolas" w:eastAsia="Consolas" w:hAnsi="Consolas"/>
                <w:color w:val="1A1F2B"/>
                <w:sz w:val="18"/>
                <w:szCs w:val="18"/>
              </w:rPr>
              <w:t xml:space="preserve">                                └─────────────────┘</w:t>
            </w:r>
          </w:p>
          <w:p>
            <w:pPr>
              <w:spacing w:after="0"/>
            </w:pPr>
            <w:r>
              <w:rPr>
                <w:rFonts w:ascii="Consolas" w:cs="Consolas" w:eastAsia="Consolas" w:hAnsi="Consolas"/>
                <w:color w:val="1A1F2B"/>
                <w:sz w:val="18"/>
                <w:szCs w:val="18"/>
              </w:rPr>
              <w:t xml:space="preserve"> </w:t>
            </w:r>
          </w:p>
          <w:p>
            <w:pPr>
              <w:spacing w:after="0"/>
            </w:pPr>
            <w:r>
              <w:rPr>
                <w:rFonts w:ascii="Consolas" w:cs="Consolas" w:eastAsia="Consolas" w:hAnsi="Consolas"/>
                <w:color w:val="1A1F2B"/>
                <w:sz w:val="18"/>
                <w:szCs w:val="18"/>
              </w:rPr>
              <w:t xml:space="preserve">  Compose network “healbytes-network” covers: db, redis, backend, celery_worker,</w:t>
            </w:r>
          </w:p>
          <w:p>
            <w:pPr>
              <w:spacing w:after="0"/>
            </w:pPr>
            <w:r>
              <w:rPr>
                <w:rFonts w:ascii="Consolas" w:cs="Consolas" w:eastAsia="Consolas" w:hAnsi="Consolas"/>
                <w:color w:val="1A1F2B"/>
                <w:sz w:val="18"/>
                <w:szCs w:val="18"/>
              </w:rPr>
              <w:t xml:space="preserve">  celery_beat, mailpit (dev SMTP). Frontend + AI Engine run OUTSIDE compose,</w:t>
            </w:r>
          </w:p>
          <w:p>
            <w:pPr>
              <w:spacing w:after="0"/>
            </w:pPr>
            <w:r>
              <w:rPr>
                <w:rFonts w:ascii="Consolas" w:cs="Consolas" w:eastAsia="Consolas" w:hAnsi="Consolas"/>
                <w:color w:val="1A1F2B"/>
                <w:sz w:val="18"/>
                <w:szCs w:val="18"/>
              </w:rPr>
              <w:t xml:space="preserve">  connected only via env vars (VITE_API_BASE_URL, AI_ENGINE_URL) — confirmed</w:t>
            </w:r>
          </w:p>
          <w:p>
            <w:pPr>
              <w:spacing w:after="0"/>
            </w:pPr>
            <w:r>
              <w:rPr>
                <w:rFonts w:ascii="Consolas" w:cs="Consolas" w:eastAsia="Consolas" w:hAnsi="Consolas"/>
                <w:color w:val="1A1F2B"/>
                <w:sz w:val="18"/>
                <w:szCs w:val="18"/>
              </w:rPr>
              <w:t xml:space="preserve">  absent from docker-compose.yml. No reverse proxy / TLS-terminating service</w:t>
            </w:r>
          </w:p>
          <w:p>
            <w:pPr>
              <w:spacing w:after="0"/>
            </w:pPr>
            <w:r>
              <w:rPr>
                <w:rFonts w:ascii="Consolas" w:cs="Consolas" w:eastAsia="Consolas" w:hAnsi="Consolas"/>
                <w:color w:val="1A1F2B"/>
                <w:sz w:val="18"/>
                <w:szCs w:val="18"/>
              </w:rPr>
              <w:t xml:space="preserve">  exists anywhere in the repo.</w:t>
            </w:r>
          </w:p>
        </w:tc>
      </w:tr>
    </w:tbl>
    <w:p>
      <w:pPr>
        <w:pStyle w:val="Heading3"/>
        <w:spacing w:after="120" w:before="240"/>
      </w:pPr>
      <w:r>
        <w:t xml:space="preserve">Request flow — a check-in, end to 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5D9E0" w:sz="4"/>
              <w:left w:val="single" w:color="D5D9E0" w:sz="4"/>
              <w:bottom w:val="single" w:color="D5D9E0" w:sz="4"/>
              <w:right w:val="single" w:color="D5D9E0" w:sz="4"/>
            </w:tcBorders>
            <w:shd w:fill="F4F5F7" w:val="clear"/>
            <w:tcMar>
              <w:top w:type="dxa" w:w="160"/>
              <w:left w:type="dxa" w:w="220"/>
              <w:bottom w:type="dxa" w:w="160"/>
              <w:right w:type="dxa" w:w="220"/>
            </w:tcMar>
          </w:tcPr>
          <w:p>
            <w:pPr>
              <w:spacing w:after="0"/>
            </w:pPr>
            <w:r>
              <w:rPr>
                <w:rFonts w:ascii="Consolas" w:cs="Consolas" w:eastAsia="Consolas" w:hAnsi="Consolas"/>
                <w:color w:val="1A1F2B"/>
                <w:sz w:val="18"/>
                <w:szCs w:val="18"/>
              </w:rPr>
              <w:t xml:space="preserve">  1. Patient submits check-in       Frontend  ──POST /api/checkins/──▶  Django</w:t>
            </w:r>
          </w:p>
          <w:p>
            <w:pPr>
              <w:spacing w:after="0"/>
            </w:pPr>
            <w:r>
              <w:rPr>
                <w:rFonts w:ascii="Consolas" w:cs="Consolas" w:eastAsia="Consolas" w:hAnsi="Consolas"/>
                <w:color w:val="1A1F2B"/>
                <w:sz w:val="18"/>
                <w:szCs w:val="18"/>
              </w:rPr>
              <w:t xml:space="preserve">  2. Django saves DailyCheckin, dispatches async task via Celery (Redis broker)</w:t>
            </w:r>
          </w:p>
          <w:p>
            <w:pPr>
              <w:spacing w:after="0"/>
            </w:pPr>
            <w:r>
              <w:rPr>
                <w:rFonts w:ascii="Consolas" w:cs="Consolas" w:eastAsia="Consolas" w:hAnsi="Consolas"/>
                <w:color w:val="1A1F2B"/>
                <w:sz w:val="18"/>
                <w:szCs w:val="18"/>
              </w:rPr>
              <w:t xml:space="preserve">  3. Celery task calls out           Django  ──POST /api/v1/analyze──▶  AI Engine</w:t>
            </w:r>
          </w:p>
          <w:p>
            <w:pPr>
              <w:spacing w:after="0"/>
            </w:pPr>
            <w:r>
              <w:rPr>
                <w:rFonts w:ascii="Consolas" w:cs="Consolas" w:eastAsia="Consolas" w:hAnsi="Consolas"/>
                <w:color w:val="1A1F2B"/>
                <w:sz w:val="18"/>
                <w:szCs w:val="18"/>
              </w:rPr>
              <w:t xml:space="preserve">  4. AI Engine runs 5-phase pipeline (Risk Baseline → Trend → Adherence →</w:t>
            </w:r>
          </w:p>
          <w:p>
            <w:pPr>
              <w:spacing w:after="0"/>
            </w:pPr>
            <w:r>
              <w:rPr>
                <w:rFonts w:ascii="Consolas" w:cs="Consolas" w:eastAsia="Consolas" w:hAnsi="Consolas"/>
                <w:color w:val="1A1F2B"/>
                <w:sz w:val="18"/>
                <w:szCs w:val="18"/>
              </w:rPr>
              <w:t xml:space="preserve">     Risk Assessor → Follow-up Recommender → Explanation) — fully deterministic</w:t>
            </w:r>
          </w:p>
          <w:p>
            <w:pPr>
              <w:spacing w:after="0"/>
            </w:pPr>
            <w:r>
              <w:rPr>
                <w:rFonts w:ascii="Consolas" w:cs="Consolas" w:eastAsia="Consolas" w:hAnsi="Consolas"/>
                <w:color w:val="1A1F2B"/>
                <w:sz w:val="18"/>
                <w:szCs w:val="18"/>
              </w:rPr>
              <w:t xml:space="preserve">     for phases 1–4; phase 5 has an LLM-provider hook + safe fallback</w:t>
            </w:r>
          </w:p>
          <w:p>
            <w:pPr>
              <w:spacing w:after="0"/>
            </w:pPr>
            <w:r>
              <w:rPr>
                <w:rFonts w:ascii="Consolas" w:cs="Consolas" w:eastAsia="Consolas" w:hAnsi="Consolas"/>
                <w:color w:val="1A1F2B"/>
                <w:sz w:val="18"/>
                <w:szCs w:val="18"/>
              </w:rPr>
              <w:t xml:space="preserve">  5. AI Engine returns AIAnalysisResponse (risk level/score, follow-up, explanation)</w:t>
            </w:r>
          </w:p>
          <w:p>
            <w:pPr>
              <w:spacing w:after="0"/>
            </w:pPr>
            <w:r>
              <w:rPr>
                <w:rFonts w:ascii="Consolas" w:cs="Consolas" w:eastAsia="Consolas" w:hAnsi="Consolas"/>
                <w:color w:val="1A1F2B"/>
                <w:sz w:val="18"/>
                <w:szCs w:val="18"/>
              </w:rPr>
              <w:t xml:space="preserve">  6. Django persists ai_* fields on DailyCheckin, applies alerts/rules.py routing</w:t>
            </w:r>
          </w:p>
          <w:p>
            <w:pPr>
              <w:spacing w:after="0"/>
            </w:pPr>
            <w:r>
              <w:rPr>
                <w:rFonts w:ascii="Consolas" w:cs="Consolas" w:eastAsia="Consolas" w:hAnsi="Consolas"/>
                <w:color w:val="1A1F2B"/>
                <w:sz w:val="18"/>
                <w:szCs w:val="18"/>
              </w:rPr>
              <w:t xml:space="preserve">  7. Alert created → Notification (in-app) + email (if risk warrants) → doctor/caretaker</w:t>
            </w:r>
          </w:p>
          <w:p>
            <w:pPr>
              <w:spacing w:after="0"/>
            </w:pPr>
            <w:r>
              <w:rPr>
                <w:rFonts w:ascii="Consolas" w:cs="Consolas" w:eastAsia="Consolas" w:hAnsi="Consolas"/>
                <w:color w:val="1A1F2B"/>
                <w:sz w:val="18"/>
                <w:szCs w:val="18"/>
              </w:rPr>
              <w:t xml:space="preserve">  8. Frontend polls / re-fetches → doctor sees the check-in in the attention list</w:t>
            </w:r>
          </w:p>
        </w:tc>
      </w:tr>
    </w:tbl>
    <w:p>
      <w:pPr>
        <w:pStyle w:val="Heading3"/>
        <w:spacing w:after="120" w:before="240"/>
      </w:pPr>
      <w:r>
        <w:t xml:space="preserve">The two AI subsystems (kept deliberately separate by design)</w:t>
      </w:r>
    </w:p>
    <w:tbl>
      <w:tblPr>
        <w:tblW w:type="dxa" w:w="10080"/>
        <w:tblBorders>
          <w:top w:val="single" w:color="D5D9E0" w:sz="4"/>
          <w:left w:val="single" w:color="D5D9E0" w:sz="4"/>
          <w:bottom w:val="single" w:color="D5D9E0" w:sz="4"/>
          <w:right w:val="single" w:color="D5D9E0" w:sz="4"/>
          <w:insideH w:val="single" w:color="D5D9E0" w:sz="4"/>
          <w:insideV w:val="single" w:color="D5D9E0" w:sz="4"/>
        </w:tblBorders>
      </w:tblPr>
      <w:tblGrid>
        <w:gridCol w:w="3200"/>
        <w:gridCol w:w="3440"/>
        <w:gridCol w:w="3440"/>
      </w:tblGrid>
      <w:tr>
        <w:trPr>
          <w:tblHeader/>
        </w:trPr>
        <w:tc>
          <w:tcPr>
            <w:tcW w:type="dxa" w:w="3200"/>
            <w:shd w:fill="1A1F2B" w:val="clear"/>
            <w:tcMar>
              <w:top w:type="dxa" w:w="90"/>
              <w:left w:type="dxa" w:w="120"/>
              <w:bottom w:type="dxa" w:w="90"/>
              <w:right w:type="dxa" w:w="120"/>
            </w:tcMar>
            <w:vAlign w:val="center"/>
          </w:tcPr>
          <w:p>
            <w:r>
              <w:rPr>
                <w:b/>
                <w:bCs/>
                <w:color w:val="FFFFFF"/>
                <w:sz w:val="18"/>
                <w:szCs w:val="18"/>
              </w:rPr>
              <w:t xml:space="preserve"/>
            </w:r>
          </w:p>
        </w:tc>
        <w:tc>
          <w:tcPr>
            <w:tcW w:type="dxa" w:w="3440"/>
            <w:shd w:fill="1A1F2B" w:val="clear"/>
            <w:tcMar>
              <w:top w:type="dxa" w:w="90"/>
              <w:left w:type="dxa" w:w="120"/>
              <w:bottom w:type="dxa" w:w="90"/>
              <w:right w:type="dxa" w:w="120"/>
            </w:tcMar>
            <w:vAlign w:val="center"/>
          </w:tcPr>
          <w:p>
            <w:r>
              <w:rPr>
                <w:b/>
                <w:bCs/>
                <w:color w:val="FFFFFF"/>
                <w:sz w:val="18"/>
                <w:szCs w:val="18"/>
              </w:rPr>
              <w:t xml:space="preserve">Risk Assessment Service</w:t>
            </w:r>
          </w:p>
        </w:tc>
        <w:tc>
          <w:tcPr>
            <w:tcW w:type="dxa" w:w="3440"/>
            <w:shd w:fill="1A1F2B" w:val="clear"/>
            <w:tcMar>
              <w:top w:type="dxa" w:w="90"/>
              <w:left w:type="dxa" w:w="120"/>
              <w:bottom w:type="dxa" w:w="90"/>
              <w:right w:type="dxa" w:w="120"/>
            </w:tcMar>
            <w:vAlign w:val="center"/>
          </w:tcPr>
          <w:p>
            <w:r>
              <w:rPr>
                <w:b/>
                <w:bCs/>
                <w:color w:val="FFFFFF"/>
                <w:sz w:val="18"/>
                <w:szCs w:val="18"/>
              </w:rPr>
              <w:t xml:space="preserve">Clinical Intelligence Pipeline</w:t>
            </w:r>
          </w:p>
        </w:tc>
      </w:tr>
      <w:tr>
        <w:tc>
          <w:tcPr>
            <w:tcW w:type="dxa" w:w="3200"/>
            <w:shd w:fill="FFFFFF" w:val="clear"/>
            <w:tcMar>
              <w:top w:type="dxa" w:w="80"/>
              <w:left w:type="dxa" w:w="120"/>
              <w:bottom w:type="dxa" w:w="80"/>
              <w:right w:type="dxa" w:w="120"/>
            </w:tcMar>
            <w:vAlign w:val="center"/>
          </w:tcPr>
          <w:p>
            <w:r>
              <w:rPr>
                <w:b w:val="false"/>
                <w:bCs w:val="false"/>
                <w:color w:val="3A4152"/>
                <w:sz w:val="18"/>
                <w:szCs w:val="18"/>
              </w:rPr>
              <w:t xml:space="preserve">Where it runs</w:t>
            </w:r>
          </w:p>
        </w:tc>
        <w:tc>
          <w:tcPr>
            <w:tcW w:type="dxa" w:w="3440"/>
            <w:shd w:fill="FFFFFF" w:val="clear"/>
            <w:tcMar>
              <w:top w:type="dxa" w:w="80"/>
              <w:left w:type="dxa" w:w="120"/>
              <w:bottom w:type="dxa" w:w="80"/>
              <w:right w:type="dxa" w:w="120"/>
            </w:tcMar>
            <w:vAlign w:val="center"/>
          </w:tcPr>
          <w:p>
            <w:r>
              <w:rPr>
                <w:b w:val="false"/>
                <w:bCs w:val="false"/>
                <w:color w:val="3A4152"/>
                <w:sz w:val="18"/>
                <w:szCs w:val="18"/>
              </w:rPr>
              <w:t xml:space="preserve">AI Engine (FastAPI), stateless</w:t>
            </w:r>
          </w:p>
        </w:tc>
        <w:tc>
          <w:tcPr>
            <w:tcW w:type="dxa" w:w="3440"/>
            <w:shd w:fill="FFFFFF" w:val="clear"/>
            <w:tcMar>
              <w:top w:type="dxa" w:w="80"/>
              <w:left w:type="dxa" w:w="120"/>
              <w:bottom w:type="dxa" w:w="80"/>
              <w:right w:type="dxa" w:w="120"/>
            </w:tcMar>
            <w:vAlign w:val="center"/>
          </w:tcPr>
          <w:p>
            <w:r>
              <w:rPr>
                <w:b w:val="false"/>
                <w:bCs w:val="false"/>
                <w:color w:val="3A4152"/>
                <w:sz w:val="18"/>
                <w:szCs w:val="18"/>
              </w:rPr>
              <w:t xml:space="preserve">Inside Django, in-process</w:t>
            </w:r>
          </w:p>
        </w:tc>
      </w:tr>
      <w:tr>
        <w:tc>
          <w:tcPr>
            <w:tcW w:type="dxa" w:w="3200"/>
            <w:shd w:fill="F5F6F8" w:val="clear"/>
            <w:tcMar>
              <w:top w:type="dxa" w:w="80"/>
              <w:left w:type="dxa" w:w="120"/>
              <w:bottom w:type="dxa" w:w="80"/>
              <w:right w:type="dxa" w:w="120"/>
            </w:tcMar>
            <w:vAlign w:val="center"/>
          </w:tcPr>
          <w:p>
            <w:r>
              <w:rPr>
                <w:b w:val="false"/>
                <w:bCs w:val="false"/>
                <w:color w:val="3A4152"/>
                <w:sz w:val="18"/>
                <w:szCs w:val="18"/>
              </w:rPr>
              <w:t xml:space="preserve">Trigger</w:t>
            </w:r>
          </w:p>
        </w:tc>
        <w:tc>
          <w:tcPr>
            <w:tcW w:type="dxa" w:w="3440"/>
            <w:shd w:fill="F5F6F8" w:val="clear"/>
            <w:tcMar>
              <w:top w:type="dxa" w:w="80"/>
              <w:left w:type="dxa" w:w="120"/>
              <w:bottom w:type="dxa" w:w="80"/>
              <w:right w:type="dxa" w:w="120"/>
            </w:tcMar>
            <w:vAlign w:val="center"/>
          </w:tcPr>
          <w:p>
            <w:r>
              <w:rPr>
                <w:b w:val="false"/>
                <w:bCs w:val="false"/>
                <w:color w:val="3A4152"/>
                <w:sz w:val="18"/>
                <w:szCs w:val="18"/>
              </w:rPr>
              <w:t xml:space="preserve">Synchronous, on check-in submit</w:t>
            </w:r>
          </w:p>
        </w:tc>
        <w:tc>
          <w:tcPr>
            <w:tcW w:type="dxa" w:w="3440"/>
            <w:shd w:fill="F5F6F8" w:val="clear"/>
            <w:tcMar>
              <w:top w:type="dxa" w:w="80"/>
              <w:left w:type="dxa" w:w="120"/>
              <w:bottom w:type="dxa" w:w="80"/>
              <w:right w:type="dxa" w:w="120"/>
            </w:tcMar>
            <w:vAlign w:val="center"/>
          </w:tcPr>
          <w:p>
            <w:r>
              <w:rPr>
                <w:b w:val="false"/>
                <w:bCs w:val="false"/>
                <w:color w:val="3A4152"/>
                <w:sz w:val="18"/>
                <w:szCs w:val="18"/>
              </w:rPr>
              <w:t xml:space="preserve">On-demand, doctor requests AI summary</w:t>
            </w:r>
          </w:p>
        </w:tc>
      </w:tr>
      <w:tr>
        <w:tc>
          <w:tcPr>
            <w:tcW w:type="dxa" w:w="3200"/>
            <w:shd w:fill="FFFFFF" w:val="clear"/>
            <w:tcMar>
              <w:top w:type="dxa" w:w="80"/>
              <w:left w:type="dxa" w:w="120"/>
              <w:bottom w:type="dxa" w:w="80"/>
              <w:right w:type="dxa" w:w="120"/>
            </w:tcMar>
            <w:vAlign w:val="center"/>
          </w:tcPr>
          <w:p>
            <w:r>
              <w:rPr>
                <w:b w:val="false"/>
                <w:bCs w:val="false"/>
                <w:color w:val="3A4152"/>
                <w:sz w:val="18"/>
                <w:szCs w:val="18"/>
              </w:rPr>
              <w:t xml:space="preserve">Nature</w:t>
            </w:r>
          </w:p>
        </w:tc>
        <w:tc>
          <w:tcPr>
            <w:tcW w:type="dxa" w:w="3440"/>
            <w:shd w:fill="FFFFFF" w:val="clear"/>
            <w:tcMar>
              <w:top w:type="dxa" w:w="80"/>
              <w:left w:type="dxa" w:w="120"/>
              <w:bottom w:type="dxa" w:w="80"/>
              <w:right w:type="dxa" w:w="120"/>
            </w:tcMar>
            <w:vAlign w:val="center"/>
          </w:tcPr>
          <w:p>
            <w:r>
              <w:rPr>
                <w:b w:val="false"/>
                <w:bCs w:val="false"/>
                <w:color w:val="3A4152"/>
                <w:sz w:val="18"/>
                <w:szCs w:val="18"/>
              </w:rPr>
              <w:t xml:space="preserve">Deterministic 5-phase scoring</w:t>
            </w:r>
          </w:p>
        </w:tc>
        <w:tc>
          <w:tcPr>
            <w:tcW w:type="dxa" w:w="3440"/>
            <w:shd w:fill="FFFFFF" w:val="clear"/>
            <w:tcMar>
              <w:top w:type="dxa" w:w="80"/>
              <w:left w:type="dxa" w:w="120"/>
              <w:bottom w:type="dxa" w:w="80"/>
              <w:right w:type="dxa" w:w="120"/>
            </w:tcMar>
            <w:vAlign w:val="center"/>
          </w:tcPr>
          <w:p>
            <w:r>
              <w:rPr>
                <w:b w:val="false"/>
                <w:bCs w:val="false"/>
                <w:color w:val="3A4152"/>
                <w:sz w:val="18"/>
                <w:szCs w:val="18"/>
              </w:rPr>
              <w:t xml:space="preserve">OCR + RAG + reconciliation + timeline + LLM-agent tools</w:t>
            </w:r>
          </w:p>
        </w:tc>
      </w:tr>
      <w:tr>
        <w:tc>
          <w:tcPr>
            <w:tcW w:type="dxa" w:w="3200"/>
            <w:shd w:fill="F5F6F8" w:val="clear"/>
            <w:tcMar>
              <w:top w:type="dxa" w:w="80"/>
              <w:left w:type="dxa" w:w="120"/>
              <w:bottom w:type="dxa" w:w="80"/>
              <w:right w:type="dxa" w:w="120"/>
            </w:tcMar>
            <w:vAlign w:val="center"/>
          </w:tcPr>
          <w:p>
            <w:r>
              <w:rPr>
                <w:b w:val="false"/>
                <w:bCs w:val="false"/>
                <w:color w:val="3A4152"/>
                <w:sz w:val="18"/>
                <w:szCs w:val="18"/>
              </w:rPr>
              <w:t xml:space="preserve">DB access</w:t>
            </w:r>
          </w:p>
        </w:tc>
        <w:tc>
          <w:tcPr>
            <w:tcW w:type="dxa" w:w="3440"/>
            <w:shd w:fill="F5F6F8" w:val="clear"/>
            <w:tcMar>
              <w:top w:type="dxa" w:w="80"/>
              <w:left w:type="dxa" w:w="120"/>
              <w:bottom w:type="dxa" w:w="80"/>
              <w:right w:type="dxa" w:w="120"/>
            </w:tcMar>
            <w:vAlign w:val="center"/>
          </w:tcPr>
          <w:p>
            <w:r>
              <w:rPr>
                <w:b w:val="false"/>
                <w:bCs w:val="false"/>
                <w:color w:val="3A4152"/>
                <w:sz w:val="18"/>
                <w:szCs w:val="18"/>
              </w:rPr>
              <w:t xml:space="preserve">None — caller supplies all data in the request body</w:t>
            </w:r>
          </w:p>
        </w:tc>
        <w:tc>
          <w:tcPr>
            <w:tcW w:type="dxa" w:w="3440"/>
            <w:shd w:fill="F5F6F8" w:val="clear"/>
            <w:tcMar>
              <w:top w:type="dxa" w:w="80"/>
              <w:left w:type="dxa" w:w="120"/>
              <w:bottom w:type="dxa" w:w="80"/>
              <w:right w:type="dxa" w:w="120"/>
            </w:tcMar>
            <w:vAlign w:val="center"/>
          </w:tcPr>
          <w:p>
            <w:r>
              <w:rPr>
                <w:b w:val="false"/>
                <w:bCs w:val="false"/>
                <w:color w:val="3A4152"/>
                <w:sz w:val="18"/>
                <w:szCs w:val="18"/>
              </w:rPr>
              <w:t xml:space="preserve">Full Django ORM access</w:t>
            </w:r>
          </w:p>
        </w:tc>
      </w:tr>
      <w:tr>
        <w:tc>
          <w:tcPr>
            <w:tcW w:type="dxa" w:w="3200"/>
            <w:shd w:fill="FFFFFF" w:val="clear"/>
            <w:tcMar>
              <w:top w:type="dxa" w:w="80"/>
              <w:left w:type="dxa" w:w="120"/>
              <w:bottom w:type="dxa" w:w="80"/>
              <w:right w:type="dxa" w:w="120"/>
            </w:tcMar>
            <w:vAlign w:val="center"/>
          </w:tcPr>
          <w:p>
            <w:r>
              <w:rPr>
                <w:b w:val="false"/>
                <w:bCs w:val="false"/>
                <w:color w:val="3A4152"/>
                <w:sz w:val="18"/>
                <w:szCs w:val="18"/>
              </w:rPr>
              <w:t xml:space="preserve">LLM involvement</w:t>
            </w:r>
          </w:p>
        </w:tc>
        <w:tc>
          <w:tcPr>
            <w:tcW w:type="dxa" w:w="3440"/>
            <w:shd w:fill="FFFFFF" w:val="clear"/>
            <w:tcMar>
              <w:top w:type="dxa" w:w="80"/>
              <w:left w:type="dxa" w:w="120"/>
              <w:bottom w:type="dxa" w:w="80"/>
              <w:right w:type="dxa" w:w="120"/>
            </w:tcMar>
            <w:vAlign w:val="center"/>
          </w:tcPr>
          <w:p>
            <w:r>
              <w:rPr>
                <w:b w:val="false"/>
                <w:bCs w:val="false"/>
                <w:color w:val="3A4152"/>
                <w:sz w:val="18"/>
                <w:szCs w:val="18"/>
              </w:rPr>
              <w:t xml:space="preserve">Phase 5 has an optional LLM hook; falls back safely without one</w:t>
            </w:r>
          </w:p>
        </w:tc>
        <w:tc>
          <w:tcPr>
            <w:tcW w:type="dxa" w:w="3440"/>
            <w:shd w:fill="FFFFFF" w:val="clear"/>
            <w:tcMar>
              <w:top w:type="dxa" w:w="80"/>
              <w:left w:type="dxa" w:w="120"/>
              <w:bottom w:type="dxa" w:w="80"/>
              <w:right w:type="dxa" w:w="120"/>
            </w:tcMar>
            <w:vAlign w:val="center"/>
          </w:tcPr>
          <w:p>
            <w:r>
              <w:rPr>
                <w:b w:val="false"/>
                <w:bCs w:val="false"/>
                <w:color w:val="3A4152"/>
                <w:sz w:val="18"/>
                <w:szCs w:val="18"/>
              </w:rPr>
              <w:t xml:space="preserve">Doctor/Receptionist agents are fully LLM-driven (Gemini)</w:t>
            </w:r>
          </w:p>
        </w:tc>
      </w:tr>
    </w:tbl>
    <w:p>
      <w:pPr>
        <w:pStyle w:val="Heading3"/>
        <w:spacing w:after="120" w:before="240"/>
      </w:pPr>
      <w:r>
        <w:t xml:space="preserve">Architectural strengths</w:t>
      </w:r>
    </w:p>
    <w:p>
      <w:pPr>
        <w:pStyle w:val="ListParagraph"/>
        <w:numPr>
          <w:ilvl w:val="0"/>
          <w:numId w:val="2"/>
        </w:numPr>
        <w:spacing w:after="90" w:line="270"/>
      </w:pPr>
      <w:r>
        <w:rPr>
          <w:color w:val="3A4152"/>
          <w:sz w:val="21"/>
          <w:szCs w:val="21"/>
        </w:rPr>
        <w:t xml:space="preserve">Clean separation of concerns across three deployable units (frontend / backend / AI engine), each independently runnable.</w:t>
      </w:r>
    </w:p>
    <w:p>
      <w:pPr>
        <w:pStyle w:val="ListParagraph"/>
        <w:numPr>
          <w:ilvl w:val="0"/>
          <w:numId w:val="2"/>
        </w:numPr>
        <w:spacing w:after="90" w:line="270"/>
      </w:pPr>
      <w:r>
        <w:rPr>
          <w:color w:val="3A4152"/>
          <w:sz w:val="21"/>
          <w:szCs w:val="21"/>
        </w:rPr>
        <w:t xml:space="preserve">The AI Engine's “no database access, caller supplies everything” boundary is a genuinely good architectural discipline that keeps the risk-scoring service stateless and easy to reason about.</w:t>
      </w:r>
    </w:p>
    <w:p>
      <w:pPr>
        <w:pStyle w:val="ListParagraph"/>
        <w:numPr>
          <w:ilvl w:val="0"/>
          <w:numId w:val="2"/>
        </w:numPr>
        <w:spacing w:after="90" w:line="270"/>
      </w:pPr>
      <w:r>
        <w:rPr>
          <w:color w:val="3A4152"/>
          <w:sz w:val="21"/>
          <w:szCs w:val="21"/>
        </w:rPr>
        <w:t xml:space="preserve">QR-based bounded consult access (§7 of the backend audit) is a well-designed, narrowly-scoped delegation mechanism — time-boxed, fully audited, never mutates the primary doctor assignment.</w:t>
      </w:r>
    </w:p>
    <w:p>
      <w:pPr>
        <w:pStyle w:val="Heading3"/>
        <w:spacing w:after="120" w:before="240"/>
      </w:pPr>
      <w:r>
        <w:t xml:space="preserve">Architectural weaknesses</w:t>
      </w:r>
    </w:p>
    <w:p>
      <w:pPr>
        <w:pStyle w:val="ListParagraph"/>
        <w:numPr>
          <w:ilvl w:val="0"/>
          <w:numId w:val="2"/>
        </w:numPr>
        <w:spacing w:after="90" w:line="270"/>
      </w:pPr>
      <w:r>
        <w:rPr>
          <w:color w:val="3A4152"/>
          <w:sz w:val="21"/>
          <w:szCs w:val="21"/>
        </w:rPr>
        <w:t xml:space="preserve">The AI Engine is not part of the Docker Compose network at all — its reachability from outside depends entirely on how an operator binds uvicorn, a decision made outside any file in this repo (§5 security audit).</w:t>
      </w:r>
    </w:p>
    <w:p>
      <w:pPr>
        <w:pStyle w:val="ListParagraph"/>
        <w:numPr>
          <w:ilvl w:val="0"/>
          <w:numId w:val="2"/>
        </w:numPr>
        <w:spacing w:after="90" w:line="270"/>
      </w:pPr>
      <w:r>
        <w:rPr>
          <w:color w:val="3A4152"/>
          <w:sz w:val="21"/>
          <w:szCs w:val="21"/>
        </w:rPr>
        <w:t xml:space="preserve">No reverse proxy / TLS-terminating layer exists anywhere — every service currently assumes plain HTTP or a hosting platform's edge TLS that isn't documented or configured here.</w:t>
      </w:r>
    </w:p>
    <w:p>
      <w:pPr>
        <w:pStyle w:val="ListParagraph"/>
        <w:numPr>
          <w:ilvl w:val="0"/>
          <w:numId w:val="2"/>
        </w:numPr>
        <w:spacing w:after="90" w:line="270"/>
      </w:pPr>
      <w:r>
        <w:rPr>
          <w:color w:val="3A4152"/>
          <w:sz w:val="21"/>
          <w:szCs w:val="21"/>
        </w:rPr>
        <w:t xml:space="preserve">Two independently-evolving database designs (§5 database audit) mean the “approved schema” document and the actual running system have drifted apart structurally, not just cosmetically.</w:t>
      </w:r>
    </w:p>
    <w:p>
      <w:pPr>
        <w:pStyle w:val="ListParagraph"/>
        <w:numPr>
          <w:ilvl w:val="0"/>
          <w:numId w:val="2"/>
        </w:numPr>
        <w:spacing w:after="90" w:line="270"/>
      </w:pPr>
      <w:r>
        <w:rPr>
          <w:color w:val="3A4152"/>
          <w:sz w:val="21"/>
          <w:szCs w:val="21"/>
        </w:rPr>
        <w:t xml:space="preserve">The AI Engine's own module boundary has been breached relative to its stated scope (§6) — architecturally clean on paper, but the actual code inside it has grown well past the boundary the rest of the architecture assumes it's respecting.</w:t>
      </w:r>
    </w:p>
    <w:p>
      <w:r>
        <w:br w:type="page"/>
      </w:r>
    </w:p>
    <w:p>
      <w:pPr>
        <w:pStyle w:val="Heading1"/>
        <w:spacing w:after="200" w:before="400"/>
      </w:pPr>
      <w:r>
        <w:t xml:space="preserve">4. User Journeys, Per Role</w:t>
      </w:r>
    </w:p>
    <w:p>
      <w:pPr>
        <w:spacing w:after="160" w:line="276"/>
      </w:pPr>
      <w:r>
        <w:rPr>
          <w:color w:val="3A4152"/>
          <w:sz w:val="21"/>
          <w:szCs w:val="21"/>
        </w:rPr>
        <w:t xml:space="preserve">Mapped from the actual routed pages in src/router/AppRouter.jsx and the permission classes enforcing each backend endpoint — not the marketing description of the flows.</w:t>
      </w:r>
    </w:p>
    <w:p>
      <w:pPr>
        <w:pStyle w:val="Heading3"/>
        <w:spacing w:after="120" w:before="240"/>
      </w:pPr>
      <w:r>
        <w:t xml:space="preserve">Doctor journey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5D9E0" w:sz="4"/>
              <w:left w:val="single" w:color="D5D9E0" w:sz="4"/>
              <w:bottom w:val="single" w:color="D5D9E0" w:sz="4"/>
              <w:right w:val="single" w:color="D5D9E0" w:sz="4"/>
            </w:tcBorders>
            <w:shd w:fill="F4F5F7" w:val="clear"/>
            <w:tcMar>
              <w:top w:type="dxa" w:w="160"/>
              <w:left w:type="dxa" w:w="220"/>
              <w:bottom w:type="dxa" w:w="160"/>
              <w:right w:type="dxa" w:w="220"/>
            </w:tcMar>
          </w:tcPr>
          <w:p>
            <w:pPr>
              <w:spacing w:after="0"/>
            </w:pPr>
            <w:r>
              <w:rPr>
                <w:rFonts w:ascii="Consolas" w:cs="Consolas" w:eastAsia="Consolas" w:hAnsi="Consolas"/>
                <w:color w:val="1A1F2B"/>
                <w:sz w:val="18"/>
                <w:szCs w:val="18"/>
              </w:rPr>
              <w:t xml:space="preserve">  Landing (/) → /doctor/login → /doctor/dashboard</w:t>
            </w:r>
          </w:p>
          <w:p>
            <w:pPr>
              <w:spacing w:after="0"/>
            </w:pPr>
            <w:r>
              <w:rPr>
                <w:rFonts w:ascii="Consolas" w:cs="Consolas" w:eastAsia="Consolas" w:hAnsi="Consolas"/>
                <w:color w:val="1A1F2B"/>
                <w:sz w:val="18"/>
                <w:szCs w:val="18"/>
              </w:rPr>
              <w:t xml:space="preserve">    ├─ Attention list, stats, AI copilot (hardcoded to localhost:8001 — breaks off-machine)</w:t>
            </w:r>
          </w:p>
          <w:p>
            <w:pPr>
              <w:spacing w:after="0"/>
            </w:pPr>
            <w:r>
              <w:rPr>
                <w:rFonts w:ascii="Consolas" w:cs="Consolas" w:eastAsia="Consolas" w:hAnsi="Consolas"/>
                <w:color w:val="1A1F2B"/>
                <w:sz w:val="18"/>
                <w:szCs w:val="18"/>
              </w:rPr>
              <w:t xml:space="preserve">    ├─ /doctor/patients → search/filter → /doctor/patients/:id (9-tab profile, most complete</w:t>
            </w:r>
          </w:p>
          <w:p>
            <w:pPr>
              <w:spacing w:after="0"/>
            </w:pPr>
            <w:r>
              <w:rPr>
                <w:rFonts w:ascii="Consolas" w:cs="Consolas" w:eastAsia="Consolas" w:hAnsi="Consolas"/>
                <w:color w:val="1A1F2B"/>
                <w:sz w:val="18"/>
                <w:szCs w:val="18"/>
              </w:rPr>
              <w:t xml:space="preserve">    │    page in the app: Overview / AI Copilot / Documents / Check-ins / Medications /</w:t>
            </w:r>
          </w:p>
          <w:p>
            <w:pPr>
              <w:spacing w:after="0"/>
            </w:pPr>
            <w:r>
              <w:rPr>
                <w:rFonts w:ascii="Consolas" w:cs="Consolas" w:eastAsia="Consolas" w:hAnsi="Consolas"/>
                <w:color w:val="1A1F2B"/>
                <w:sz w:val="18"/>
                <w:szCs w:val="18"/>
              </w:rPr>
              <w:t xml:space="preserve">    │    Prescriptions / Labs / History / Analytics)</w:t>
            </w:r>
          </w:p>
          <w:p>
            <w:pPr>
              <w:spacing w:after="0"/>
            </w:pPr>
            <w:r>
              <w:rPr>
                <w:rFonts w:ascii="Consolas" w:cs="Consolas" w:eastAsia="Consolas" w:hAnsi="Consolas"/>
                <w:color w:val="1A1F2B"/>
                <w:sz w:val="18"/>
                <w:szCs w:val="18"/>
              </w:rPr>
              <w:t xml:space="preserve">    ├─ /doctor/patients/new  (add-patient form — submit failures fail SILENTLY, no error UI)</w:t>
            </w:r>
          </w:p>
          <w:p>
            <w:pPr>
              <w:spacing w:after="0"/>
            </w:pPr>
            <w:r>
              <w:rPr>
                <w:rFonts w:ascii="Consolas" w:cs="Consolas" w:eastAsia="Consolas" w:hAnsi="Consolas"/>
                <w:color w:val="1A1F2B"/>
                <w:sz w:val="18"/>
                <w:szCs w:val="18"/>
              </w:rPr>
              <w:t xml:space="preserve">    ├─ /doctor/alerts        (resolve/acknowledge)</w:t>
            </w:r>
          </w:p>
          <w:p>
            <w:pPr>
              <w:spacing w:after="0"/>
            </w:pPr>
            <w:r>
              <w:rPr>
                <w:rFonts w:ascii="Consolas" w:cs="Consolas" w:eastAsia="Consolas" w:hAnsi="Consolas"/>
                <w:color w:val="1A1F2B"/>
                <w:sz w:val="18"/>
                <w:szCs w:val="18"/>
              </w:rPr>
              <w:t xml:space="preserve">    ├─ /doctor/qr-scanner    (real camera-based QR decode — genuinely implemented, not a mock)</w:t>
            </w:r>
          </w:p>
          <w:p>
            <w:pPr>
              <w:spacing w:after="0"/>
            </w:pPr>
            <w:r>
              <w:rPr>
                <w:rFonts w:ascii="Consolas" w:cs="Consolas" w:eastAsia="Consolas" w:hAnsi="Consolas"/>
                <w:color w:val="1A1F2B"/>
                <w:sz w:val="18"/>
                <w:szCs w:val="18"/>
              </w:rPr>
              <w:t xml:space="preserve">    └─ /doctor/profile → sign out → back to own login</w:t>
            </w:r>
          </w:p>
          <w:p>
            <w:pPr>
              <w:spacing w:after="0"/>
            </w:pPr>
            <w:r>
              <w:rPr>
                <w:rFonts w:ascii="Consolas" w:cs="Consolas" w:eastAsia="Consolas" w:hAnsi="Consolas"/>
                <w:color w:val="1A1F2B"/>
                <w:sz w:val="18"/>
                <w:szCs w:val="18"/>
              </w:rPr>
              <w:t xml:space="preserve"> </w:t>
            </w:r>
          </w:p>
          <w:p>
            <w:pPr>
              <w:spacing w:after="0"/>
            </w:pPr>
            <w:r>
              <w:rPr>
                <w:rFonts w:ascii="Consolas" w:cs="Consolas" w:eastAsia="Consolas" w:hAnsi="Consolas"/>
                <w:color w:val="1A1F2B"/>
                <w:sz w:val="18"/>
                <w:szCs w:val="18"/>
              </w:rPr>
              <w:t xml:space="preserve">  DEAD END found: pages/doctor/Analytics.jsx exists, is functional, but is deliberately</w:t>
            </w:r>
          </w:p>
          <w:p>
            <w:pPr>
              <w:spacing w:after="0"/>
            </w:pPr>
            <w:r>
              <w:rPr>
                <w:rFonts w:ascii="Consolas" w:cs="Consolas" w:eastAsia="Consolas" w:hAnsi="Consolas"/>
                <w:color w:val="1A1F2B"/>
                <w:sz w:val="18"/>
                <w:szCs w:val="18"/>
              </w:rPr>
              <w:t xml:space="preserve">  unrouted (explicit comment in AppRouter.jsx) — a built feature with no path to it.</w:t>
            </w:r>
          </w:p>
        </w:tc>
      </w:tr>
    </w:tbl>
    <w:p>
      <w:pPr>
        <w:pStyle w:val="Heading3"/>
        <w:spacing w:after="120" w:before="240"/>
      </w:pPr>
      <w:r>
        <w:t xml:space="preserve">Patient journey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5D9E0" w:sz="4"/>
              <w:left w:val="single" w:color="D5D9E0" w:sz="4"/>
              <w:bottom w:val="single" w:color="D5D9E0" w:sz="4"/>
              <w:right w:val="single" w:color="D5D9E0" w:sz="4"/>
            </w:tcBorders>
            <w:shd w:fill="F4F5F7" w:val="clear"/>
            <w:tcMar>
              <w:top w:type="dxa" w:w="160"/>
              <w:left w:type="dxa" w:w="220"/>
              <w:bottom w:type="dxa" w:w="160"/>
              <w:right w:type="dxa" w:w="220"/>
            </w:tcMar>
          </w:tcPr>
          <w:p>
            <w:pPr>
              <w:spacing w:after="0"/>
            </w:pPr>
            <w:r>
              <w:rPr>
                <w:rFonts w:ascii="Consolas" w:cs="Consolas" w:eastAsia="Consolas" w:hAnsi="Consolas"/>
                <w:color w:val="1A1F2B"/>
                <w:sz w:val="18"/>
                <w:szCs w:val="18"/>
              </w:rPr>
              <w:t xml:space="preserve">  Landing (/) → /patient/login  OR  /patient/register (invitation-code redemption)</w:t>
            </w:r>
          </w:p>
          <w:p>
            <w:pPr>
              <w:spacing w:after="0"/>
            </w:pPr>
            <w:r>
              <w:rPr>
                <w:rFonts w:ascii="Consolas" w:cs="Consolas" w:eastAsia="Consolas" w:hAnsi="Consolas"/>
                <w:color w:val="1A1F2B"/>
                <w:sz w:val="18"/>
                <w:szCs w:val="18"/>
              </w:rPr>
              <w:t xml:space="preserve">    → /patient/home  (greeting, risk status, today's meds, next follow-up)</w:t>
            </w:r>
          </w:p>
          <w:p>
            <w:pPr>
              <w:spacing w:after="0"/>
            </w:pPr>
            <w:r>
              <w:rPr>
                <w:rFonts w:ascii="Consolas" w:cs="Consolas" w:eastAsia="Consolas" w:hAnsi="Consolas"/>
                <w:color w:val="1A1F2B"/>
                <w:sz w:val="18"/>
                <w:szCs w:val="18"/>
              </w:rPr>
              <w:t xml:space="preserve">    ├─ /patient/check-in     (multi-step wizard, real analyzing/result states)</w:t>
            </w:r>
          </w:p>
          <w:p>
            <w:pPr>
              <w:spacing w:after="0"/>
            </w:pPr>
            <w:r>
              <w:rPr>
                <w:rFonts w:ascii="Consolas" w:cs="Consolas" w:eastAsia="Consolas" w:hAnsi="Consolas"/>
                <w:color w:val="1A1F2B"/>
                <w:sz w:val="18"/>
                <w:szCs w:val="18"/>
              </w:rPr>
              <w:t xml:space="preserve">    ├─ /patient/medicines    (prescriptions + daily schedule)</w:t>
            </w:r>
          </w:p>
          <w:p>
            <w:pPr>
              <w:spacing w:after="0"/>
            </w:pPr>
            <w:r>
              <w:rPr>
                <w:rFonts w:ascii="Consolas" w:cs="Consolas" w:eastAsia="Consolas" w:hAnsi="Consolas"/>
                <w:color w:val="1A1F2B"/>
                <w:sz w:val="18"/>
                <w:szCs w:val="18"/>
              </w:rPr>
              <w:t xml:space="preserve">    ├─ /patient/appointments (confirm/cancel)</w:t>
            </w:r>
          </w:p>
          <w:p>
            <w:pPr>
              <w:spacing w:after="0"/>
            </w:pPr>
            <w:r>
              <w:rPr>
                <w:rFonts w:ascii="Consolas" w:cs="Consolas" w:eastAsia="Consolas" w:hAnsi="Consolas"/>
                <w:color w:val="1A1F2B"/>
                <w:sz w:val="18"/>
                <w:szCs w:val="18"/>
              </w:rPr>
              <w:t xml:space="preserve">    ├─ /patient/labs         (reviewed-only gating)</w:t>
            </w:r>
          </w:p>
          <w:p>
            <w:pPr>
              <w:spacing w:after="0"/>
            </w:pPr>
            <w:r>
              <w:rPr>
                <w:rFonts w:ascii="Consolas" w:cs="Consolas" w:eastAsia="Consolas" w:hAnsi="Consolas"/>
                <w:color w:val="1A1F2B"/>
                <w:sz w:val="18"/>
                <w:szCs w:val="18"/>
              </w:rPr>
              <w:t xml:space="preserve">    ├─ /patient/analytics, /patient/history  ⚠ DATA GAP: no endpoint ever fetches</w:t>
            </w:r>
          </w:p>
          <w:p>
            <w:pPr>
              <w:spacing w:after="0"/>
            </w:pPr>
            <w:r>
              <w:rPr>
                <w:rFonts w:ascii="Consolas" w:cs="Consolas" w:eastAsia="Consolas" w:hAnsi="Consolas"/>
                <w:color w:val="1A1F2B"/>
                <w:sz w:val="18"/>
                <w:szCs w:val="18"/>
              </w:rPr>
              <w:t xml:space="preserve">    │    historical check-ins from the backend — these pages only ever show the current</w:t>
            </w:r>
          </w:p>
          <w:p>
            <w:pPr>
              <w:spacing w:after="0"/>
            </w:pPr>
            <w:r>
              <w:rPr>
                <w:rFonts w:ascii="Consolas" w:cs="Consolas" w:eastAsia="Consolas" w:hAnsi="Consolas"/>
                <w:color w:val="1A1F2B"/>
                <w:sz w:val="18"/>
                <w:szCs w:val="18"/>
              </w:rPr>
              <w:t xml:space="preserve">    │    browser session's data plus stale hardcoded demo data (see §8)</w:t>
            </w:r>
          </w:p>
          <w:p>
            <w:pPr>
              <w:spacing w:after="0"/>
            </w:pPr>
            <w:r>
              <w:rPr>
                <w:rFonts w:ascii="Consolas" w:cs="Consolas" w:eastAsia="Consolas" w:hAnsi="Consolas"/>
                <w:color w:val="1A1F2B"/>
                <w:sz w:val="18"/>
                <w:szCs w:val="18"/>
              </w:rPr>
              <w:t xml:space="preserve">    ├─ /patient/qr           (real QR generation, live countdown)</w:t>
            </w:r>
          </w:p>
          <w:p>
            <w:pPr>
              <w:spacing w:after="0"/>
            </w:pPr>
            <w:r>
              <w:rPr>
                <w:rFonts w:ascii="Consolas" w:cs="Consolas" w:eastAsia="Consolas" w:hAnsi="Consolas"/>
                <w:color w:val="1A1F2B"/>
                <w:sz w:val="18"/>
                <w:szCs w:val="18"/>
              </w:rPr>
              <w:t xml:space="preserve">    └─ /patient/profile → sign out</w:t>
            </w:r>
          </w:p>
          <w:p>
            <w:pPr>
              <w:spacing w:after="0"/>
            </w:pPr>
            <w:r>
              <w:rPr>
                <w:rFonts w:ascii="Consolas" w:cs="Consolas" w:eastAsia="Consolas" w:hAnsi="Consolas"/>
                <w:color w:val="1A1F2B"/>
                <w:sz w:val="18"/>
                <w:szCs w:val="18"/>
              </w:rPr>
              <w:t xml:space="preserve"> </w:t>
            </w:r>
          </w:p>
          <w:p>
            <w:pPr>
              <w:spacing w:after="0"/>
            </w:pPr>
            <w:r>
              <w:rPr>
                <w:rFonts w:ascii="Consolas" w:cs="Consolas" w:eastAsia="Consolas" w:hAnsi="Consolas"/>
                <w:color w:val="1A1F2B"/>
                <w:sz w:val="18"/>
                <w:szCs w:val="18"/>
              </w:rPr>
              <w:t xml:space="preserve">  BROKEN LINK found: InvitationOnboarding.jsx's "Sign In" link points to /login, which</w:t>
            </w:r>
          </w:p>
          <w:p>
            <w:pPr>
              <w:spacing w:after="0"/>
            </w:pPr>
            <w:r>
              <w:rPr>
                <w:rFonts w:ascii="Consolas" w:cs="Consolas" w:eastAsia="Consolas" w:hAnsi="Consolas"/>
                <w:color w:val="1A1F2B"/>
                <w:sz w:val="18"/>
                <w:szCs w:val="18"/>
              </w:rPr>
              <w:t xml:space="preserve">  doesn't exist — silently falls through to the Landing page instead of the login form.</w:t>
            </w:r>
          </w:p>
        </w:tc>
      </w:tr>
    </w:tbl>
    <w:p>
      <w:pPr>
        <w:pStyle w:val="Heading3"/>
        <w:spacing w:after="120" w:before="240"/>
      </w:pPr>
      <w:r>
        <w:t xml:space="preserve">Receptionist journey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5D9E0" w:sz="4"/>
              <w:left w:val="single" w:color="D5D9E0" w:sz="4"/>
              <w:bottom w:val="single" w:color="D5D9E0" w:sz="4"/>
              <w:right w:val="single" w:color="D5D9E0" w:sz="4"/>
            </w:tcBorders>
            <w:shd w:fill="F4F5F7" w:val="clear"/>
            <w:tcMar>
              <w:top w:type="dxa" w:w="160"/>
              <w:left w:type="dxa" w:w="220"/>
              <w:bottom w:type="dxa" w:w="160"/>
              <w:right w:type="dxa" w:w="220"/>
            </w:tcMar>
          </w:tcPr>
          <w:p>
            <w:pPr>
              <w:spacing w:after="0"/>
            </w:pPr>
            <w:r>
              <w:rPr>
                <w:rFonts w:ascii="Consolas" w:cs="Consolas" w:eastAsia="Consolas" w:hAnsi="Consolas"/>
                <w:color w:val="1A1F2B"/>
                <w:sz w:val="18"/>
                <w:szCs w:val="18"/>
              </w:rPr>
              <w:t xml:space="preserve">  Landing (/) → /receptionist/login → /receptionist/dashboard</w:t>
            </w:r>
          </w:p>
          <w:p>
            <w:pPr>
              <w:spacing w:after="0"/>
            </w:pPr>
            <w:r>
              <w:rPr>
                <w:rFonts w:ascii="Consolas" w:cs="Consolas" w:eastAsia="Consolas" w:hAnsi="Consolas"/>
                <w:color w:val="1A1F2B"/>
                <w:sz w:val="18"/>
                <w:szCs w:val="18"/>
              </w:rPr>
              <w:t xml:space="preserve">    ├─ Register New Patient  (inline modal, uses shared ui/ components)</w:t>
            </w:r>
          </w:p>
          <w:p>
            <w:pPr>
              <w:spacing w:after="0"/>
            </w:pPr>
            <w:r>
              <w:rPr>
                <w:rFonts w:ascii="Consolas" w:cs="Consolas" w:eastAsia="Consolas" w:hAnsi="Consolas"/>
                <w:color w:val="1A1F2B"/>
                <w:sz w:val="18"/>
                <w:szCs w:val="18"/>
              </w:rPr>
              <w:t xml:space="preserve">    ├─ /receptionist/patients/new  (DUPLICATE full-page form, raw &lt;input&gt; elements,</w:t>
            </w:r>
          </w:p>
          <w:p>
            <w:pPr>
              <w:spacing w:after="0"/>
            </w:pPr>
            <w:r>
              <w:rPr>
                <w:rFonts w:ascii="Consolas" w:cs="Consolas" w:eastAsia="Consolas" w:hAnsi="Consolas"/>
                <w:color w:val="1A1F2B"/>
                <w:sz w:val="18"/>
                <w:szCs w:val="18"/>
              </w:rPr>
              <w:t xml:space="preserve">    │    not the shared design system — same API call, two different UIs, two code paths)</w:t>
            </w:r>
          </w:p>
          <w:p>
            <w:pPr>
              <w:spacing w:after="0"/>
            </w:pPr>
            <w:r>
              <w:rPr>
                <w:rFonts w:ascii="Consolas" w:cs="Consolas" w:eastAsia="Consolas" w:hAnsi="Consolas"/>
                <w:color w:val="1A1F2B"/>
                <w:sz w:val="18"/>
                <w:szCs w:val="18"/>
              </w:rPr>
              <w:t xml:space="preserve">    ├─ Book appointment, generate invitation, AI front-desk chat</w:t>
            </w:r>
          </w:p>
          <w:p>
            <w:pPr>
              <w:spacing w:after="0"/>
            </w:pPr>
            <w:r>
              <w:rPr>
                <w:rFonts w:ascii="Consolas" w:cs="Consolas" w:eastAsia="Consolas" w:hAnsi="Consolas"/>
                <w:color w:val="1A1F2B"/>
                <w:sz w:val="18"/>
                <w:szCs w:val="18"/>
              </w:rPr>
              <w:t xml:space="preserve">    └─ Explicitly NO clinical-data access anywhere (verified true against backend RBAC)</w:t>
            </w:r>
          </w:p>
        </w:tc>
      </w:tr>
    </w:tbl>
    <w:p>
      <w:pPr>
        <w:pStyle w:val="Heading3"/>
        <w:spacing w:after="120" w:before="240"/>
      </w:pPr>
      <w:r>
        <w:t xml:space="preserve">Lab Technician journey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5D9E0" w:sz="4"/>
              <w:left w:val="single" w:color="D5D9E0" w:sz="4"/>
              <w:bottom w:val="single" w:color="D5D9E0" w:sz="4"/>
              <w:right w:val="single" w:color="D5D9E0" w:sz="4"/>
            </w:tcBorders>
            <w:shd w:fill="F4F5F7" w:val="clear"/>
            <w:tcMar>
              <w:top w:type="dxa" w:w="160"/>
              <w:left w:type="dxa" w:w="220"/>
              <w:bottom w:type="dxa" w:w="160"/>
              <w:right w:type="dxa" w:w="220"/>
            </w:tcMar>
          </w:tcPr>
          <w:p>
            <w:pPr>
              <w:spacing w:after="0"/>
            </w:pPr>
            <w:r>
              <w:rPr>
                <w:rFonts w:ascii="Consolas" w:cs="Consolas" w:eastAsia="Consolas" w:hAnsi="Consolas"/>
                <w:color w:val="1A1F2B"/>
                <w:sz w:val="18"/>
                <w:szCs w:val="18"/>
              </w:rPr>
              <w:t xml:space="preserve">  Landing (/) → /lab/login → /lab/dashboard</w:t>
            </w:r>
          </w:p>
          <w:p>
            <w:pPr>
              <w:spacing w:after="0"/>
            </w:pPr>
            <w:r>
              <w:rPr>
                <w:rFonts w:ascii="Consolas" w:cs="Consolas" w:eastAsia="Consolas" w:hAnsi="Consolas"/>
                <w:color w:val="1A1F2B"/>
                <w:sz w:val="18"/>
                <w:szCs w:val="18"/>
              </w:rPr>
              <w:t xml:space="preserve">    ├─ Claim/result workflow, 15s polling, filters, metric tiles — functional</w:t>
            </w:r>
          </w:p>
          <w:p>
            <w:pPr>
              <w:spacing w:after="0"/>
            </w:pPr>
            <w:r>
              <w:rPr>
                <w:rFonts w:ascii="Consolas" w:cs="Consolas" w:eastAsia="Consolas" w:hAnsi="Consolas"/>
                <w:color w:val="1A1F2B"/>
                <w:sz w:val="18"/>
                <w:szCs w:val="18"/>
              </w:rPr>
              <w:t xml:space="preserve">    └─ Sign out → BROKEN: LabLayout navigates to /login (doesn't exist) instead of</w:t>
            </w:r>
          </w:p>
          <w:p>
            <w:pPr>
              <w:spacing w:after="0"/>
            </w:pPr>
            <w:r>
              <w:rPr>
                <w:rFonts w:ascii="Consolas" w:cs="Consolas" w:eastAsia="Consolas" w:hAnsi="Consolas"/>
                <w:color w:val="1A1F2B"/>
                <w:sz w:val="18"/>
                <w:szCs w:val="18"/>
              </w:rPr>
              <w:t xml:space="preserve">         /lab/login — the one layout inconsistent with every other role</w:t>
            </w:r>
          </w:p>
          <w:p>
            <w:pPr>
              <w:spacing w:after="0"/>
            </w:pPr>
            <w:r>
              <w:rPr>
                <w:rFonts w:ascii="Consolas" w:cs="Consolas" w:eastAsia="Consolas" w:hAnsi="Consolas"/>
                <w:color w:val="1A1F2B"/>
                <w:sz w:val="18"/>
                <w:szCs w:val="18"/>
              </w:rPr>
              <w:t xml:space="preserve"> </w:t>
            </w:r>
          </w:p>
          <w:p>
            <w:pPr>
              <w:spacing w:after="0"/>
            </w:pPr>
            <w:r>
              <w:rPr>
                <w:rFonts w:ascii="Consolas" w:cs="Consolas" w:eastAsia="Consolas" w:hAnsi="Consolas"/>
                <w:color w:val="1A1F2B"/>
                <w:sz w:val="18"/>
                <w:szCs w:val="18"/>
              </w:rPr>
              <w:t xml:space="preserve">  DEAD, UNROUTED DUPLICATE FLOW found: pages/lab/Queue.jsx and TestDetail.jsx implement</w:t>
            </w:r>
          </w:p>
          <w:p>
            <w:pPr>
              <w:spacing w:after="0"/>
            </w:pPr>
            <w:r>
              <w:rPr>
                <w:rFonts w:ascii="Consolas" w:cs="Consolas" w:eastAsia="Consolas" w:hAnsi="Consolas"/>
                <w:color w:val="1A1F2B"/>
                <w:sz w:val="18"/>
                <w:szCs w:val="18"/>
              </w:rPr>
              <w:t xml:space="preserve">  a second lab-tech flow that reads fields and statuses the real backend never returns</w:t>
            </w:r>
          </w:p>
          <w:p>
            <w:pPr>
              <w:spacing w:after="0"/>
            </w:pPr>
            <w:r>
              <w:rPr>
                <w:rFonts w:ascii="Consolas" w:cs="Consolas" w:eastAsia="Consolas" w:hAnsi="Consolas"/>
                <w:color w:val="1A1F2B"/>
                <w:sz w:val="18"/>
                <w:szCs w:val="18"/>
              </w:rPr>
              <w:t xml:space="preserve">  (uppercase "COMPLETED" vs. the live lowercase values) — not reachable from any nav link,</w:t>
            </w:r>
          </w:p>
          <w:p>
            <w:pPr>
              <w:spacing w:after="0"/>
            </w:pPr>
            <w:r>
              <w:rPr>
                <w:rFonts w:ascii="Consolas" w:cs="Consolas" w:eastAsia="Consolas" w:hAnsi="Consolas"/>
                <w:color w:val="1A1F2B"/>
                <w:sz w:val="18"/>
                <w:szCs w:val="18"/>
              </w:rPr>
              <w:t xml:space="preserve">  but present in the codebase as dead weight.</w:t>
            </w:r>
          </w:p>
        </w:tc>
      </w:tr>
    </w:tbl>
    <w:p>
      <w:pPr>
        <w:pStyle w:val="Heading3"/>
        <w:spacing w:after="120" w:before="240"/>
      </w:pPr>
      <w:r>
        <w:t xml:space="preserve">Cross-cutting journey findings</w:t>
      </w:r>
    </w:p>
    <w:p>
      <w:pPr>
        <w:pStyle w:val="ListParagraph"/>
        <w:numPr>
          <w:ilvl w:val="0"/>
          <w:numId w:val="2"/>
        </w:numPr>
        <w:spacing w:after="90" w:line="270"/>
      </w:pPr>
      <w:r>
        <w:rPr>
          <w:color w:val="3A4152"/>
          <w:sz w:val="21"/>
          <w:szCs w:val="21"/>
        </w:rPr>
        <w:t xml:space="preserve">No genuinely confusing multi-step flows were found — each role's navigation is shallow and linear, which is good for a first-time user.</w:t>
      </w:r>
    </w:p>
    <w:p>
      <w:pPr>
        <w:pStyle w:val="ListParagraph"/>
        <w:numPr>
          <w:ilvl w:val="0"/>
          <w:numId w:val="2"/>
        </w:numPr>
        <w:spacing w:after="90" w:line="270"/>
      </w:pPr>
      <w:r>
        <w:rPr>
          <w:color w:val="3A4152"/>
          <w:sz w:val="21"/>
          <w:szCs w:val="21"/>
        </w:rPr>
        <w:t xml:space="preserve">Two duplicated flows exist (receptionist patient-registration, lab-tech queue) — same feature, two different code paths, a maintenance and consistency risk more than a user-facing one today since the duplicates are either dead or reachable-but-inconsistent.</w:t>
      </w:r>
    </w:p>
    <w:p>
      <w:pPr>
        <w:pStyle w:val="ListParagraph"/>
        <w:numPr>
          <w:ilvl w:val="0"/>
          <w:numId w:val="2"/>
        </w:numPr>
        <w:spacing w:after="90" w:line="270"/>
      </w:pPr>
      <w:r>
        <w:rPr>
          <w:color w:val="3A4152"/>
          <w:sz w:val="21"/>
          <w:szCs w:val="21"/>
        </w:rPr>
        <w:t xml:space="preserve">One deliberately orphaned feature (Doctor Analytics) and one silent data gap (patient check-in history) are the two most user-visible “missing flow” issues.</w:t>
      </w:r>
    </w:p>
    <w:p>
      <w:r>
        <w:br w:type="page"/>
      </w:r>
    </w:p>
    <w:p>
      <w:pPr>
        <w:pStyle w:val="Heading1"/>
        <w:spacing w:after="200" w:before="400"/>
      </w:pPr>
      <w:r>
        <w:t xml:space="preserve">5. Feature Inventory</w:t>
      </w:r>
    </w:p>
    <w:p>
      <w:pPr>
        <w:spacing w:after="160" w:line="276"/>
      </w:pPr>
      <w:r>
        <w:rPr>
          <w:color w:val="3A4152"/>
          <w:sz w:val="21"/>
          <w:szCs w:val="21"/>
        </w:rPr>
        <w:t xml:space="preserve">Status legend: Working = built and reachable end-to-end · Partial = works but with a real gap · Backend-only = API exists, no UI consumes it · Frontend-only = UI exists, no real backend behind it · Placeholder = present but non-functional · Dead = built, unreachable, unused.</w:t>
      </w:r>
    </w:p>
    <w:tbl>
      <w:tblPr>
        <w:tblW w:type="dxa" w:w="10080"/>
        <w:tblBorders>
          <w:top w:val="single" w:color="D5D9E0" w:sz="4"/>
          <w:left w:val="single" w:color="D5D9E0" w:sz="4"/>
          <w:bottom w:val="single" w:color="D5D9E0" w:sz="4"/>
          <w:right w:val="single" w:color="D5D9E0" w:sz="4"/>
          <w:insideH w:val="single" w:color="D5D9E0" w:sz="4"/>
          <w:insideV w:val="single" w:color="D5D9E0" w:sz="4"/>
        </w:tblBorders>
      </w:tblPr>
      <w:tblGrid>
        <w:gridCol w:w="2200"/>
        <w:gridCol w:w="1400"/>
        <w:gridCol w:w="1050"/>
        <w:gridCol w:w="1050"/>
        <w:gridCol w:w="4380"/>
      </w:tblGrid>
      <w:tr>
        <w:trPr>
          <w:tblHeader/>
        </w:trPr>
        <w:tc>
          <w:tcPr>
            <w:tcW w:type="dxa" w:w="2200"/>
            <w:shd w:fill="1A1F2B" w:val="clear"/>
            <w:tcMar>
              <w:top w:type="dxa" w:w="90"/>
              <w:left w:type="dxa" w:w="120"/>
              <w:bottom w:type="dxa" w:w="90"/>
              <w:right w:type="dxa" w:w="120"/>
            </w:tcMar>
            <w:vAlign w:val="center"/>
          </w:tcPr>
          <w:p>
            <w:r>
              <w:rPr>
                <w:b/>
                <w:bCs/>
                <w:color w:val="FFFFFF"/>
                <w:sz w:val="18"/>
                <w:szCs w:val="18"/>
              </w:rPr>
              <w:t xml:space="preserve">Feature</w:t>
            </w:r>
          </w:p>
        </w:tc>
        <w:tc>
          <w:tcPr>
            <w:tcW w:type="dxa" w:w="1400"/>
            <w:shd w:fill="1A1F2B" w:val="clear"/>
            <w:tcMar>
              <w:top w:type="dxa" w:w="90"/>
              <w:left w:type="dxa" w:w="120"/>
              <w:bottom w:type="dxa" w:w="90"/>
              <w:right w:type="dxa" w:w="120"/>
            </w:tcMar>
            <w:vAlign w:val="center"/>
          </w:tcPr>
          <w:p>
            <w:r>
              <w:rPr>
                <w:b/>
                <w:bCs/>
                <w:color w:val="FFFFFF"/>
                <w:sz w:val="18"/>
                <w:szCs w:val="18"/>
              </w:rPr>
              <w:t xml:space="preserve">Status</w:t>
            </w:r>
          </w:p>
        </w:tc>
        <w:tc>
          <w:tcPr>
            <w:tcW w:type="dxa" w:w="1050"/>
            <w:shd w:fill="1A1F2B" w:val="clear"/>
            <w:tcMar>
              <w:top w:type="dxa" w:w="90"/>
              <w:left w:type="dxa" w:w="120"/>
              <w:bottom w:type="dxa" w:w="90"/>
              <w:right w:type="dxa" w:w="120"/>
            </w:tcMar>
            <w:vAlign w:val="center"/>
          </w:tcPr>
          <w:p>
            <w:r>
              <w:rPr>
                <w:b/>
                <w:bCs/>
                <w:color w:val="FFFFFF"/>
                <w:sz w:val="18"/>
                <w:szCs w:val="18"/>
              </w:rPr>
              <w:t xml:space="preserve">Priority</w:t>
            </w:r>
          </w:p>
        </w:tc>
        <w:tc>
          <w:tcPr>
            <w:tcW w:type="dxa" w:w="1050"/>
            <w:shd w:fill="1A1F2B" w:val="clear"/>
            <w:tcMar>
              <w:top w:type="dxa" w:w="90"/>
              <w:left w:type="dxa" w:w="120"/>
              <w:bottom w:type="dxa" w:w="90"/>
              <w:right w:type="dxa" w:w="120"/>
            </w:tcMar>
            <w:vAlign w:val="center"/>
          </w:tcPr>
          <w:p>
            <w:r>
              <w:rPr>
                <w:b/>
                <w:bCs/>
                <w:color w:val="FFFFFF"/>
                <w:sz w:val="18"/>
                <w:szCs w:val="18"/>
              </w:rPr>
              <w:t xml:space="preserve">Complexity</w:t>
            </w:r>
          </w:p>
        </w:tc>
        <w:tc>
          <w:tcPr>
            <w:tcW w:type="dxa" w:w="4380"/>
            <w:shd w:fill="1A1F2B" w:val="clear"/>
            <w:tcMar>
              <w:top w:type="dxa" w:w="90"/>
              <w:left w:type="dxa" w:w="120"/>
              <w:bottom w:type="dxa" w:w="90"/>
              <w:right w:type="dxa" w:w="120"/>
            </w:tcMar>
            <w:vAlign w:val="center"/>
          </w:tcPr>
          <w:p>
            <w:r>
              <w:rPr>
                <w:b/>
                <w:bCs/>
                <w:color w:val="FFFFFF"/>
                <w:sz w:val="18"/>
                <w:szCs w:val="18"/>
              </w:rPr>
              <w:t xml:space="preserve">Note</w:t>
            </w:r>
          </w:p>
        </w:tc>
      </w:tr>
      <w:tr>
        <w:tc>
          <w:tcPr>
            <w:tcW w:type="dxa" w:w="2200"/>
            <w:shd w:fill="FFFFFF" w:val="clear"/>
            <w:tcMar>
              <w:top w:type="dxa" w:w="80"/>
              <w:left w:type="dxa" w:w="120"/>
              <w:bottom w:type="dxa" w:w="80"/>
              <w:right w:type="dxa" w:w="120"/>
            </w:tcMar>
            <w:vAlign w:val="center"/>
          </w:tcPr>
          <w:p>
            <w:r>
              <w:rPr>
                <w:b w:val="false"/>
                <w:bCs w:val="false"/>
                <w:color w:val="3A4152"/>
                <w:sz w:val="18"/>
                <w:szCs w:val="18"/>
              </w:rPr>
              <w:t xml:space="preserve">Auth (JWT, 4 roles)</w:t>
            </w:r>
          </w:p>
        </w:tc>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Working</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Must</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Med</w:t>
            </w:r>
          </w:p>
        </w:tc>
        <w:tc>
          <w:tcPr>
            <w:tcW w:type="dxa" w:w="4380"/>
            <w:shd w:fill="FFFFFF" w:val="clear"/>
            <w:tcMar>
              <w:top w:type="dxa" w:w="80"/>
              <w:left w:type="dxa" w:w="120"/>
              <w:bottom w:type="dxa" w:w="80"/>
              <w:right w:type="dxa" w:w="120"/>
            </w:tcMar>
            <w:vAlign w:val="center"/>
          </w:tcPr>
          <w:p>
            <w:r>
              <w:rPr>
                <w:b w:val="false"/>
                <w:bCs w:val="false"/>
                <w:color w:val="3A4152"/>
                <w:sz w:val="18"/>
                <w:szCs w:val="18"/>
              </w:rPr>
              <w:t xml:space="preserve">Solid RBAC, no rate limiting on login (§11)</w:t>
            </w:r>
          </w:p>
        </w:tc>
      </w:tr>
      <w:tr>
        <w:tc>
          <w:tcPr>
            <w:tcW w:type="dxa" w:w="2200"/>
            <w:shd w:fill="F5F6F8" w:val="clear"/>
            <w:tcMar>
              <w:top w:type="dxa" w:w="80"/>
              <w:left w:type="dxa" w:w="120"/>
              <w:bottom w:type="dxa" w:w="80"/>
              <w:right w:type="dxa" w:w="120"/>
            </w:tcMar>
            <w:vAlign w:val="center"/>
          </w:tcPr>
          <w:p>
            <w:r>
              <w:rPr>
                <w:b w:val="false"/>
                <w:bCs w:val="false"/>
                <w:color w:val="3A4152"/>
                <w:sz w:val="18"/>
                <w:szCs w:val="18"/>
              </w:rPr>
              <w:t xml:space="preserve">Patient registration</w:t>
            </w:r>
          </w:p>
        </w:tc>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Working</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Must</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Low</w:t>
            </w:r>
          </w:p>
        </w:tc>
        <w:tc>
          <w:tcPr>
            <w:tcW w:type="dxa" w:w="4380"/>
            <w:shd w:fill="F5F6F8" w:val="clear"/>
            <w:tcMar>
              <w:top w:type="dxa" w:w="80"/>
              <w:left w:type="dxa" w:w="120"/>
              <w:bottom w:type="dxa" w:w="80"/>
              <w:right w:type="dxa" w:w="120"/>
            </w:tcMar>
            <w:vAlign w:val="center"/>
          </w:tcPr>
          <w:p>
            <w:r>
              <w:rPr>
                <w:b w:val="false"/>
                <w:bCs w:val="false"/>
                <w:color w:val="3A4152"/>
                <w:sz w:val="18"/>
                <w:szCs w:val="18"/>
              </w:rPr>
              <w:t xml:space="preserve">Two duplicate UIs for receptionist flow (§9)</w:t>
            </w:r>
          </w:p>
        </w:tc>
      </w:tr>
      <w:tr>
        <w:tc>
          <w:tcPr>
            <w:tcW w:type="dxa" w:w="2200"/>
            <w:shd w:fill="FFFFFF" w:val="clear"/>
            <w:tcMar>
              <w:top w:type="dxa" w:w="80"/>
              <w:left w:type="dxa" w:w="120"/>
              <w:bottom w:type="dxa" w:w="80"/>
              <w:right w:type="dxa" w:w="120"/>
            </w:tcMar>
            <w:vAlign w:val="center"/>
          </w:tcPr>
          <w:p>
            <w:r>
              <w:rPr>
                <w:b w:val="false"/>
                <w:bCs w:val="false"/>
                <w:color w:val="3A4152"/>
                <w:sz w:val="18"/>
                <w:szCs w:val="18"/>
              </w:rPr>
              <w:t xml:space="preserve">Invitation-code onboarding</w:t>
            </w:r>
          </w:p>
        </w:tc>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Working</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Must</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Med</w:t>
            </w:r>
          </w:p>
        </w:tc>
        <w:tc>
          <w:tcPr>
            <w:tcW w:type="dxa" w:w="4380"/>
            <w:shd w:fill="FFFFFF" w:val="clear"/>
            <w:tcMar>
              <w:top w:type="dxa" w:w="80"/>
              <w:left w:type="dxa" w:w="120"/>
              <w:bottom w:type="dxa" w:w="80"/>
              <w:right w:type="dxa" w:w="120"/>
            </w:tcMar>
            <w:vAlign w:val="center"/>
          </w:tcPr>
          <w:p>
            <w:r>
              <w:rPr>
                <w:b w:val="false"/>
                <w:bCs w:val="false"/>
                <w:color w:val="3A4152"/>
                <w:sz w:val="18"/>
                <w:szCs w:val="18"/>
              </w:rPr>
              <w:t xml:space="preserve">Public endpoint, mitigated by short-lived single-use code</w:t>
            </w:r>
          </w:p>
        </w:tc>
      </w:tr>
      <w:tr>
        <w:tc>
          <w:tcPr>
            <w:tcW w:type="dxa" w:w="2200"/>
            <w:shd w:fill="F5F6F8" w:val="clear"/>
            <w:tcMar>
              <w:top w:type="dxa" w:w="80"/>
              <w:left w:type="dxa" w:w="120"/>
              <w:bottom w:type="dxa" w:w="80"/>
              <w:right w:type="dxa" w:w="120"/>
            </w:tcMar>
            <w:vAlign w:val="center"/>
          </w:tcPr>
          <w:p>
            <w:r>
              <w:rPr>
                <w:b w:val="false"/>
                <w:bCs w:val="false"/>
                <w:color w:val="3A4152"/>
                <w:sz w:val="18"/>
                <w:szCs w:val="18"/>
              </w:rPr>
              <w:t xml:space="preserve">Daily check-in submission</w:t>
            </w:r>
          </w:p>
        </w:tc>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Working</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Must</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Med</w:t>
            </w:r>
          </w:p>
        </w:tc>
        <w:tc>
          <w:tcPr>
            <w:tcW w:type="dxa" w:w="4380"/>
            <w:shd w:fill="F5F6F8" w:val="clear"/>
            <w:tcMar>
              <w:top w:type="dxa" w:w="80"/>
              <w:left w:type="dxa" w:w="120"/>
              <w:bottom w:type="dxa" w:w="80"/>
              <w:right w:type="dxa" w:w="120"/>
            </w:tcMar>
            <w:vAlign w:val="center"/>
          </w:tcPr>
          <w:p>
            <w:r>
              <w:rPr>
                <w:b w:val="false"/>
                <w:bCs w:val="false"/>
                <w:color w:val="3A4152"/>
                <w:sz w:val="18"/>
                <w:szCs w:val="18"/>
              </w:rPr>
              <w:t xml:space="preserve">Core loop — functions correctly end-to-end</w:t>
            </w:r>
          </w:p>
        </w:tc>
      </w:tr>
      <w:tr>
        <w:tc>
          <w:tcPr>
            <w:tcW w:type="dxa" w:w="2200"/>
            <w:shd w:fill="FFFFFF" w:val="clear"/>
            <w:tcMar>
              <w:top w:type="dxa" w:w="80"/>
              <w:left w:type="dxa" w:w="120"/>
              <w:bottom w:type="dxa" w:w="80"/>
              <w:right w:type="dxa" w:w="120"/>
            </w:tcMar>
            <w:vAlign w:val="center"/>
          </w:tcPr>
          <w:p>
            <w:r>
              <w:rPr>
                <w:b w:val="false"/>
                <w:bCs w:val="false"/>
                <w:color w:val="3A4152"/>
                <w:sz w:val="18"/>
                <w:szCs w:val="18"/>
              </w:rPr>
              <w:t xml:space="preserve">Deterministic risk scoring</w:t>
            </w:r>
          </w:p>
        </w:tc>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Working</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Must</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High</w:t>
            </w:r>
          </w:p>
        </w:tc>
        <w:tc>
          <w:tcPr>
            <w:tcW w:type="dxa" w:w="4380"/>
            <w:shd w:fill="FFFFFF" w:val="clear"/>
            <w:tcMar>
              <w:top w:type="dxa" w:w="80"/>
              <w:left w:type="dxa" w:w="120"/>
              <w:bottom w:type="dxa" w:w="80"/>
              <w:right w:type="dxa" w:w="120"/>
            </w:tcMar>
            <w:vAlign w:val="center"/>
          </w:tcPr>
          <w:p>
            <w:r>
              <w:rPr>
                <w:b w:val="false"/>
                <w:bCs w:val="false"/>
                <w:color w:val="3A4152"/>
                <w:sz w:val="18"/>
                <w:szCs w:val="18"/>
              </w:rPr>
              <w:t xml:space="preserve">5 phases, fully implemented, tested (AI Engine)</w:t>
            </w:r>
          </w:p>
        </w:tc>
      </w:tr>
      <w:tr>
        <w:tc>
          <w:tcPr>
            <w:tcW w:type="dxa" w:w="2200"/>
            <w:shd w:fill="F5F6F8" w:val="clear"/>
            <w:tcMar>
              <w:top w:type="dxa" w:w="80"/>
              <w:left w:type="dxa" w:w="120"/>
              <w:bottom w:type="dxa" w:w="80"/>
              <w:right w:type="dxa" w:w="120"/>
            </w:tcMar>
            <w:vAlign w:val="center"/>
          </w:tcPr>
          <w:p>
            <w:r>
              <w:rPr>
                <w:b w:val="false"/>
                <w:bCs w:val="false"/>
                <w:color w:val="3A4152"/>
                <w:sz w:val="18"/>
                <w:szCs w:val="18"/>
              </w:rPr>
              <w:t xml:space="preserve">Check-in history for patient</w:t>
            </w:r>
          </w:p>
        </w:tc>
        <w:tc>
          <w:tcPr>
            <w:tcW w:type="dxa" w:w="1400"/>
            <w:shd w:fill="FBE9E7" w:val="clear"/>
            <w:tcMar>
              <w:top w:type="dxa" w:w="80"/>
              <w:left w:type="dxa" w:w="120"/>
              <w:bottom w:type="dxa" w:w="80"/>
              <w:right w:type="dxa" w:w="120"/>
            </w:tcMar>
            <w:vAlign w:val="center"/>
          </w:tcPr>
          <w:p>
            <w:r>
              <w:rPr>
                <w:b w:val="false"/>
                <w:bCs w:val="false"/>
                <w:color w:val="B3261E"/>
                <w:sz w:val="18"/>
                <w:szCs w:val="18"/>
              </w:rPr>
              <w:t xml:space="preserve">Partial</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Must</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Low</w:t>
            </w:r>
          </w:p>
        </w:tc>
        <w:tc>
          <w:tcPr>
            <w:tcW w:type="dxa" w:w="4380"/>
            <w:shd w:fill="F5F6F8" w:val="clear"/>
            <w:tcMar>
              <w:top w:type="dxa" w:w="80"/>
              <w:left w:type="dxa" w:w="120"/>
              <w:bottom w:type="dxa" w:w="80"/>
              <w:right w:type="dxa" w:w="120"/>
            </w:tcMar>
            <w:vAlign w:val="center"/>
          </w:tcPr>
          <w:p>
            <w:r>
              <w:rPr>
                <w:b w:val="false"/>
                <w:bCs w:val="false"/>
                <w:color w:val="3A4152"/>
                <w:sz w:val="18"/>
                <w:szCs w:val="18"/>
              </w:rPr>
              <w:t xml:space="preserve">Backend endpoint exists, frontend never calls it (§8/§9)</w:t>
            </w:r>
          </w:p>
        </w:tc>
      </w:tr>
      <w:tr>
        <w:tc>
          <w:tcPr>
            <w:tcW w:type="dxa" w:w="2200"/>
            <w:shd w:fill="FFFFFF" w:val="clear"/>
            <w:tcMar>
              <w:top w:type="dxa" w:w="80"/>
              <w:left w:type="dxa" w:w="120"/>
              <w:bottom w:type="dxa" w:w="80"/>
              <w:right w:type="dxa" w:w="120"/>
            </w:tcMar>
            <w:vAlign w:val="center"/>
          </w:tcPr>
          <w:p>
            <w:r>
              <w:rPr>
                <w:b w:val="false"/>
                <w:bCs w:val="false"/>
                <w:color w:val="3A4152"/>
                <w:sz w:val="18"/>
                <w:szCs w:val="18"/>
              </w:rPr>
              <w:t xml:space="preserve">Alert routing + notifications</w:t>
            </w:r>
          </w:p>
        </w:tc>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Working</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Must</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Med</w:t>
            </w:r>
          </w:p>
        </w:tc>
        <w:tc>
          <w:tcPr>
            <w:tcW w:type="dxa" w:w="4380"/>
            <w:shd w:fill="FFFFFF" w:val="clear"/>
            <w:tcMar>
              <w:top w:type="dxa" w:w="80"/>
              <w:left w:type="dxa" w:w="120"/>
              <w:bottom w:type="dxa" w:w="80"/>
              <w:right w:type="dxa" w:w="120"/>
            </w:tcMar>
            <w:vAlign w:val="center"/>
          </w:tcPr>
          <w:p>
            <w:r>
              <w:rPr>
                <w:b w:val="false"/>
                <w:bCs w:val="false"/>
                <w:color w:val="3A4152"/>
                <w:sz w:val="18"/>
                <w:szCs w:val="18"/>
              </w:rPr>
              <w:t xml:space="preserve">Alert model missing title/message/score fields (§8)</w:t>
            </w:r>
          </w:p>
        </w:tc>
      </w:tr>
      <w:tr>
        <w:tc>
          <w:tcPr>
            <w:tcW w:type="dxa" w:w="2200"/>
            <w:shd w:fill="F5F6F8" w:val="clear"/>
            <w:tcMar>
              <w:top w:type="dxa" w:w="80"/>
              <w:left w:type="dxa" w:w="120"/>
              <w:bottom w:type="dxa" w:w="80"/>
              <w:right w:type="dxa" w:w="120"/>
            </w:tcMar>
            <w:vAlign w:val="center"/>
          </w:tcPr>
          <w:p>
            <w:r>
              <w:rPr>
                <w:b w:val="false"/>
                <w:bCs w:val="false"/>
                <w:color w:val="3A4152"/>
                <w:sz w:val="18"/>
                <w:szCs w:val="18"/>
              </w:rPr>
              <w:t xml:space="preserve">Medication management + reminders</w:t>
            </w:r>
          </w:p>
        </w:tc>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Working</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Must</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Med</w:t>
            </w:r>
          </w:p>
        </w:tc>
        <w:tc>
          <w:tcPr>
            <w:tcW w:type="dxa" w:w="4380"/>
            <w:shd w:fill="F5F6F8" w:val="clear"/>
            <w:tcMar>
              <w:top w:type="dxa" w:w="80"/>
              <w:left w:type="dxa" w:w="120"/>
              <w:bottom w:type="dxa" w:w="80"/>
              <w:right w:type="dxa" w:w="120"/>
            </w:tcMar>
            <w:vAlign w:val="center"/>
          </w:tcPr>
          <w:p>
            <w:r>
              <w:rPr>
                <w:b w:val="false"/>
                <w:bCs w:val="false"/>
                <w:color w:val="3A4152"/>
                <w:sz w:val="18"/>
                <w:szCs w:val="18"/>
              </w:rPr>
              <w:t xml:space="preserve">Celery-driven, tested end-to-end</w:t>
            </w:r>
          </w:p>
        </w:tc>
      </w:tr>
      <w:tr>
        <w:tc>
          <w:tcPr>
            <w:tcW w:type="dxa" w:w="2200"/>
            <w:shd w:fill="FFFFFF" w:val="clear"/>
            <w:tcMar>
              <w:top w:type="dxa" w:w="80"/>
              <w:left w:type="dxa" w:w="120"/>
              <w:bottom w:type="dxa" w:w="80"/>
              <w:right w:type="dxa" w:w="120"/>
            </w:tcMar>
            <w:vAlign w:val="center"/>
          </w:tcPr>
          <w:p>
            <w:r>
              <w:rPr>
                <w:b w:val="false"/>
                <w:bCs w:val="false"/>
                <w:color w:val="3A4152"/>
                <w:sz w:val="18"/>
                <w:szCs w:val="18"/>
              </w:rPr>
              <w:t xml:space="preserve">Medication adherence tracking</w:t>
            </w:r>
          </w:p>
        </w:tc>
        <w:tc>
          <w:tcPr>
            <w:tcW w:type="dxa" w:w="1400"/>
            <w:shd w:fill="F6D9D6" w:val="clear"/>
            <w:tcMar>
              <w:top w:type="dxa" w:w="80"/>
              <w:left w:type="dxa" w:w="120"/>
              <w:bottom w:type="dxa" w:w="80"/>
              <w:right w:type="dxa" w:w="120"/>
            </w:tcMar>
            <w:vAlign w:val="center"/>
          </w:tcPr>
          <w:p>
            <w:r>
              <w:rPr>
                <w:b w:val="false"/>
                <w:bCs w:val="false"/>
                <w:color w:val="7A1712"/>
                <w:sz w:val="18"/>
                <w:szCs w:val="18"/>
              </w:rPr>
              <w:t xml:space="preserve">Missing</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Must</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Med</w:t>
            </w:r>
          </w:p>
        </w:tc>
        <w:tc>
          <w:tcPr>
            <w:tcW w:type="dxa" w:w="4380"/>
            <w:shd w:fill="FFFFFF" w:val="clear"/>
            <w:tcMar>
              <w:top w:type="dxa" w:w="80"/>
              <w:left w:type="dxa" w:w="120"/>
              <w:bottom w:type="dxa" w:w="80"/>
              <w:right w:type="dxa" w:w="120"/>
            </w:tcMar>
            <w:vAlign w:val="center"/>
          </w:tcPr>
          <w:p>
            <w:r>
              <w:rPr>
                <w:b w:val="false"/>
                <w:bCs w:val="false"/>
                <w:color w:val="3A4152"/>
                <w:sz w:val="18"/>
                <w:szCs w:val="18"/>
              </w:rPr>
              <w:t xml:space="preserve">No Django model exists at all — pure functional gap (§8)</w:t>
            </w:r>
          </w:p>
        </w:tc>
      </w:tr>
      <w:tr>
        <w:tc>
          <w:tcPr>
            <w:tcW w:type="dxa" w:w="2200"/>
            <w:shd w:fill="F5F6F8" w:val="clear"/>
            <w:tcMar>
              <w:top w:type="dxa" w:w="80"/>
              <w:left w:type="dxa" w:w="120"/>
              <w:bottom w:type="dxa" w:w="80"/>
              <w:right w:type="dxa" w:w="120"/>
            </w:tcMar>
            <w:vAlign w:val="center"/>
          </w:tcPr>
          <w:p>
            <w:r>
              <w:rPr>
                <w:b w:val="false"/>
                <w:bCs w:val="false"/>
                <w:color w:val="3A4152"/>
                <w:sz w:val="18"/>
                <w:szCs w:val="18"/>
              </w:rPr>
              <w:t xml:space="preserve">Prescription records</w:t>
            </w:r>
          </w:p>
        </w:tc>
        <w:tc>
          <w:tcPr>
            <w:tcW w:type="dxa" w:w="1400"/>
            <w:shd w:fill="FFF4DE" w:val="clear"/>
            <w:tcMar>
              <w:top w:type="dxa" w:w="80"/>
              <w:left w:type="dxa" w:w="120"/>
              <w:bottom w:type="dxa" w:w="80"/>
              <w:right w:type="dxa" w:w="120"/>
            </w:tcMar>
            <w:vAlign w:val="center"/>
          </w:tcPr>
          <w:p>
            <w:r>
              <w:rPr>
                <w:b w:val="false"/>
                <w:bCs w:val="false"/>
                <w:color w:val="9A6B00"/>
                <w:sz w:val="18"/>
                <w:szCs w:val="18"/>
              </w:rPr>
              <w:t xml:space="preserve">Partial</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Should</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Low</w:t>
            </w:r>
          </w:p>
        </w:tc>
        <w:tc>
          <w:tcPr>
            <w:tcW w:type="dxa" w:w="4380"/>
            <w:shd w:fill="F5F6F8" w:val="clear"/>
            <w:tcMar>
              <w:top w:type="dxa" w:w="80"/>
              <w:left w:type="dxa" w:w="120"/>
              <w:bottom w:type="dxa" w:w="80"/>
              <w:right w:type="dxa" w:w="120"/>
            </w:tcMar>
            <w:vAlign w:val="center"/>
          </w:tcPr>
          <w:p>
            <w:r>
              <w:rPr>
                <w:b w:val="false"/>
                <w:bCs w:val="false"/>
                <w:color w:val="3A4152"/>
                <w:sz w:val="18"/>
                <w:szCs w:val="18"/>
              </w:rPr>
              <w:t xml:space="preserve">No FK to Medication — free-text duplicate, can drift (§7)</w:t>
            </w:r>
          </w:p>
        </w:tc>
      </w:tr>
      <w:tr>
        <w:tc>
          <w:tcPr>
            <w:tcW w:type="dxa" w:w="2200"/>
            <w:shd w:fill="FFFFFF" w:val="clear"/>
            <w:tcMar>
              <w:top w:type="dxa" w:w="80"/>
              <w:left w:type="dxa" w:w="120"/>
              <w:bottom w:type="dxa" w:w="80"/>
              <w:right w:type="dxa" w:w="120"/>
            </w:tcMar>
            <w:vAlign w:val="center"/>
          </w:tcPr>
          <w:p>
            <w:r>
              <w:rPr>
                <w:b w:val="false"/>
                <w:bCs w:val="false"/>
                <w:color w:val="3A4152"/>
                <w:sz w:val="18"/>
                <w:szCs w:val="18"/>
              </w:rPr>
              <w:t xml:space="preserve">Appointments (book/confirm/cancel)</w:t>
            </w:r>
          </w:p>
        </w:tc>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Working</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Should</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Med</w:t>
            </w:r>
          </w:p>
        </w:tc>
        <w:tc>
          <w:tcPr>
            <w:tcW w:type="dxa" w:w="4380"/>
            <w:shd w:fill="FFFFFF" w:val="clear"/>
            <w:tcMar>
              <w:top w:type="dxa" w:w="80"/>
              <w:left w:type="dxa" w:w="120"/>
              <w:bottom w:type="dxa" w:w="80"/>
              <w:right w:type="dxa" w:w="120"/>
            </w:tcMar>
            <w:vAlign w:val="center"/>
          </w:tcPr>
          <w:p>
            <w:r>
              <w:rPr>
                <w:b w:val="false"/>
                <w:bCs w:val="false"/>
                <w:color w:val="3A4152"/>
                <w:sz w:val="18"/>
                <w:szCs w:val="18"/>
              </w:rPr>
              <w:t xml:space="preserve">Functions correctly</w:t>
            </w:r>
          </w:p>
        </w:tc>
      </w:tr>
      <w:tr>
        <w:tc>
          <w:tcPr>
            <w:tcW w:type="dxa" w:w="2200"/>
            <w:shd w:fill="F5F6F8" w:val="clear"/>
            <w:tcMar>
              <w:top w:type="dxa" w:w="80"/>
              <w:left w:type="dxa" w:w="120"/>
              <w:bottom w:type="dxa" w:w="80"/>
              <w:right w:type="dxa" w:w="120"/>
            </w:tcMar>
            <w:vAlign w:val="center"/>
          </w:tcPr>
          <w:p>
            <w:r>
              <w:rPr>
                <w:b w:val="false"/>
                <w:bCs w:val="false"/>
                <w:color w:val="3A4152"/>
                <w:sz w:val="18"/>
                <w:szCs w:val="18"/>
              </w:rPr>
              <w:t xml:space="preserve">Lab test ordering + results</w:t>
            </w:r>
          </w:p>
        </w:tc>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Working</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Should</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Med</w:t>
            </w:r>
          </w:p>
        </w:tc>
        <w:tc>
          <w:tcPr>
            <w:tcW w:type="dxa" w:w="4380"/>
            <w:shd w:fill="F5F6F8" w:val="clear"/>
            <w:tcMar>
              <w:top w:type="dxa" w:w="80"/>
              <w:left w:type="dxa" w:w="120"/>
              <w:bottom w:type="dxa" w:w="80"/>
              <w:right w:type="dxa" w:w="120"/>
            </w:tcMar>
            <w:vAlign w:val="center"/>
          </w:tcPr>
          <w:p>
            <w:r>
              <w:rPr>
                <w:b w:val="false"/>
                <w:bCs w:val="false"/>
                <w:color w:val="3A4152"/>
                <w:sz w:val="18"/>
                <w:szCs w:val="18"/>
              </w:rPr>
              <w:t xml:space="preserve">Real workflow; receptionist correctly excluded</w:t>
            </w:r>
          </w:p>
        </w:tc>
      </w:tr>
      <w:tr>
        <w:tc>
          <w:tcPr>
            <w:tcW w:type="dxa" w:w="2200"/>
            <w:shd w:fill="FFFFFF" w:val="clear"/>
            <w:tcMar>
              <w:top w:type="dxa" w:w="80"/>
              <w:left w:type="dxa" w:w="120"/>
              <w:bottom w:type="dxa" w:w="80"/>
              <w:right w:type="dxa" w:w="120"/>
            </w:tcMar>
            <w:vAlign w:val="center"/>
          </w:tcPr>
          <w:p>
            <w:r>
              <w:rPr>
                <w:b w:val="false"/>
                <w:bCs w:val="false"/>
                <w:color w:val="3A4152"/>
                <w:sz w:val="18"/>
                <w:szCs w:val="18"/>
              </w:rPr>
              <w:t xml:space="preserve">Lab tech dashboard (Queue/TestDetail)</w:t>
            </w:r>
          </w:p>
        </w:tc>
        <w:tc>
          <w:tcPr>
            <w:tcW w:type="dxa" w:w="1400"/>
            <w:shd w:fill="F6D9D6" w:val="clear"/>
            <w:tcMar>
              <w:top w:type="dxa" w:w="80"/>
              <w:left w:type="dxa" w:w="120"/>
              <w:bottom w:type="dxa" w:w="80"/>
              <w:right w:type="dxa" w:w="120"/>
            </w:tcMar>
            <w:vAlign w:val="center"/>
          </w:tcPr>
          <w:p>
            <w:r>
              <w:rPr>
                <w:b w:val="false"/>
                <w:bCs w:val="false"/>
                <w:color w:val="7A1712"/>
                <w:sz w:val="18"/>
                <w:szCs w:val="18"/>
              </w:rPr>
              <w:t xml:space="preserve">Dead/duplicate</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Remove</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w:t>
            </w:r>
          </w:p>
        </w:tc>
        <w:tc>
          <w:tcPr>
            <w:tcW w:type="dxa" w:w="4380"/>
            <w:shd w:fill="FFFFFF" w:val="clear"/>
            <w:tcMar>
              <w:top w:type="dxa" w:w="80"/>
              <w:left w:type="dxa" w:w="120"/>
              <w:bottom w:type="dxa" w:w="80"/>
              <w:right w:type="dxa" w:w="120"/>
            </w:tcMar>
            <w:vAlign w:val="center"/>
          </w:tcPr>
          <w:p>
            <w:r>
              <w:rPr>
                <w:b w:val="false"/>
                <w:bCs w:val="false"/>
                <w:color w:val="3A4152"/>
                <w:sz w:val="18"/>
                <w:szCs w:val="18"/>
              </w:rPr>
              <w:t xml:space="preserve">Unrouted, contract mismatch with real API (§4)</w:t>
            </w:r>
          </w:p>
        </w:tc>
      </w:tr>
      <w:tr>
        <w:tc>
          <w:tcPr>
            <w:tcW w:type="dxa" w:w="2200"/>
            <w:shd w:fill="F5F6F8" w:val="clear"/>
            <w:tcMar>
              <w:top w:type="dxa" w:w="80"/>
              <w:left w:type="dxa" w:w="120"/>
              <w:bottom w:type="dxa" w:w="80"/>
              <w:right w:type="dxa" w:w="120"/>
            </w:tcMar>
            <w:vAlign w:val="center"/>
          </w:tcPr>
          <w:p>
            <w:r>
              <w:rPr>
                <w:b w:val="false"/>
                <w:bCs w:val="false"/>
                <w:color w:val="3A4152"/>
                <w:sz w:val="18"/>
                <w:szCs w:val="18"/>
              </w:rPr>
              <w:t xml:space="preserve">Document upload + OCR</w:t>
            </w:r>
          </w:p>
        </w:tc>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Working</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Should</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High</w:t>
            </w:r>
          </w:p>
        </w:tc>
        <w:tc>
          <w:tcPr>
            <w:tcW w:type="dxa" w:w="4380"/>
            <w:shd w:fill="F5F6F8" w:val="clear"/>
            <w:tcMar>
              <w:top w:type="dxa" w:w="80"/>
              <w:left w:type="dxa" w:w="120"/>
              <w:bottom w:type="dxa" w:w="80"/>
              <w:right w:type="dxa" w:w="120"/>
            </w:tcMar>
            <w:vAlign w:val="center"/>
          </w:tcPr>
          <w:p>
            <w:r>
              <w:rPr>
                <w:b w:val="false"/>
                <w:bCs w:val="false"/>
                <w:color w:val="3A4152"/>
                <w:sz w:val="18"/>
                <w:szCs w:val="18"/>
              </w:rPr>
              <w:t xml:space="preserve">Strong file-validation, magic-byte checks</w:t>
            </w:r>
          </w:p>
        </w:tc>
      </w:tr>
      <w:tr>
        <w:tc>
          <w:tcPr>
            <w:tcW w:type="dxa" w:w="2200"/>
            <w:shd w:fill="FFFFFF" w:val="clear"/>
            <w:tcMar>
              <w:top w:type="dxa" w:w="80"/>
              <w:left w:type="dxa" w:w="120"/>
              <w:bottom w:type="dxa" w:w="80"/>
              <w:right w:type="dxa" w:w="120"/>
            </w:tcMar>
            <w:vAlign w:val="center"/>
          </w:tcPr>
          <w:p>
            <w:r>
              <w:rPr>
                <w:b w:val="false"/>
                <w:bCs w:val="false"/>
                <w:color w:val="3A4152"/>
                <w:sz w:val="18"/>
                <w:szCs w:val="18"/>
              </w:rPr>
              <w:t xml:space="preserve">Semantic RAG document search</w:t>
            </w:r>
          </w:p>
        </w:tc>
        <w:tc>
          <w:tcPr>
            <w:tcW w:type="dxa" w:w="1400"/>
            <w:shd w:fill="FFF4DE" w:val="clear"/>
            <w:tcMar>
              <w:top w:type="dxa" w:w="80"/>
              <w:left w:type="dxa" w:w="120"/>
              <w:bottom w:type="dxa" w:w="80"/>
              <w:right w:type="dxa" w:w="120"/>
            </w:tcMar>
            <w:vAlign w:val="center"/>
          </w:tcPr>
          <w:p>
            <w:r>
              <w:rPr>
                <w:b w:val="false"/>
                <w:bCs w:val="false"/>
                <w:color w:val="9A6B00"/>
                <w:sz w:val="18"/>
                <w:szCs w:val="18"/>
              </w:rPr>
              <w:t xml:space="preserve">Working*</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Nice</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High</w:t>
            </w:r>
          </w:p>
        </w:tc>
        <w:tc>
          <w:tcPr>
            <w:tcW w:type="dxa" w:w="4380"/>
            <w:shd w:fill="FFFFFF" w:val="clear"/>
            <w:tcMar>
              <w:top w:type="dxa" w:w="80"/>
              <w:left w:type="dxa" w:w="120"/>
              <w:bottom w:type="dxa" w:w="80"/>
              <w:right w:type="dxa" w:w="120"/>
            </w:tcMar>
            <w:vAlign w:val="center"/>
          </w:tcPr>
          <w:p>
            <w:r>
              <w:rPr>
                <w:b w:val="false"/>
                <w:bCs w:val="false"/>
                <w:color w:val="3A4152"/>
                <w:sz w:val="18"/>
                <w:szCs w:val="18"/>
              </w:rPr>
              <w:t xml:space="preserve">*TF-IDF, not real embeddings — functional but not "semantic" in the modern sense</w:t>
            </w:r>
          </w:p>
        </w:tc>
      </w:tr>
      <w:tr>
        <w:tc>
          <w:tcPr>
            <w:tcW w:type="dxa" w:w="2200"/>
            <w:shd w:fill="F5F6F8" w:val="clear"/>
            <w:tcMar>
              <w:top w:type="dxa" w:w="80"/>
              <w:left w:type="dxa" w:w="120"/>
              <w:bottom w:type="dxa" w:w="80"/>
              <w:right w:type="dxa" w:w="120"/>
            </w:tcMar>
            <w:vAlign w:val="center"/>
          </w:tcPr>
          <w:p>
            <w:r>
              <w:rPr>
                <w:b w:val="false"/>
                <w:bCs w:val="false"/>
                <w:color w:val="3A4152"/>
                <w:sz w:val="18"/>
                <w:szCs w:val="18"/>
              </w:rPr>
              <w:t xml:space="preserve">Clinical brief / AI summary</w:t>
            </w:r>
          </w:p>
        </w:tc>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Working</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Nice</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High</w:t>
            </w:r>
          </w:p>
        </w:tc>
        <w:tc>
          <w:tcPr>
            <w:tcW w:type="dxa" w:w="4380"/>
            <w:shd w:fill="F5F6F8" w:val="clear"/>
            <w:tcMar>
              <w:top w:type="dxa" w:w="80"/>
              <w:left w:type="dxa" w:w="120"/>
              <w:bottom w:type="dxa" w:w="80"/>
              <w:right w:type="dxa" w:w="120"/>
            </w:tcMar>
            <w:vAlign w:val="center"/>
          </w:tcPr>
          <w:p>
            <w:r>
              <w:rPr>
                <w:b w:val="false"/>
                <w:bCs w:val="false"/>
                <w:color w:val="3A4152"/>
                <w:sz w:val="18"/>
                <w:szCs w:val="18"/>
              </w:rPr>
              <w:t xml:space="preserve">Grounded with citations; MVP-creep candidate (§2)</w:t>
            </w:r>
          </w:p>
        </w:tc>
      </w:tr>
      <w:tr>
        <w:tc>
          <w:tcPr>
            <w:tcW w:type="dxa" w:w="2200"/>
            <w:shd w:fill="FFFFFF" w:val="clear"/>
            <w:tcMar>
              <w:top w:type="dxa" w:w="80"/>
              <w:left w:type="dxa" w:w="120"/>
              <w:bottom w:type="dxa" w:w="80"/>
              <w:right w:type="dxa" w:w="120"/>
            </w:tcMar>
            <w:vAlign w:val="center"/>
          </w:tcPr>
          <w:p>
            <w:r>
              <w:rPr>
                <w:b w:val="false"/>
                <w:bCs w:val="false"/>
                <w:color w:val="3A4152"/>
                <w:sz w:val="18"/>
                <w:szCs w:val="18"/>
              </w:rPr>
              <w:t xml:space="preserve">QR consult access</w:t>
            </w:r>
          </w:p>
        </w:tc>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Working</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Should</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Med</w:t>
            </w:r>
          </w:p>
        </w:tc>
        <w:tc>
          <w:tcPr>
            <w:tcW w:type="dxa" w:w="4380"/>
            <w:shd w:fill="FFFFFF" w:val="clear"/>
            <w:tcMar>
              <w:top w:type="dxa" w:w="80"/>
              <w:left w:type="dxa" w:w="120"/>
              <w:bottom w:type="dxa" w:w="80"/>
              <w:right w:type="dxa" w:w="120"/>
            </w:tcMar>
            <w:vAlign w:val="center"/>
          </w:tcPr>
          <w:p>
            <w:r>
              <w:rPr>
                <w:b w:val="false"/>
                <w:bCs w:val="false"/>
                <w:color w:val="3A4152"/>
                <w:sz w:val="18"/>
                <w:szCs w:val="18"/>
              </w:rPr>
              <w:t xml:space="preserve">Well-designed, time-boxed, fully audited (§3)</w:t>
            </w:r>
          </w:p>
        </w:tc>
      </w:tr>
      <w:tr>
        <w:tc>
          <w:tcPr>
            <w:tcW w:type="dxa" w:w="2200"/>
            <w:shd w:fill="F5F6F8" w:val="clear"/>
            <w:tcMar>
              <w:top w:type="dxa" w:w="80"/>
              <w:left w:type="dxa" w:w="120"/>
              <w:bottom w:type="dxa" w:w="80"/>
              <w:right w:type="dxa" w:w="120"/>
            </w:tcMar>
            <w:vAlign w:val="center"/>
          </w:tcPr>
          <w:p>
            <w:r>
              <w:rPr>
                <w:b w:val="false"/>
                <w:bCs w:val="false"/>
                <w:color w:val="3A4152"/>
                <w:sz w:val="18"/>
                <w:szCs w:val="18"/>
              </w:rPr>
              <w:t xml:space="preserve">Doctor AI Copilot (chat)</w:t>
            </w:r>
          </w:p>
        </w:tc>
        <w:tc>
          <w:tcPr>
            <w:tcW w:type="dxa" w:w="1400"/>
            <w:shd w:fill="F6D9D6" w:val="clear"/>
            <w:tcMar>
              <w:top w:type="dxa" w:w="80"/>
              <w:left w:type="dxa" w:w="120"/>
              <w:bottom w:type="dxa" w:w="80"/>
              <w:right w:type="dxa" w:w="120"/>
            </w:tcMar>
            <w:vAlign w:val="center"/>
          </w:tcPr>
          <w:p>
            <w:r>
              <w:rPr>
                <w:b w:val="false"/>
                <w:bCs w:val="false"/>
                <w:color w:val="7A1712"/>
                <w:sz w:val="18"/>
                <w:szCs w:val="18"/>
              </w:rPr>
              <w:t xml:space="preserve">Broken off-machine</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Should</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High</w:t>
            </w:r>
          </w:p>
        </w:tc>
        <w:tc>
          <w:tcPr>
            <w:tcW w:type="dxa" w:w="4380"/>
            <w:shd w:fill="F5F6F8" w:val="clear"/>
            <w:tcMar>
              <w:top w:type="dxa" w:w="80"/>
              <w:left w:type="dxa" w:w="120"/>
              <w:bottom w:type="dxa" w:w="80"/>
              <w:right w:type="dxa" w:w="120"/>
            </w:tcMar>
            <w:vAlign w:val="center"/>
          </w:tcPr>
          <w:p>
            <w:r>
              <w:rPr>
                <w:b w:val="false"/>
                <w:bCs w:val="false"/>
                <w:color w:val="3A4152"/>
                <w:sz w:val="18"/>
                <w:szCs w:val="18"/>
              </w:rPr>
              <w:t xml:space="preserve">Hardcoded to localhost:8001, unusable once deployed (§9)</w:t>
            </w:r>
          </w:p>
        </w:tc>
      </w:tr>
      <w:tr>
        <w:tc>
          <w:tcPr>
            <w:tcW w:type="dxa" w:w="2200"/>
            <w:shd w:fill="FFFFFF" w:val="clear"/>
            <w:tcMar>
              <w:top w:type="dxa" w:w="80"/>
              <w:left w:type="dxa" w:w="120"/>
              <w:bottom w:type="dxa" w:w="80"/>
              <w:right w:type="dxa" w:w="120"/>
            </w:tcMar>
            <w:vAlign w:val="center"/>
          </w:tcPr>
          <w:p>
            <w:r>
              <w:rPr>
                <w:b w:val="false"/>
                <w:bCs w:val="false"/>
                <w:color w:val="3A4152"/>
                <w:sz w:val="18"/>
                <w:szCs w:val="18"/>
              </w:rPr>
              <w:t xml:space="preserve">Receptionist AI Assistant (chat)</w:t>
            </w:r>
          </w:p>
        </w:tc>
        <w:tc>
          <w:tcPr>
            <w:tcW w:type="dxa" w:w="1400"/>
            <w:shd w:fill="F6D9D6" w:val="clear"/>
            <w:tcMar>
              <w:top w:type="dxa" w:w="80"/>
              <w:left w:type="dxa" w:w="120"/>
              <w:bottom w:type="dxa" w:w="80"/>
              <w:right w:type="dxa" w:w="120"/>
            </w:tcMar>
            <w:vAlign w:val="center"/>
          </w:tcPr>
          <w:p>
            <w:r>
              <w:rPr>
                <w:b w:val="false"/>
                <w:bCs w:val="false"/>
                <w:color w:val="7A1712"/>
                <w:sz w:val="18"/>
                <w:szCs w:val="18"/>
              </w:rPr>
              <w:t xml:space="preserve">Broken off-machine</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Nice</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High</w:t>
            </w:r>
          </w:p>
        </w:tc>
        <w:tc>
          <w:tcPr>
            <w:tcW w:type="dxa" w:w="4380"/>
            <w:shd w:fill="FFFFFF" w:val="clear"/>
            <w:tcMar>
              <w:top w:type="dxa" w:w="80"/>
              <w:left w:type="dxa" w:w="120"/>
              <w:bottom w:type="dxa" w:w="80"/>
              <w:right w:type="dxa" w:w="120"/>
            </w:tcMar>
            <w:vAlign w:val="center"/>
          </w:tcPr>
          <w:p>
            <w:r>
              <w:rPr>
                <w:b w:val="false"/>
                <w:bCs w:val="false"/>
                <w:color w:val="3A4152"/>
                <w:sz w:val="18"/>
                <w:szCs w:val="18"/>
              </w:rPr>
              <w:t xml:space="preserve">Same localhost issue; also undocumented in AI Engine README</w:t>
            </w:r>
          </w:p>
        </w:tc>
      </w:tr>
      <w:tr>
        <w:tc>
          <w:tcPr>
            <w:tcW w:type="dxa" w:w="2200"/>
            <w:shd w:fill="F5F6F8" w:val="clear"/>
            <w:tcMar>
              <w:top w:type="dxa" w:w="80"/>
              <w:left w:type="dxa" w:w="120"/>
              <w:bottom w:type="dxa" w:w="80"/>
              <w:right w:type="dxa" w:w="120"/>
            </w:tcMar>
            <w:vAlign w:val="center"/>
          </w:tcPr>
          <w:p>
            <w:r>
              <w:rPr>
                <w:b w:val="false"/>
                <w:bCs w:val="false"/>
                <w:color w:val="3A4152"/>
                <w:sz w:val="18"/>
                <w:szCs w:val="18"/>
              </w:rPr>
              <w:t xml:space="preserve">Doctor Analytics page</w:t>
            </w:r>
          </w:p>
        </w:tc>
        <w:tc>
          <w:tcPr>
            <w:tcW w:type="dxa" w:w="1400"/>
            <w:shd w:fill="FBE9E7" w:val="clear"/>
            <w:tcMar>
              <w:top w:type="dxa" w:w="80"/>
              <w:left w:type="dxa" w:w="120"/>
              <w:bottom w:type="dxa" w:w="80"/>
              <w:right w:type="dxa" w:w="120"/>
            </w:tcMar>
            <w:vAlign w:val="center"/>
          </w:tcPr>
          <w:p>
            <w:r>
              <w:rPr>
                <w:b w:val="false"/>
                <w:bCs w:val="false"/>
                <w:color w:val="B3261E"/>
                <w:sz w:val="18"/>
                <w:szCs w:val="18"/>
              </w:rPr>
              <w:t xml:space="preserve">Dead (unrouted)</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Postpone</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Low</w:t>
            </w:r>
          </w:p>
        </w:tc>
        <w:tc>
          <w:tcPr>
            <w:tcW w:type="dxa" w:w="4380"/>
            <w:shd w:fill="F5F6F8" w:val="clear"/>
            <w:tcMar>
              <w:top w:type="dxa" w:w="80"/>
              <w:left w:type="dxa" w:w="120"/>
              <w:bottom w:type="dxa" w:w="80"/>
              <w:right w:type="dxa" w:w="120"/>
            </w:tcMar>
            <w:vAlign w:val="center"/>
          </w:tcPr>
          <w:p>
            <w:r>
              <w:rPr>
                <w:b w:val="false"/>
                <w:bCs w:val="false"/>
                <w:color w:val="3A4152"/>
                <w:sz w:val="18"/>
                <w:szCs w:val="18"/>
              </w:rPr>
              <w:t xml:space="preserve">Fully built, deliberately disconnected from nav (§4)</w:t>
            </w:r>
          </w:p>
        </w:tc>
      </w:tr>
      <w:tr>
        <w:tc>
          <w:tcPr>
            <w:tcW w:type="dxa" w:w="2200"/>
            <w:shd w:fill="FFFFFF" w:val="clear"/>
            <w:tcMar>
              <w:top w:type="dxa" w:w="80"/>
              <w:left w:type="dxa" w:w="120"/>
              <w:bottom w:type="dxa" w:w="80"/>
              <w:right w:type="dxa" w:w="120"/>
            </w:tcMar>
            <w:vAlign w:val="center"/>
          </w:tcPr>
          <w:p>
            <w:r>
              <w:rPr>
                <w:b w:val="false"/>
                <w:bCs w:val="false"/>
                <w:color w:val="3A4152"/>
                <w:sz w:val="18"/>
                <w:szCs w:val="18"/>
              </w:rPr>
              <w:t xml:space="preserve">Email/notification audit log</w:t>
            </w:r>
          </w:p>
        </w:tc>
        <w:tc>
          <w:tcPr>
            <w:tcW w:type="dxa" w:w="1400"/>
            <w:shd w:fill="FFF4DE" w:val="clear"/>
            <w:tcMar>
              <w:top w:type="dxa" w:w="80"/>
              <w:left w:type="dxa" w:w="120"/>
              <w:bottom w:type="dxa" w:w="80"/>
              <w:right w:type="dxa" w:w="120"/>
            </w:tcMar>
            <w:vAlign w:val="center"/>
          </w:tcPr>
          <w:p>
            <w:r>
              <w:rPr>
                <w:b w:val="false"/>
                <w:bCs w:val="false"/>
                <w:color w:val="9A6B00"/>
                <w:sz w:val="18"/>
                <w:szCs w:val="18"/>
              </w:rPr>
              <w:t xml:space="preserve">Backend-only</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Nice</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Low</w:t>
            </w:r>
          </w:p>
        </w:tc>
        <w:tc>
          <w:tcPr>
            <w:tcW w:type="dxa" w:w="4380"/>
            <w:shd w:fill="FFFFFF" w:val="clear"/>
            <w:tcMar>
              <w:top w:type="dxa" w:w="80"/>
              <w:left w:type="dxa" w:w="120"/>
              <w:bottom w:type="dxa" w:w="80"/>
              <w:right w:type="dxa" w:w="120"/>
            </w:tcMar>
            <w:vAlign w:val="center"/>
          </w:tcPr>
          <w:p>
            <w:r>
              <w:rPr>
                <w:b w:val="false"/>
                <w:bCs w:val="false"/>
                <w:color w:val="3A4152"/>
                <w:sz w:val="18"/>
                <w:szCs w:val="18"/>
              </w:rPr>
              <w:t xml:space="preserve">No UI surfaces email-logs endpoints</w:t>
            </w:r>
          </w:p>
        </w:tc>
      </w:tr>
      <w:tr>
        <w:tc>
          <w:tcPr>
            <w:tcW w:type="dxa" w:w="2200"/>
            <w:shd w:fill="F5F6F8" w:val="clear"/>
            <w:tcMar>
              <w:top w:type="dxa" w:w="80"/>
              <w:left w:type="dxa" w:w="120"/>
              <w:bottom w:type="dxa" w:w="80"/>
              <w:right w:type="dxa" w:w="120"/>
            </w:tcMar>
            <w:vAlign w:val="center"/>
          </w:tcPr>
          <w:p>
            <w:r>
              <w:rPr>
                <w:b w:val="false"/>
                <w:bCs w:val="false"/>
                <w:color w:val="3A4152"/>
                <w:sz w:val="18"/>
                <w:szCs w:val="18"/>
              </w:rPr>
              <w:t xml:space="preserve">Change password</w:t>
            </w:r>
          </w:p>
        </w:tc>
        <w:tc>
          <w:tcPr>
            <w:tcW w:type="dxa" w:w="1400"/>
            <w:shd w:fill="FFF4DE" w:val="clear"/>
            <w:tcMar>
              <w:top w:type="dxa" w:w="80"/>
              <w:left w:type="dxa" w:w="120"/>
              <w:bottom w:type="dxa" w:w="80"/>
              <w:right w:type="dxa" w:w="120"/>
            </w:tcMar>
            <w:vAlign w:val="center"/>
          </w:tcPr>
          <w:p>
            <w:r>
              <w:rPr>
                <w:b w:val="false"/>
                <w:bCs w:val="false"/>
                <w:color w:val="9A6B00"/>
                <w:sz w:val="18"/>
                <w:szCs w:val="18"/>
              </w:rPr>
              <w:t xml:space="preserve">Backend-only</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Should</w:t>
            </w:r>
          </w:p>
        </w:tc>
        <w:tc>
          <w:tcPr>
            <w:tcW w:type="dxa" w:w="1050"/>
            <w:shd w:fill="F5F6F8" w:val="clear"/>
            <w:tcMar>
              <w:top w:type="dxa" w:w="80"/>
              <w:left w:type="dxa" w:w="120"/>
              <w:bottom w:type="dxa" w:w="80"/>
              <w:right w:type="dxa" w:w="120"/>
            </w:tcMar>
            <w:vAlign w:val="center"/>
          </w:tcPr>
          <w:p>
            <w:r>
              <w:rPr>
                <w:b w:val="false"/>
                <w:bCs w:val="false"/>
                <w:color w:val="3A4152"/>
                <w:sz w:val="18"/>
                <w:szCs w:val="18"/>
              </w:rPr>
              <w:t xml:space="preserve">Low</w:t>
            </w:r>
          </w:p>
        </w:tc>
        <w:tc>
          <w:tcPr>
            <w:tcW w:type="dxa" w:w="4380"/>
            <w:shd w:fill="F5F6F8" w:val="clear"/>
            <w:tcMar>
              <w:top w:type="dxa" w:w="80"/>
              <w:left w:type="dxa" w:w="120"/>
              <w:bottom w:type="dxa" w:w="80"/>
              <w:right w:type="dxa" w:w="120"/>
            </w:tcMar>
            <w:vAlign w:val="center"/>
          </w:tcPr>
          <w:p>
            <w:r>
              <w:rPr>
                <w:b w:val="false"/>
                <w:bCs w:val="false"/>
                <w:color w:val="3A4152"/>
                <w:sz w:val="18"/>
                <w:szCs w:val="18"/>
              </w:rPr>
              <w:t xml:space="preserve">Endpoint exists, no UI screen calls it</w:t>
            </w:r>
          </w:p>
        </w:tc>
      </w:tr>
      <w:tr>
        <w:tc>
          <w:tcPr>
            <w:tcW w:type="dxa" w:w="2200"/>
            <w:shd w:fill="FFFFFF" w:val="clear"/>
            <w:tcMar>
              <w:top w:type="dxa" w:w="80"/>
              <w:left w:type="dxa" w:w="120"/>
              <w:bottom w:type="dxa" w:w="80"/>
              <w:right w:type="dxa" w:w="120"/>
            </w:tcMar>
            <w:vAlign w:val="center"/>
          </w:tcPr>
          <w:p>
            <w:r>
              <w:rPr>
                <w:b w:val="false"/>
                <w:bCs w:val="false"/>
                <w:color w:val="3A4152"/>
                <w:sz w:val="18"/>
                <w:szCs w:val="18"/>
              </w:rPr>
              <w:t xml:space="preserve">Patient timeline (chronological)</w:t>
            </w:r>
          </w:p>
        </w:tc>
        <w:tc>
          <w:tcPr>
            <w:tcW w:type="dxa" w:w="1400"/>
            <w:shd w:fill="FFF4DE" w:val="clear"/>
            <w:tcMar>
              <w:top w:type="dxa" w:w="80"/>
              <w:left w:type="dxa" w:w="120"/>
              <w:bottom w:type="dxa" w:w="80"/>
              <w:right w:type="dxa" w:w="120"/>
            </w:tcMar>
            <w:vAlign w:val="center"/>
          </w:tcPr>
          <w:p>
            <w:r>
              <w:rPr>
                <w:b w:val="false"/>
                <w:bCs w:val="false"/>
                <w:color w:val="9A6B00"/>
                <w:sz w:val="18"/>
                <w:szCs w:val="18"/>
              </w:rPr>
              <w:t xml:space="preserve">Backend-only</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Should</w:t>
            </w:r>
          </w:p>
        </w:tc>
        <w:tc>
          <w:tcPr>
            <w:tcW w:type="dxa" w:w="1050"/>
            <w:shd w:fill="FFFFFF" w:val="clear"/>
            <w:tcMar>
              <w:top w:type="dxa" w:w="80"/>
              <w:left w:type="dxa" w:w="120"/>
              <w:bottom w:type="dxa" w:w="80"/>
              <w:right w:type="dxa" w:w="120"/>
            </w:tcMar>
            <w:vAlign w:val="center"/>
          </w:tcPr>
          <w:p>
            <w:r>
              <w:rPr>
                <w:b w:val="false"/>
                <w:bCs w:val="false"/>
                <w:color w:val="3A4152"/>
                <w:sz w:val="18"/>
                <w:szCs w:val="18"/>
              </w:rPr>
              <w:t xml:space="preserve">Med</w:t>
            </w:r>
          </w:p>
        </w:tc>
        <w:tc>
          <w:tcPr>
            <w:tcW w:type="dxa" w:w="4380"/>
            <w:shd w:fill="FFFFFF" w:val="clear"/>
            <w:tcMar>
              <w:top w:type="dxa" w:w="80"/>
              <w:left w:type="dxa" w:w="120"/>
              <w:bottom w:type="dxa" w:w="80"/>
              <w:right w:type="dxa" w:w="120"/>
            </w:tcMar>
            <w:vAlign w:val="center"/>
          </w:tcPr>
          <w:p>
            <w:r>
              <w:rPr>
                <w:b w:val="false"/>
                <w:bCs w:val="false"/>
                <w:color w:val="3A4152"/>
                <w:sz w:val="18"/>
                <w:szCs w:val="18"/>
              </w:rPr>
              <w:t xml:space="preserve">Endpoint exists, not called by frontend directly</w:t>
            </w:r>
          </w:p>
        </w:tc>
      </w:tr>
    </w:tbl>
    <w:p>
      <w:pPr>
        <w:pStyle w:val="Heading3"/>
        <w:spacing w:after="120" w:before="240"/>
      </w:pPr>
      <w:r>
        <w:t xml:space="preserve">Duplicate / mergeable flows</w:t>
      </w:r>
    </w:p>
    <w:p>
      <w:pPr>
        <w:pStyle w:val="ListParagraph"/>
        <w:numPr>
          <w:ilvl w:val="0"/>
          <w:numId w:val="2"/>
        </w:numPr>
        <w:spacing w:after="90" w:line="270"/>
      </w:pPr>
      <w:r>
        <w:rPr>
          <w:color w:val="3A4152"/>
          <w:sz w:val="21"/>
          <w:szCs w:val="21"/>
        </w:rPr>
        <w:t xml:space="preserve">Receptionist "register patient": Dashboard's inline modal vs. NewPatient.jsx full page — same API call, different components, different visual style. Merge into one.</w:t>
      </w:r>
    </w:p>
    <w:p>
      <w:pPr>
        <w:pStyle w:val="ListParagraph"/>
        <w:numPr>
          <w:ilvl w:val="0"/>
          <w:numId w:val="2"/>
        </w:numPr>
        <w:spacing w:after="90" w:line="270"/>
      </w:pPr>
      <w:r>
        <w:rPr>
          <w:color w:val="3A4152"/>
          <w:sz w:val="21"/>
          <w:szCs w:val="21"/>
        </w:rPr>
        <w:t xml:space="preserve">Lab tech flow: the live LabLayout/Dashboard vs. dead Queue.jsx/TestDetail.jsx — the latter should simply be deleted, not merged.</w:t>
      </w:r>
    </w:p>
    <w:p>
      <w:pPr>
        <w:pStyle w:val="ListParagraph"/>
        <w:numPr>
          <w:ilvl w:val="0"/>
          <w:numId w:val="2"/>
        </w:numPr>
        <w:spacing w:after="90" w:line="270"/>
      </w:pPr>
      <w:r>
        <w:rPr>
          <w:color w:val="3A4152"/>
          <w:sz w:val="21"/>
          <w:szCs w:val="21"/>
        </w:rPr>
        <w:t xml:space="preserve">LabOrderFormModal.jsx (doctor) vs. LabOrderModal.jsx (healthcare/) — unused duplicate of the live one, uses alert() instead of the app's own error banners, posts a different payload shape. Delete the unused one.</w:t>
      </w:r>
    </w:p>
    <w:p>
      <w:r>
        <w:br w:type="page"/>
      </w:r>
    </w:p>
    <w:p>
      <w:pPr>
        <w:pStyle w:val="Heading1"/>
        <w:spacing w:after="200" w:before="400"/>
      </w:pPr>
      <w:r>
        <w:t xml:space="preserve">6. Backend Audit (Django)</w:t>
      </w:r>
    </w:p>
    <w:p>
      <w:pPr>
        <w:spacing w:after="160" w:line="276"/>
      </w:pPr>
      <w:r>
        <w:rPr>
          <w:color w:val="3A4152"/>
          <w:sz w:val="21"/>
          <w:szCs w:val="21"/>
        </w:rPr>
        <w:t xml:space="preserve">Scope: every .py file under backend/apps/ and backend/config/, plus manage.py, reset_demo_data.py, verify_e2e_live.py, Dockerfile, requirements.txt, .env.example. backend/.env was not opened.</w:t>
      </w:r>
    </w:p>
    <w:p>
      <w:pPr>
        <w:pStyle w:val="Heading3"/>
        <w:spacing w:after="120" w:before="240"/>
      </w:pPr>
      <w:r>
        <w:t xml:space="preserve">Structure</w:t>
      </w:r>
    </w:p>
    <w:p>
      <w:pPr>
        <w:spacing w:after="160" w:line="276"/>
      </w:pPr>
      <w:r>
        <w:rPr>
          <w:color w:val="3A4152"/>
          <w:sz w:val="21"/>
          <w:szCs w:val="21"/>
        </w:rPr>
        <w:t xml:space="preserve">13 Django apps, each following an identical models/serializers/views/urls/admin/tests layout: core (shared permissions/base models), accounts, patients, invitations, medications, checkins, alerts, qr, notifications, appointments, labtests, documents, and medical_history (dead — see below). Naming and structural consistency across apps is unusually high for a hackathon project.</w:t>
      </w:r>
    </w:p>
    <w:p>
      <w:pPr>
        <w:pStyle w:val="Heading3"/>
        <w:spacing w:after="120" w:before="240"/>
      </w:pPr>
      <w:r>
        <w:t xml:space="preserve">Settings review — key findings</w:t>
      </w:r>
    </w:p>
    <w:tbl>
      <w:tblPr>
        <w:tblW w:type="dxa" w:w="10080"/>
        <w:tblBorders>
          <w:top w:val="single" w:color="D5D9E0" w:sz="4"/>
          <w:left w:val="single" w:color="D5D9E0" w:sz="4"/>
          <w:bottom w:val="single" w:color="D5D9E0" w:sz="4"/>
          <w:right w:val="single" w:color="D5D9E0" w:sz="4"/>
          <w:insideH w:val="single" w:color="D5D9E0" w:sz="4"/>
          <w:insideV w:val="single" w:color="D5D9E0" w:sz="4"/>
        </w:tblBorders>
      </w:tblPr>
      <w:tblGrid>
        <w:gridCol w:w="2600"/>
        <w:gridCol w:w="7480"/>
      </w:tblGrid>
      <w:tr>
        <w:trPr>
          <w:tblHeader/>
        </w:trPr>
        <w:tc>
          <w:tcPr>
            <w:tcW w:type="dxa" w:w="2600"/>
            <w:shd w:fill="1A1F2B" w:val="clear"/>
            <w:tcMar>
              <w:top w:type="dxa" w:w="90"/>
              <w:left w:type="dxa" w:w="120"/>
              <w:bottom w:type="dxa" w:w="90"/>
              <w:right w:type="dxa" w:w="120"/>
            </w:tcMar>
            <w:vAlign w:val="center"/>
          </w:tcPr>
          <w:p>
            <w:r>
              <w:rPr>
                <w:b/>
                <w:bCs/>
                <w:color w:val="FFFFFF"/>
                <w:sz w:val="18"/>
                <w:szCs w:val="18"/>
              </w:rPr>
              <w:t xml:space="preserve">Setting</w:t>
            </w:r>
          </w:p>
        </w:tc>
        <w:tc>
          <w:tcPr>
            <w:tcW w:type="dxa" w:w="7480"/>
            <w:shd w:fill="1A1F2B" w:val="clear"/>
            <w:tcMar>
              <w:top w:type="dxa" w:w="90"/>
              <w:left w:type="dxa" w:w="120"/>
              <w:bottom w:type="dxa" w:w="90"/>
              <w:right w:type="dxa" w:w="120"/>
            </w:tcMar>
            <w:vAlign w:val="center"/>
          </w:tcPr>
          <w:p>
            <w:r>
              <w:rPr>
                <w:b/>
                <w:bCs/>
                <w:color w:val="FFFFFF"/>
                <w:sz w:val="18"/>
                <w:szCs w:val="18"/>
              </w:rPr>
              <w:t xml:space="preserve">Finding</w:t>
            </w:r>
          </w:p>
        </w:tc>
      </w:tr>
      <w:tr>
        <w:tc>
          <w:tcPr>
            <w:tcW w:type="dxa" w:w="2600"/>
            <w:shd w:fill="FFFFFF" w:val="clear"/>
            <w:tcMar>
              <w:top w:type="dxa" w:w="80"/>
              <w:left w:type="dxa" w:w="120"/>
              <w:bottom w:type="dxa" w:w="80"/>
              <w:right w:type="dxa" w:w="120"/>
            </w:tcMar>
            <w:vAlign w:val="center"/>
          </w:tcPr>
          <w:p>
            <w:r>
              <w:rPr>
                <w:b w:val="false"/>
                <w:bCs w:val="false"/>
                <w:color w:val="3A4152"/>
                <w:sz w:val="18"/>
                <w:szCs w:val="18"/>
              </w:rPr>
              <w:t xml:space="preserve">Auth</w:t>
            </w:r>
          </w:p>
        </w:tc>
        <w:tc>
          <w:tcPr>
            <w:tcW w:type="dxa" w:w="7480"/>
            <w:shd w:fill="FFFFFF" w:val="clear"/>
            <w:tcMar>
              <w:top w:type="dxa" w:w="80"/>
              <w:left w:type="dxa" w:w="120"/>
              <w:bottom w:type="dxa" w:w="80"/>
              <w:right w:type="dxa" w:w="120"/>
            </w:tcMar>
            <w:vAlign w:val="center"/>
          </w:tcPr>
          <w:p>
            <w:r>
              <w:rPr>
                <w:b w:val="false"/>
                <w:bCs w:val="false"/>
                <w:color w:val="3A4152"/>
                <w:sz w:val="18"/>
                <w:szCs w:val="18"/>
              </w:rPr>
              <w:t xml:space="preserve">JWT via djangorestframework-simplejwt only; project-wide default is IsAuthenticated (fails closed, not open)</w:t>
            </w:r>
          </w:p>
        </w:tc>
      </w:tr>
      <w:tr>
        <w:tc>
          <w:tcPr>
            <w:tcW w:type="dxa" w:w="2600"/>
            <w:shd w:fill="F5F6F8" w:val="clear"/>
            <w:tcMar>
              <w:top w:type="dxa" w:w="80"/>
              <w:left w:type="dxa" w:w="120"/>
              <w:bottom w:type="dxa" w:w="80"/>
              <w:right w:type="dxa" w:w="120"/>
            </w:tcMar>
            <w:vAlign w:val="center"/>
          </w:tcPr>
          <w:p>
            <w:r>
              <w:rPr>
                <w:b w:val="false"/>
                <w:bCs w:val="false"/>
                <w:color w:val="3A4152"/>
                <w:sz w:val="18"/>
                <w:szCs w:val="18"/>
              </w:rPr>
              <w:t xml:space="preserve">Token lifetimes</w:t>
            </w:r>
          </w:p>
        </w:tc>
        <w:tc>
          <w:tcPr>
            <w:tcW w:type="dxa" w:w="7480"/>
            <w:shd w:fill="F5F6F8" w:val="clear"/>
            <w:tcMar>
              <w:top w:type="dxa" w:w="80"/>
              <w:left w:type="dxa" w:w="120"/>
              <w:bottom w:type="dxa" w:w="80"/>
              <w:right w:type="dxa" w:w="120"/>
            </w:tcMar>
            <w:vAlign w:val="center"/>
          </w:tcPr>
          <w:p>
            <w:r>
              <w:rPr>
                <w:b w:val="false"/>
                <w:bCs w:val="false"/>
                <w:color w:val="3A4152"/>
                <w:sz w:val="18"/>
                <w:szCs w:val="18"/>
              </w:rPr>
              <w:t xml:space="preserve">Access 24h, refresh 7 days, rotation ON but BLACKLIST_AFTER_ROTATION=False and the blacklist app isn't installed — no server-side revocation exists</w:t>
            </w:r>
          </w:p>
        </w:tc>
      </w:tr>
      <w:tr>
        <w:tc>
          <w:tcPr>
            <w:tcW w:type="dxa" w:w="2600"/>
            <w:shd w:fill="FFFFFF" w:val="clear"/>
            <w:tcMar>
              <w:top w:type="dxa" w:w="80"/>
              <w:left w:type="dxa" w:w="120"/>
              <w:bottom w:type="dxa" w:w="80"/>
              <w:right w:type="dxa" w:w="120"/>
            </w:tcMar>
            <w:vAlign w:val="center"/>
          </w:tcPr>
          <w:p>
            <w:r>
              <w:rPr>
                <w:b w:val="false"/>
                <w:bCs w:val="false"/>
                <w:color w:val="3A4152"/>
                <w:sz w:val="18"/>
                <w:szCs w:val="18"/>
              </w:rPr>
              <w:t xml:space="preserve">ALLOWED_HOSTS</w:t>
            </w:r>
          </w:p>
        </w:tc>
        <w:tc>
          <w:tcPr>
            <w:tcW w:type="dxa" w:w="7480"/>
            <w:shd w:fill="FFFFFF" w:val="clear"/>
            <w:tcMar>
              <w:top w:type="dxa" w:w="80"/>
              <w:left w:type="dxa" w:w="120"/>
              <w:bottom w:type="dxa" w:w="80"/>
              <w:right w:type="dxa" w:w="120"/>
            </w:tcMar>
            <w:vAlign w:val="center"/>
          </w:tcPr>
          <w:p>
            <w:r>
              <w:rPr>
                <w:b w:val="false"/>
                <w:bCs w:val="false"/>
                <w:color w:val="3A4152"/>
                <w:sz w:val="18"/>
                <w:szCs w:val="18"/>
              </w:rPr>
              <w:t xml:space="preserve">Defaults to "*" if the env var is unset — silently disables Host-header validation in a misconfigured prod deploy</w:t>
            </w:r>
          </w:p>
        </w:tc>
      </w:tr>
      <w:tr>
        <w:tc>
          <w:tcPr>
            <w:tcW w:type="dxa" w:w="2600"/>
            <w:shd w:fill="F5F6F8" w:val="clear"/>
            <w:tcMar>
              <w:top w:type="dxa" w:w="80"/>
              <w:left w:type="dxa" w:w="120"/>
              <w:bottom w:type="dxa" w:w="80"/>
              <w:right w:type="dxa" w:w="120"/>
            </w:tcMar>
            <w:vAlign w:val="center"/>
          </w:tcPr>
          <w:p>
            <w:r>
              <w:rPr>
                <w:b w:val="false"/>
                <w:bCs w:val="false"/>
                <w:color w:val="3A4152"/>
                <w:sz w:val="18"/>
                <w:szCs w:val="18"/>
              </w:rPr>
              <w:t xml:space="preserve">SECRET_KEY</w:t>
            </w:r>
          </w:p>
        </w:tc>
        <w:tc>
          <w:tcPr>
            <w:tcW w:type="dxa" w:w="7480"/>
            <w:shd w:fill="F5F6F8" w:val="clear"/>
            <w:tcMar>
              <w:top w:type="dxa" w:w="80"/>
              <w:left w:type="dxa" w:w="120"/>
              <w:bottom w:type="dxa" w:w="80"/>
              <w:right w:type="dxa" w:w="120"/>
            </w:tcMar>
            <w:vAlign w:val="center"/>
          </w:tcPr>
          <w:p>
            <w:r>
              <w:rPr>
                <w:b w:val="false"/>
                <w:bCs w:val="false"/>
                <w:color w:val="3A4152"/>
                <w:sz w:val="18"/>
                <w:szCs w:val="18"/>
              </w:rPr>
              <w:t xml:space="preserve">Weak fallback default ("insecure-dev-key-change-me") activates silently if unset — not a leaked real secret, but a live footgun</w:t>
            </w:r>
          </w:p>
        </w:tc>
      </w:tr>
      <w:tr>
        <w:tc>
          <w:tcPr>
            <w:tcW w:type="dxa" w:w="2600"/>
            <w:shd w:fill="FFFFFF" w:val="clear"/>
            <w:tcMar>
              <w:top w:type="dxa" w:w="80"/>
              <w:left w:type="dxa" w:w="120"/>
              <w:bottom w:type="dxa" w:w="80"/>
              <w:right w:type="dxa" w:w="120"/>
            </w:tcMar>
            <w:vAlign w:val="center"/>
          </w:tcPr>
          <w:p>
            <w:r>
              <w:rPr>
                <w:b w:val="false"/>
                <w:bCs w:val="false"/>
                <w:color w:val="3A4152"/>
                <w:sz w:val="18"/>
                <w:szCs w:val="18"/>
              </w:rPr>
              <w:t xml:space="preserve">CORS</w:t>
            </w:r>
          </w:p>
        </w:tc>
        <w:tc>
          <w:tcPr>
            <w:tcW w:type="dxa" w:w="7480"/>
            <w:shd w:fill="FFFFFF" w:val="clear"/>
            <w:tcMar>
              <w:top w:type="dxa" w:w="80"/>
              <w:left w:type="dxa" w:w="120"/>
              <w:bottom w:type="dxa" w:w="80"/>
              <w:right w:type="dxa" w:w="120"/>
            </w:tcMar>
            <w:vAlign w:val="center"/>
          </w:tcPr>
          <w:p>
            <w:r>
              <w:rPr>
                <w:b w:val="false"/>
                <w:bCs w:val="false"/>
                <w:color w:val="3A4152"/>
                <w:sz w:val="18"/>
                <w:szCs w:val="18"/>
              </w:rPr>
              <w:t xml:space="preserve">Hand-rolled allow-list middleware (not django-cors-headers) — well-commented, never uses a wildcard, security-aware</w:t>
            </w:r>
          </w:p>
        </w:tc>
      </w:tr>
      <w:tr>
        <w:tc>
          <w:tcPr>
            <w:tcW w:type="dxa" w:w="2600"/>
            <w:shd w:fill="F5F6F8" w:val="clear"/>
            <w:tcMar>
              <w:top w:type="dxa" w:w="80"/>
              <w:left w:type="dxa" w:w="120"/>
              <w:bottom w:type="dxa" w:w="80"/>
              <w:right w:type="dxa" w:w="120"/>
            </w:tcMar>
            <w:vAlign w:val="center"/>
          </w:tcPr>
          <w:p>
            <w:r>
              <w:rPr>
                <w:b w:val="false"/>
                <w:bCs w:val="false"/>
                <w:color w:val="3A4152"/>
                <w:sz w:val="18"/>
                <w:szCs w:val="18"/>
              </w:rPr>
              <w:t xml:space="preserve">Database</w:t>
            </w:r>
          </w:p>
        </w:tc>
        <w:tc>
          <w:tcPr>
            <w:tcW w:type="dxa" w:w="7480"/>
            <w:shd w:fill="F5F6F8" w:val="clear"/>
            <w:tcMar>
              <w:top w:type="dxa" w:w="80"/>
              <w:left w:type="dxa" w:w="120"/>
              <w:bottom w:type="dxa" w:w="80"/>
              <w:right w:type="dxa" w:w="120"/>
            </w:tcMar>
            <w:vAlign w:val="center"/>
          </w:tcPr>
          <w:p>
            <w:r>
              <w:rPr>
                <w:b w:val="false"/>
                <w:bCs w:val="false"/>
                <w:color w:val="3A4152"/>
                <w:sz w:val="18"/>
                <w:szCs w:val="18"/>
              </w:rPr>
              <w:t xml:space="preserve">SQLite in dev/test, Postgres in prod — sourced entirely from env vars in prod.py, no hardcoded creds</w:t>
            </w:r>
          </w:p>
        </w:tc>
      </w:tr>
      <w:tr>
        <w:tc>
          <w:tcPr>
            <w:tcW w:type="dxa" w:w="2600"/>
            <w:shd w:fill="FFFFFF" w:val="clear"/>
            <w:tcMar>
              <w:top w:type="dxa" w:w="80"/>
              <w:left w:type="dxa" w:w="120"/>
              <w:bottom w:type="dxa" w:w="80"/>
              <w:right w:type="dxa" w:w="120"/>
            </w:tcMar>
            <w:vAlign w:val="center"/>
          </w:tcPr>
          <w:p>
            <w:r>
              <w:rPr>
                <w:b w:val="false"/>
                <w:bCs w:val="false"/>
                <w:color w:val="3A4152"/>
                <w:sz w:val="18"/>
                <w:szCs w:val="18"/>
              </w:rPr>
              <w:t xml:space="preserve">Celery</w:t>
            </w:r>
          </w:p>
        </w:tc>
        <w:tc>
          <w:tcPr>
            <w:tcW w:type="dxa" w:w="7480"/>
            <w:shd w:fill="FFFFFF" w:val="clear"/>
            <w:tcMar>
              <w:top w:type="dxa" w:w="80"/>
              <w:left w:type="dxa" w:w="120"/>
              <w:bottom w:type="dxa" w:w="80"/>
              <w:right w:type="dxa" w:w="120"/>
            </w:tcMar>
            <w:vAlign w:val="center"/>
          </w:tcPr>
          <w:p>
            <w:r>
              <w:rPr>
                <w:b w:val="false"/>
                <w:bCs w:val="false"/>
                <w:color w:val="3A4152"/>
                <w:sz w:val="18"/>
                <w:szCs w:val="18"/>
              </w:rPr>
              <w:t xml:space="preserve">Redis-backed; eager mode in dev/test so no worker is needed locally — correct pattern</w:t>
            </w:r>
          </w:p>
        </w:tc>
      </w:tr>
    </w:tbl>
    <w:p>
      <w:pPr>
        <w:pStyle w:val="Heading3"/>
        <w:spacing w:after="120" w:before="240"/>
      </w:pPr>
      <w:r>
        <w:t xml:space="preserve">API surface</w:t>
      </w:r>
    </w:p>
    <w:p>
      <w:pPr>
        <w:spacing w:after="160" w:line="276"/>
      </w:pPr>
      <w:r>
        <w:rPr>
          <w:color w:val="3A4152"/>
          <w:sz w:val="21"/>
          <w:szCs w:val="21"/>
        </w:rPr>
        <w:t xml:space="preserve">~70 endpoints across 13 apps (full inventory cross-checked against frontend calls in §10). RBAC is applied per-view, consistently, with zero unintentionally-open clinically-sensitive endpoints found. Five endpoints are deliberately AllowAny (registration, login/refresh, invitation redemption, and the document-stream view, which does its own manual auth check inside the view body rather than declaring it — a clarity smell, not a vulnerability).</w:t>
      </w:r>
    </w:p>
    <w:p>
      <w:pPr>
        <w:pStyle w:val="Heading3"/>
        <w:spacing w:after="120" w:before="240"/>
      </w:pPr>
      <w:r>
        <w:t xml:space="preserve">Models &amp; data integrity</w:t>
      </w:r>
    </w:p>
    <w:p>
      <w:pPr>
        <w:pStyle w:val="ListParagraph"/>
        <w:numPr>
          <w:ilvl w:val="0"/>
          <w:numId w:val="2"/>
        </w:numPr>
        <w:spacing w:after="90" w:line="270"/>
      </w:pPr>
      <w:r>
        <w:rPr>
          <w:color w:val="3A4152"/>
          <w:sz w:val="21"/>
          <w:szCs w:val="21"/>
        </w:rPr>
        <w:t xml:space="preserve">18 models across 12 apps, all inheriting a shared TimeStampedModel base (created_at/updated_at).</w:t>
      </w:r>
    </w:p>
    <w:p>
      <w:pPr>
        <w:pStyle w:val="ListParagraph"/>
        <w:numPr>
          <w:ilvl w:val="0"/>
          <w:numId w:val="2"/>
        </w:numPr>
        <w:spacing w:after="90" w:line="270"/>
      </w:pPr>
      <w:r>
        <w:rPr>
          <w:b/>
          <w:bCs/>
          <w:color w:val="1A1F2B"/>
          <w:sz w:val="21"/>
          <w:szCs w:val="21"/>
        </w:rPr>
        <w:t xml:space="preserve">Prescription has no FK to Medication — </w:t>
      </w:r>
      <w:r>
        <w:rPr>
          <w:color w:val="3A4152"/>
          <w:sz w:val="21"/>
          <w:szCs w:val="21"/>
        </w:rPr>
        <w:t xml:space="preserve">it duplicates medication_name/dosage/frequency as free text. Nothing keeps the two in sync after creation; editing a Medication does not update its paired Prescription.</w:t>
      </w:r>
    </w:p>
    <w:p>
      <w:pPr>
        <w:pStyle w:val="ListParagraph"/>
        <w:numPr>
          <w:ilvl w:val="0"/>
          <w:numId w:val="2"/>
        </w:numPr>
        <w:spacing w:after="90" w:line="270"/>
      </w:pPr>
      <w:r>
        <w:rPr>
          <w:b/>
          <w:bCs/>
          <w:color w:val="1A1F2B"/>
          <w:sz w:val="21"/>
          <w:szCs w:val="21"/>
        </w:rPr>
        <w:t xml:space="preserve">MedicalHistory.__str__ references a field that doesn't exist </w:t>
      </w:r>
      <w:r>
        <w:rPr>
          <w:color w:val="3A4152"/>
          <w:sz w:val="21"/>
          <w:szCs w:val="21"/>
        </w:rPr>
        <w:t xml:space="preserve">(self.patient.name instead of full_name) — would raise AttributeError if ever called; low-impact only because the app has no admin registration.</w:t>
      </w:r>
    </w:p>
    <w:p>
      <w:pPr>
        <w:pStyle w:val="ListParagraph"/>
        <w:numPr>
          <w:ilvl w:val="0"/>
          <w:numId w:val="2"/>
        </w:numPr>
        <w:spacing w:after="90" w:line="270"/>
      </w:pPr>
      <w:r>
        <w:rPr>
          <w:b/>
          <w:bCs/>
          <w:color w:val="1A1F2B"/>
          <w:sz w:val="21"/>
          <w:szCs w:val="21"/>
        </w:rPr>
        <w:t xml:space="preserve">Missing composite indexes </w:t>
      </w:r>
      <w:r>
        <w:rPr>
          <w:color w:val="3A4152"/>
          <w:sz w:val="21"/>
          <w:szCs w:val="21"/>
        </w:rPr>
        <w:t xml:space="preserve">on notification lookup fields and on Alert.status/severity — will show up as slow "alerts inbox" and "missing check-in sweep" queries at real volume.</w:t>
      </w:r>
    </w:p>
    <w:p>
      <w:pPr>
        <w:pStyle w:val="Heading3"/>
        <w:spacing w:after="120" w:before="240"/>
      </w:pPr>
      <w:r>
        <w:t xml:space="preserve">Serializer discipline</w:t>
      </w:r>
    </w:p>
    <w:p>
      <w:pPr>
        <w:spacing w:after="160" w:line="276"/>
      </w:pPr>
      <w:r>
        <w:rPr>
          <w:color w:val="3A4152"/>
          <w:sz w:val="21"/>
          <w:szCs w:val="21"/>
        </w:rPr>
        <w:t xml:space="preserve">Good overall: no serializer anywhere lets a client set a privileged field (role, doctor assignment, is_admin-equivalent) through normal input. One real inconsistency: DoctorRegisterSerializer enforces password strength via Django's validate_password, but InvitationRedeemSerializer — where a patient sets their own password during signup — does not.</w:t>
      </w:r>
    </w:p>
    <w:p>
      <w:pPr>
        <w:pStyle w:val="Heading3"/>
        <w:spacing w:after="120" w:before="240"/>
      </w:pPr>
      <w:r>
        <w:t xml:space="preserve">The single worst finding in the entire codebase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A1712" w:sz="24"/>
              <w:left w:val="single" w:color="7A1712" w:sz="24"/>
              <w:bottom w:val="single" w:color="F6D9D6" w:sz="4"/>
              <w:right w:val="single" w:color="F6D9D6" w:sz="4"/>
            </w:tcBorders>
            <w:shd w:fill="F6D9D6" w:val="clear"/>
            <w:tcMar>
              <w:top w:type="dxa" w:w="160"/>
              <w:left w:type="dxa" w:w="220"/>
              <w:bottom w:type="dxa" w:w="160"/>
              <w:right w:type="dxa" w:w="220"/>
            </w:tcMar>
          </w:tcPr>
          <w:p>
            <w:pPr>
              <w:spacing w:after="60"/>
            </w:pPr>
            <w:r>
              <w:rPr>
                <w:b/>
                <w:bCs/>
                <w:color w:val="1A1F2B"/>
                <w:sz w:val="21"/>
                <w:szCs w:val="21"/>
              </w:rPr>
              <w:t xml:space="preserve">reset_demo_data.py has no environment guard</w:t>
            </w:r>
          </w:p>
          <w:p>
            <w:pPr>
              <w:spacing w:after="0"/>
            </w:pPr>
            <w:r>
              <w:rPr>
                <w:color w:val="3A4152"/>
                <w:sz w:val="20"/>
                <w:szCs w:val="20"/>
              </w:rPr>
              <w:t xml:space="preserve">This standalone script unconditionally deletes almost every clinical table (check-ins, alerts, medications, documents, lab results, appointments, invitations) and every non-seed User, with no confirmation prompt and no dry-run flag. It defaults DJANGO_SETTINGS_MODULE to config.settings.dev only via os.environ.setdefault() — which does nothing if the variable is already set. The backend's own Dockerfile sets DJANGO_SETTINGS_MODULE=config.settings.prod at the container level. Running this script inside that container would connect to the production Postgres database and irreversibly delete every patient record, with zero code-level safety check preventing it. The only thing stopping this today is operational discipline, not the code.</w:t>
            </w:r>
          </w:p>
        </w:tc>
      </w:tr>
    </w:tbl>
    <w:p>
      <w:pPr>
        <w:pStyle w:val="Heading3"/>
        <w:spacing w:after="120" w:before="240"/>
      </w:pPr>
      <w:r>
        <w:t xml:space="preserve">Authentication &amp; authorization design</w:t>
      </w:r>
    </w:p>
    <w:p>
      <w:pPr>
        <w:pStyle w:val="ListParagraph"/>
        <w:numPr>
          <w:ilvl w:val="0"/>
          <w:numId w:val="2"/>
        </w:numPr>
        <w:spacing w:after="90" w:line="270"/>
      </w:pPr>
      <w:r>
        <w:rPr>
          <w:color w:val="3A4152"/>
          <w:sz w:val="21"/>
          <w:szCs w:val="21"/>
        </w:rPr>
        <w:t xml:space="preserve">RBAC via role classes (IsDoctor/IsPatient/IsReceptionist/IsLabTech) plus object-level classes (IsDoctorOfPatient, IsSelfPatient) — checked in every view read during this audit, with no exceptions found.</w:t>
      </w:r>
    </w:p>
    <w:p>
      <w:pPr>
        <w:pStyle w:val="ListParagraph"/>
        <w:numPr>
          <w:ilvl w:val="0"/>
          <w:numId w:val="2"/>
        </w:numPr>
        <w:spacing w:after="90" w:line="270"/>
      </w:pPr>
      <w:r>
        <w:rPr>
          <w:color w:val="3A4152"/>
          <w:sz w:val="21"/>
          <w:szCs w:val="21"/>
        </w:rPr>
        <w:t xml:space="preserve">QR-based delegated access (QRAccessGrant) is a genuinely well-designed bounded-authorization pattern — signed 15-minute JWT identifies a patient, a separate 10-minute grant authorizes a consulting doctor, every scan attempt is logged (success or failure).</w:t>
      </w:r>
    </w:p>
    <w:p>
      <w:pPr>
        <w:pStyle w:val="ListParagraph"/>
        <w:numPr>
          <w:ilvl w:val="0"/>
          <w:numId w:val="2"/>
        </w:numPr>
        <w:spacing w:after="90" w:line="270"/>
      </w:pPr>
      <w:r>
        <w:rPr>
          <w:b/>
          <w:bCs/>
          <w:color w:val="1A1F2B"/>
          <w:sz w:val="21"/>
          <w:szCs w:val="21"/>
        </w:rPr>
        <w:t xml:space="preserve">Weak point: </w:t>
      </w:r>
      <w:r>
        <w:rPr>
          <w:color w:val="3A4152"/>
          <w:sz w:val="21"/>
          <w:szCs w:val="21"/>
        </w:rPr>
        <w:t xml:space="preserve">the QR JWT is signed with Django's main SECRET_KEY via raw PyJWT — the same key used for session/CSRF/password-reset cryptography. A dedicated signing key would reduce blast radius on rotation or leak.</w:t>
      </w:r>
    </w:p>
    <w:p>
      <w:pPr>
        <w:pStyle w:val="Heading3"/>
        <w:spacing w:after="120" w:before="240"/>
      </w:pPr>
      <w:r>
        <w:t xml:space="preserve">Testing</w:t>
      </w:r>
    </w:p>
    <w:p>
      <w:pPr>
        <w:spacing w:after="160" w:line="276"/>
      </w:pPr>
      <w:r>
        <w:rPr>
          <w:color w:val="3A4152"/>
          <w:sz w:val="21"/>
          <w:szCs w:val="21"/>
        </w:rPr>
        <w:t xml:space="preserve">Substantial, security-aware automated coverage in 11 of 13 apps — including a dedicated adversarial/IDOR test suite (apps/documents/tests/test_documents_security.py) whose own docstring documents it was written specifically in response to a prior internal security audit's findings. This is real evidence of a security-feedback loop having already operated on this codebase, not a claim taken on faith. Tests were read, not executed, as part of this read-only audit.</w:t>
      </w:r>
    </w:p>
    <w:p>
      <w:pPr>
        <w:pStyle w:val="Heading3"/>
        <w:spacing w:after="120" w:before="240"/>
      </w:pPr>
      <w:r>
        <w:t xml:space="preserve">Findings by severity — backend</w:t>
      </w:r>
    </w:p>
    <w:tbl>
      <w:tblPr>
        <w:tblW w:type="dxa" w:w="10080"/>
        <w:tblBorders>
          <w:top w:val="single" w:color="D5D9E0" w:sz="4"/>
          <w:left w:val="single" w:color="D5D9E0" w:sz="4"/>
          <w:bottom w:val="single" w:color="D5D9E0" w:sz="4"/>
          <w:right w:val="single" w:color="D5D9E0" w:sz="4"/>
          <w:insideH w:val="single" w:color="D5D9E0" w:sz="4"/>
          <w:insideV w:val="single" w:color="D5D9E0" w:sz="4"/>
        </w:tblBorders>
      </w:tblPr>
      <w:tblGrid>
        <w:gridCol w:w="1400"/>
        <w:gridCol w:w="7080"/>
        <w:gridCol w:w="1600"/>
      </w:tblGrid>
      <w:tr>
        <w:trPr>
          <w:tblHeader/>
        </w:trPr>
        <w:tc>
          <w:tcPr>
            <w:tcW w:type="dxa" w:w="1400"/>
            <w:shd w:fill="1A1F2B" w:val="clear"/>
            <w:tcMar>
              <w:top w:type="dxa" w:w="90"/>
              <w:left w:type="dxa" w:w="120"/>
              <w:bottom w:type="dxa" w:w="90"/>
              <w:right w:type="dxa" w:w="120"/>
            </w:tcMar>
            <w:vAlign w:val="center"/>
          </w:tcPr>
          <w:p>
            <w:r>
              <w:rPr>
                <w:b/>
                <w:bCs/>
                <w:color w:val="FFFFFF"/>
                <w:sz w:val="18"/>
                <w:szCs w:val="18"/>
              </w:rPr>
              <w:t xml:space="preserve">Severity</w:t>
            </w:r>
          </w:p>
        </w:tc>
        <w:tc>
          <w:tcPr>
            <w:tcW w:type="dxa" w:w="7080"/>
            <w:shd w:fill="1A1F2B" w:val="clear"/>
            <w:tcMar>
              <w:top w:type="dxa" w:w="90"/>
              <w:left w:type="dxa" w:w="120"/>
              <w:bottom w:type="dxa" w:w="90"/>
              <w:right w:type="dxa" w:w="120"/>
            </w:tcMar>
            <w:vAlign w:val="center"/>
          </w:tcPr>
          <w:p>
            <w:r>
              <w:rPr>
                <w:b/>
                <w:bCs/>
                <w:color w:val="FFFFFF"/>
                <w:sz w:val="18"/>
                <w:szCs w:val="18"/>
              </w:rPr>
              <w:t xml:space="preserve">Finding</w:t>
            </w:r>
          </w:p>
        </w:tc>
        <w:tc>
          <w:tcPr>
            <w:tcW w:type="dxa" w:w="1600"/>
            <w:shd w:fill="1A1F2B" w:val="clear"/>
            <w:tcMar>
              <w:top w:type="dxa" w:w="90"/>
              <w:left w:type="dxa" w:w="120"/>
              <w:bottom w:type="dxa" w:w="90"/>
              <w:right w:type="dxa" w:w="120"/>
            </w:tcMar>
            <w:vAlign w:val="center"/>
          </w:tcPr>
          <w:p>
            <w:r>
              <w:rPr>
                <w:b/>
                <w:bCs/>
                <w:color w:val="FFFFFF"/>
                <w:sz w:val="18"/>
                <w:szCs w:val="18"/>
              </w:rPr>
              <w:t xml:space="preserve">Ref</w:t>
            </w:r>
          </w:p>
        </w:tc>
      </w:tr>
      <w:tr>
        <w:tc>
          <w:tcPr>
            <w:tcW w:type="dxa" w:w="1400"/>
            <w:shd w:fill="FBE9E7" w:val="clear"/>
            <w:tcMar>
              <w:top w:type="dxa" w:w="80"/>
              <w:left w:type="dxa" w:w="120"/>
              <w:bottom w:type="dxa" w:w="80"/>
              <w:right w:type="dxa" w:w="120"/>
            </w:tcMar>
            <w:vAlign w:val="center"/>
          </w:tcPr>
          <w:p>
            <w:r>
              <w:rPr>
                <w:b w:val="false"/>
                <w:bCs w:val="false"/>
                <w:color w:val="B3261E"/>
                <w:sz w:val="18"/>
                <w:szCs w:val="18"/>
              </w:rPr>
              <w:t xml:space="preserve">High</w:t>
            </w:r>
          </w:p>
        </w:tc>
        <w:tc>
          <w:tcPr>
            <w:tcW w:type="dxa" w:w="7080"/>
            <w:shd w:fill="FFFFFF" w:val="clear"/>
            <w:tcMar>
              <w:top w:type="dxa" w:w="80"/>
              <w:left w:type="dxa" w:w="120"/>
              <w:bottom w:type="dxa" w:w="80"/>
              <w:right w:type="dxa" w:w="120"/>
            </w:tcMar>
            <w:vAlign w:val="center"/>
          </w:tcPr>
          <w:p>
            <w:r>
              <w:rPr>
                <w:b w:val="false"/>
                <w:bCs w:val="false"/>
                <w:color w:val="3A4152"/>
                <w:sz w:val="18"/>
                <w:szCs w:val="18"/>
              </w:rPr>
              <w:t xml:space="preserve">reset_demo_data.py will destroy production data if ever run against a prod-configured environment</w:t>
            </w:r>
          </w:p>
        </w:tc>
        <w:tc>
          <w:tcPr>
            <w:tcW w:type="dxa" w:w="1600"/>
            <w:shd w:fill="FFFFFF" w:val="clear"/>
            <w:tcMar>
              <w:top w:type="dxa" w:w="80"/>
              <w:left w:type="dxa" w:w="120"/>
              <w:bottom w:type="dxa" w:w="80"/>
              <w:right w:type="dxa" w:w="120"/>
            </w:tcMar>
            <w:vAlign w:val="center"/>
          </w:tcPr>
          <w:p>
            <w:r>
              <w:rPr>
                <w:b w:val="false"/>
                <w:bCs w:val="false"/>
                <w:color w:val="3A4152"/>
                <w:sz w:val="18"/>
                <w:szCs w:val="18"/>
              </w:rPr>
              <w:t xml:space="preserve">§6</w:t>
            </w:r>
          </w:p>
        </w:tc>
      </w:tr>
      <w:tr>
        <w:tc>
          <w:tcPr>
            <w:tcW w:type="dxa" w:w="1400"/>
            <w:shd w:fill="FBE9E7" w:val="clear"/>
            <w:tcMar>
              <w:top w:type="dxa" w:w="80"/>
              <w:left w:type="dxa" w:w="120"/>
              <w:bottom w:type="dxa" w:w="80"/>
              <w:right w:type="dxa" w:w="120"/>
            </w:tcMar>
            <w:vAlign w:val="center"/>
          </w:tcPr>
          <w:p>
            <w:r>
              <w:rPr>
                <w:b w:val="false"/>
                <w:bCs w:val="false"/>
                <w:color w:val="B3261E"/>
                <w:sz w:val="18"/>
                <w:szCs w:val="18"/>
              </w:rPr>
              <w:t xml:space="preserve">High</w:t>
            </w:r>
          </w:p>
        </w:tc>
        <w:tc>
          <w:tcPr>
            <w:tcW w:type="dxa" w:w="7080"/>
            <w:shd w:fill="F5F6F8" w:val="clear"/>
            <w:tcMar>
              <w:top w:type="dxa" w:w="80"/>
              <w:left w:type="dxa" w:w="120"/>
              <w:bottom w:type="dxa" w:w="80"/>
              <w:right w:type="dxa" w:w="120"/>
            </w:tcMar>
            <w:vAlign w:val="center"/>
          </w:tcPr>
          <w:p>
            <w:r>
              <w:rPr>
                <w:b w:val="false"/>
                <w:bCs w:val="false"/>
                <w:color w:val="3A4152"/>
                <w:sz w:val="18"/>
                <w:szCs w:val="18"/>
              </w:rPr>
              <w:t xml:space="preserve">JWT refresh rotation with no blacklist — stolen refresh token stays valid for its full lifetime</w:t>
            </w:r>
          </w:p>
        </w:tc>
        <w:tc>
          <w:tcPr>
            <w:tcW w:type="dxa" w:w="1600"/>
            <w:shd w:fill="F5F6F8" w:val="clear"/>
            <w:tcMar>
              <w:top w:type="dxa" w:w="80"/>
              <w:left w:type="dxa" w:w="120"/>
              <w:bottom w:type="dxa" w:w="80"/>
              <w:right w:type="dxa" w:w="120"/>
            </w:tcMar>
            <w:vAlign w:val="center"/>
          </w:tcPr>
          <w:p>
            <w:r>
              <w:rPr>
                <w:b w:val="false"/>
                <w:bCs w:val="false"/>
                <w:color w:val="3A4152"/>
                <w:sz w:val="18"/>
                <w:szCs w:val="18"/>
              </w:rPr>
              <w:t xml:space="preserve">§6</w:t>
            </w:r>
          </w:p>
        </w:tc>
      </w:tr>
      <w:tr>
        <w:tc>
          <w:tcPr>
            <w:tcW w:type="dxa" w:w="1400"/>
            <w:shd w:fill="FFF4DE" w:val="clear"/>
            <w:tcMar>
              <w:top w:type="dxa" w:w="80"/>
              <w:left w:type="dxa" w:w="120"/>
              <w:bottom w:type="dxa" w:w="80"/>
              <w:right w:type="dxa" w:w="120"/>
            </w:tcMar>
            <w:vAlign w:val="center"/>
          </w:tcPr>
          <w:p>
            <w:r>
              <w:rPr>
                <w:b w:val="false"/>
                <w:bCs w:val="false"/>
                <w:color w:val="9A6B00"/>
                <w:sz w:val="18"/>
                <w:szCs w:val="18"/>
              </w:rPr>
              <w:t xml:space="preserve">Medium</w:t>
            </w:r>
          </w:p>
        </w:tc>
        <w:tc>
          <w:tcPr>
            <w:tcW w:type="dxa" w:w="7080"/>
            <w:shd w:fill="FFFFFF" w:val="clear"/>
            <w:tcMar>
              <w:top w:type="dxa" w:w="80"/>
              <w:left w:type="dxa" w:w="120"/>
              <w:bottom w:type="dxa" w:w="80"/>
              <w:right w:type="dxa" w:w="120"/>
            </w:tcMar>
            <w:vAlign w:val="center"/>
          </w:tcPr>
          <w:p>
            <w:r>
              <w:rPr>
                <w:b w:val="false"/>
                <w:bCs w:val="false"/>
                <w:color w:val="3A4152"/>
                <w:sz w:val="18"/>
                <w:szCs w:val="18"/>
              </w:rPr>
              <w:t xml:space="preserve">ALLOWED_HOSTS and SECRET_KEY both have insecure silent-fallback defaults</w:t>
            </w:r>
          </w:p>
        </w:tc>
        <w:tc>
          <w:tcPr>
            <w:tcW w:type="dxa" w:w="1600"/>
            <w:shd w:fill="FFFFFF" w:val="clear"/>
            <w:tcMar>
              <w:top w:type="dxa" w:w="80"/>
              <w:left w:type="dxa" w:w="120"/>
              <w:bottom w:type="dxa" w:w="80"/>
              <w:right w:type="dxa" w:w="120"/>
            </w:tcMar>
            <w:vAlign w:val="center"/>
          </w:tcPr>
          <w:p>
            <w:r>
              <w:rPr>
                <w:b w:val="false"/>
                <w:bCs w:val="false"/>
                <w:color w:val="3A4152"/>
                <w:sz w:val="18"/>
                <w:szCs w:val="18"/>
              </w:rPr>
              <w:t xml:space="preserve">§6</w:t>
            </w:r>
          </w:p>
        </w:tc>
      </w:tr>
      <w:tr>
        <w:tc>
          <w:tcPr>
            <w:tcW w:type="dxa" w:w="1400"/>
            <w:shd w:fill="FFF4DE" w:val="clear"/>
            <w:tcMar>
              <w:top w:type="dxa" w:w="80"/>
              <w:left w:type="dxa" w:w="120"/>
              <w:bottom w:type="dxa" w:w="80"/>
              <w:right w:type="dxa" w:w="120"/>
            </w:tcMar>
            <w:vAlign w:val="center"/>
          </w:tcPr>
          <w:p>
            <w:r>
              <w:rPr>
                <w:b w:val="false"/>
                <w:bCs w:val="false"/>
                <w:color w:val="9A6B00"/>
                <w:sz w:val="18"/>
                <w:szCs w:val="18"/>
              </w:rPr>
              <w:t xml:space="preserve">Medium</w:t>
            </w:r>
          </w:p>
        </w:tc>
        <w:tc>
          <w:tcPr>
            <w:tcW w:type="dxa" w:w="7080"/>
            <w:shd w:fill="F5F6F8" w:val="clear"/>
            <w:tcMar>
              <w:top w:type="dxa" w:w="80"/>
              <w:left w:type="dxa" w:w="120"/>
              <w:bottom w:type="dxa" w:w="80"/>
              <w:right w:type="dxa" w:w="120"/>
            </w:tcMar>
            <w:vAlign w:val="center"/>
          </w:tcPr>
          <w:p>
            <w:r>
              <w:rPr>
                <w:b w:val="false"/>
                <w:bCs w:val="false"/>
                <w:color w:val="3A4152"/>
                <w:sz w:val="18"/>
                <w:szCs w:val="18"/>
              </w:rPr>
              <w:t xml:space="preserve">Bearer token accepted via ?token= query string for document viewing</w:t>
            </w:r>
          </w:p>
        </w:tc>
        <w:tc>
          <w:tcPr>
            <w:tcW w:type="dxa" w:w="1600"/>
            <w:shd w:fill="F5F6F8" w:val="clear"/>
            <w:tcMar>
              <w:top w:type="dxa" w:w="80"/>
              <w:left w:type="dxa" w:w="120"/>
              <w:bottom w:type="dxa" w:w="80"/>
              <w:right w:type="dxa" w:w="120"/>
            </w:tcMar>
            <w:vAlign w:val="center"/>
          </w:tcPr>
          <w:p>
            <w:r>
              <w:rPr>
                <w:b w:val="false"/>
                <w:bCs w:val="false"/>
                <w:color w:val="3A4152"/>
                <w:sz w:val="18"/>
                <w:szCs w:val="18"/>
              </w:rPr>
              <w:t xml:space="preserve">§6</w:t>
            </w:r>
          </w:p>
        </w:tc>
      </w:tr>
      <w:tr>
        <w:tc>
          <w:tcPr>
            <w:tcW w:type="dxa" w:w="1400"/>
            <w:shd w:fill="FFF4DE" w:val="clear"/>
            <w:tcMar>
              <w:top w:type="dxa" w:w="80"/>
              <w:left w:type="dxa" w:w="120"/>
              <w:bottom w:type="dxa" w:w="80"/>
              <w:right w:type="dxa" w:w="120"/>
            </w:tcMar>
            <w:vAlign w:val="center"/>
          </w:tcPr>
          <w:p>
            <w:r>
              <w:rPr>
                <w:b w:val="false"/>
                <w:bCs w:val="false"/>
                <w:color w:val="9A6B00"/>
                <w:sz w:val="18"/>
                <w:szCs w:val="18"/>
              </w:rPr>
              <w:t xml:space="preserve">Medium</w:t>
            </w:r>
          </w:p>
        </w:tc>
        <w:tc>
          <w:tcPr>
            <w:tcW w:type="dxa" w:w="7080"/>
            <w:shd w:fill="FFFFFF" w:val="clear"/>
            <w:tcMar>
              <w:top w:type="dxa" w:w="80"/>
              <w:left w:type="dxa" w:w="120"/>
              <w:bottom w:type="dxa" w:w="80"/>
              <w:right w:type="dxa" w:w="120"/>
            </w:tcMar>
            <w:vAlign w:val="center"/>
          </w:tcPr>
          <w:p>
            <w:r>
              <w:rPr>
                <w:b w:val="false"/>
                <w:bCs w:val="false"/>
                <w:color w:val="3A4152"/>
                <w:sz w:val="18"/>
                <w:szCs w:val="18"/>
              </w:rPr>
              <w:t xml:space="preserve">Verbose exception message (str(e)) returned to an anonymous client on invitation redemption</w:t>
            </w:r>
          </w:p>
        </w:tc>
        <w:tc>
          <w:tcPr>
            <w:tcW w:type="dxa" w:w="1600"/>
            <w:shd w:fill="FFFFFF" w:val="clear"/>
            <w:tcMar>
              <w:top w:type="dxa" w:w="80"/>
              <w:left w:type="dxa" w:w="120"/>
              <w:bottom w:type="dxa" w:w="80"/>
              <w:right w:type="dxa" w:w="120"/>
            </w:tcMar>
            <w:vAlign w:val="center"/>
          </w:tcPr>
          <w:p>
            <w:r>
              <w:rPr>
                <w:b w:val="false"/>
                <w:bCs w:val="false"/>
                <w:color w:val="3A4152"/>
                <w:sz w:val="18"/>
                <w:szCs w:val="18"/>
              </w:rPr>
              <w:t xml:space="preserve">§6</w:t>
            </w:r>
          </w:p>
        </w:tc>
      </w:tr>
      <w:tr>
        <w:tc>
          <w:tcPr>
            <w:tcW w:type="dxa" w:w="1400"/>
            <w:shd w:fill="FFF4DE" w:val="clear"/>
            <w:tcMar>
              <w:top w:type="dxa" w:w="80"/>
              <w:left w:type="dxa" w:w="120"/>
              <w:bottom w:type="dxa" w:w="80"/>
              <w:right w:type="dxa" w:w="120"/>
            </w:tcMar>
            <w:vAlign w:val="center"/>
          </w:tcPr>
          <w:p>
            <w:r>
              <w:rPr>
                <w:b w:val="false"/>
                <w:bCs w:val="false"/>
                <w:color w:val="9A6B00"/>
                <w:sz w:val="18"/>
                <w:szCs w:val="18"/>
              </w:rPr>
              <w:t xml:space="preserve">Medium</w:t>
            </w:r>
          </w:p>
        </w:tc>
        <w:tc>
          <w:tcPr>
            <w:tcW w:type="dxa" w:w="7080"/>
            <w:shd w:fill="F5F6F8" w:val="clear"/>
            <w:tcMar>
              <w:top w:type="dxa" w:w="80"/>
              <w:left w:type="dxa" w:w="120"/>
              <w:bottom w:type="dxa" w:w="80"/>
              <w:right w:type="dxa" w:w="120"/>
            </w:tcMar>
            <w:vAlign w:val="center"/>
          </w:tcPr>
          <w:p>
            <w:r>
              <w:rPr>
                <w:b w:val="false"/>
                <w:bCs w:val="false"/>
                <w:color w:val="3A4152"/>
                <w:sz w:val="18"/>
                <w:szCs w:val="18"/>
              </w:rPr>
              <w:t xml:space="preserve">QR token signing reuses Django's main SECRET_KEY instead of a dedicated key</w:t>
            </w:r>
          </w:p>
        </w:tc>
        <w:tc>
          <w:tcPr>
            <w:tcW w:type="dxa" w:w="1600"/>
            <w:shd w:fill="F5F6F8" w:val="clear"/>
            <w:tcMar>
              <w:top w:type="dxa" w:w="80"/>
              <w:left w:type="dxa" w:w="120"/>
              <w:bottom w:type="dxa" w:w="80"/>
              <w:right w:type="dxa" w:w="120"/>
            </w:tcMar>
            <w:vAlign w:val="center"/>
          </w:tcPr>
          <w:p>
            <w:r>
              <w:rPr>
                <w:b w:val="false"/>
                <w:bCs w:val="false"/>
                <w:color w:val="3A4152"/>
                <w:sz w:val="18"/>
                <w:szCs w:val="18"/>
              </w:rPr>
              <w:t xml:space="preserve">§6</w:t>
            </w:r>
          </w:p>
        </w:tc>
      </w:tr>
      <w:tr>
        <w:tc>
          <w:tcPr>
            <w:tcW w:type="dxa" w:w="1400"/>
            <w:shd w:fill="FFF4DE" w:val="clear"/>
            <w:tcMar>
              <w:top w:type="dxa" w:w="80"/>
              <w:left w:type="dxa" w:w="120"/>
              <w:bottom w:type="dxa" w:w="80"/>
              <w:right w:type="dxa" w:w="120"/>
            </w:tcMar>
            <w:vAlign w:val="center"/>
          </w:tcPr>
          <w:p>
            <w:r>
              <w:rPr>
                <w:b w:val="false"/>
                <w:bCs w:val="false"/>
                <w:color w:val="9A6B00"/>
                <w:sz w:val="18"/>
                <w:szCs w:val="18"/>
              </w:rPr>
              <w:t xml:space="preserve">Medium</w:t>
            </w:r>
          </w:p>
        </w:tc>
        <w:tc>
          <w:tcPr>
            <w:tcW w:type="dxa" w:w="7080"/>
            <w:shd w:fill="FFFFFF" w:val="clear"/>
            <w:tcMar>
              <w:top w:type="dxa" w:w="80"/>
              <w:left w:type="dxa" w:w="120"/>
              <w:bottom w:type="dxa" w:w="80"/>
              <w:right w:type="dxa" w:w="120"/>
            </w:tcMar>
            <w:vAlign w:val="center"/>
          </w:tcPr>
          <w:p>
            <w:r>
              <w:rPr>
                <w:b w:val="false"/>
                <w:bCs w:val="false"/>
                <w:color w:val="3A4152"/>
                <w:sz w:val="18"/>
                <w:szCs w:val="18"/>
              </w:rPr>
              <w:t xml:space="preserve">QR-granted doctors can access Prescriptions but not the matching Medication rows — inconsistent authorization surface</w:t>
            </w:r>
          </w:p>
        </w:tc>
        <w:tc>
          <w:tcPr>
            <w:tcW w:type="dxa" w:w="1600"/>
            <w:shd w:fill="FFFFFF" w:val="clear"/>
            <w:tcMar>
              <w:top w:type="dxa" w:w="80"/>
              <w:left w:type="dxa" w:w="120"/>
              <w:bottom w:type="dxa" w:w="80"/>
              <w:right w:type="dxa" w:w="120"/>
            </w:tcMar>
            <w:vAlign w:val="center"/>
          </w:tcPr>
          <w:p>
            <w:r>
              <w:rPr>
                <w:b w:val="false"/>
                <w:bCs w:val="false"/>
                <w:color w:val="3A4152"/>
                <w:sz w:val="18"/>
                <w:szCs w:val="18"/>
              </w:rPr>
              <w:t xml:space="preserve">§6</w:t>
            </w:r>
          </w:p>
        </w:tc>
      </w:tr>
      <w:tr>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Low</w:t>
            </w:r>
          </w:p>
        </w:tc>
        <w:tc>
          <w:tcPr>
            <w:tcW w:type="dxa" w:w="7080"/>
            <w:shd w:fill="F5F6F8" w:val="clear"/>
            <w:tcMar>
              <w:top w:type="dxa" w:w="80"/>
              <w:left w:type="dxa" w:w="120"/>
              <w:bottom w:type="dxa" w:w="80"/>
              <w:right w:type="dxa" w:w="120"/>
            </w:tcMar>
            <w:vAlign w:val="center"/>
          </w:tcPr>
          <w:p>
            <w:r>
              <w:rPr>
                <w:b w:val="false"/>
                <w:bCs w:val="false"/>
                <w:color w:val="3A4152"/>
                <w:sz w:val="18"/>
                <w:szCs w:val="18"/>
              </w:rPr>
              <w:t xml:space="preserve">apps.medical_history is fully dead code with a live __str__ bug</w:t>
            </w:r>
          </w:p>
        </w:tc>
        <w:tc>
          <w:tcPr>
            <w:tcW w:type="dxa" w:w="1600"/>
            <w:shd w:fill="F5F6F8" w:val="clear"/>
            <w:tcMar>
              <w:top w:type="dxa" w:w="80"/>
              <w:left w:type="dxa" w:w="120"/>
              <w:bottom w:type="dxa" w:w="80"/>
              <w:right w:type="dxa" w:w="120"/>
            </w:tcMar>
            <w:vAlign w:val="center"/>
          </w:tcPr>
          <w:p>
            <w:r>
              <w:rPr>
                <w:b w:val="false"/>
                <w:bCs w:val="false"/>
                <w:color w:val="3A4152"/>
                <w:sz w:val="18"/>
                <w:szCs w:val="18"/>
              </w:rPr>
              <w:t xml:space="preserve">§6</w:t>
            </w:r>
          </w:p>
        </w:tc>
      </w:tr>
      <w:tr>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Low</w:t>
            </w:r>
          </w:p>
        </w:tc>
        <w:tc>
          <w:tcPr>
            <w:tcW w:type="dxa" w:w="7080"/>
            <w:shd w:fill="FFFFFF" w:val="clear"/>
            <w:tcMar>
              <w:top w:type="dxa" w:w="80"/>
              <w:left w:type="dxa" w:w="120"/>
              <w:bottom w:type="dxa" w:w="80"/>
              <w:right w:type="dxa" w:w="120"/>
            </w:tcMar>
            <w:vAlign w:val="center"/>
          </w:tcPr>
          <w:p>
            <w:r>
              <w:rPr>
                <w:b w:val="false"/>
                <w:bCs w:val="false"/>
                <w:color w:val="3A4152"/>
                <w:sz w:val="18"/>
                <w:szCs w:val="18"/>
              </w:rPr>
              <w:t xml:space="preserve">Duplicated reminder-time and symptom-normalization logic across modules</w:t>
            </w:r>
          </w:p>
        </w:tc>
        <w:tc>
          <w:tcPr>
            <w:tcW w:type="dxa" w:w="1600"/>
            <w:shd w:fill="FFFFFF" w:val="clear"/>
            <w:tcMar>
              <w:top w:type="dxa" w:w="80"/>
              <w:left w:type="dxa" w:w="120"/>
              <w:bottom w:type="dxa" w:w="80"/>
              <w:right w:type="dxa" w:w="120"/>
            </w:tcMar>
            <w:vAlign w:val="center"/>
          </w:tcPr>
          <w:p>
            <w:r>
              <w:rPr>
                <w:b w:val="false"/>
                <w:bCs w:val="false"/>
                <w:color w:val="3A4152"/>
                <w:sz w:val="18"/>
                <w:szCs w:val="18"/>
              </w:rPr>
              <w:t xml:space="preserve">§6</w:t>
            </w:r>
          </w:p>
        </w:tc>
      </w:tr>
      <w:tr>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Low</w:t>
            </w:r>
          </w:p>
        </w:tc>
        <w:tc>
          <w:tcPr>
            <w:tcW w:type="dxa" w:w="7080"/>
            <w:shd w:fill="F5F6F8" w:val="clear"/>
            <w:tcMar>
              <w:top w:type="dxa" w:w="80"/>
              <w:left w:type="dxa" w:w="120"/>
              <w:bottom w:type="dxa" w:w="80"/>
              <w:right w:type="dxa" w:w="120"/>
            </w:tcMar>
            <w:vAlign w:val="center"/>
          </w:tcPr>
          <w:p>
            <w:r>
              <w:rPr>
                <w:b w:val="false"/>
                <w:bCs w:val="false"/>
                <w:color w:val="3A4152"/>
                <w:sz w:val="18"/>
                <w:szCs w:val="18"/>
              </w:rPr>
              <w:t xml:space="preserve">No dependency lockfile — floor-pinned versions only, not reproducible builds</w:t>
            </w:r>
          </w:p>
        </w:tc>
        <w:tc>
          <w:tcPr>
            <w:tcW w:type="dxa" w:w="1600"/>
            <w:shd w:fill="F5F6F8" w:val="clear"/>
            <w:tcMar>
              <w:top w:type="dxa" w:w="80"/>
              <w:left w:type="dxa" w:w="120"/>
              <w:bottom w:type="dxa" w:w="80"/>
              <w:right w:type="dxa" w:w="120"/>
            </w:tcMar>
            <w:vAlign w:val="center"/>
          </w:tcPr>
          <w:p>
            <w:r>
              <w:rPr>
                <w:b w:val="false"/>
                <w:bCs w:val="false"/>
                <w:color w:val="3A4152"/>
                <w:sz w:val="18"/>
                <w:szCs w:val="18"/>
              </w:rPr>
              <w:t xml:space="preserve">§6</w:t>
            </w:r>
          </w:p>
        </w:tc>
      </w:tr>
    </w:tbl>
    <w:p>
      <w:pPr>
        <w:pStyle w:val="Heading3"/>
        <w:spacing w:after="120" w:before="240"/>
      </w:pPr>
      <w:r>
        <w:t xml:space="preserve">Backend strengths worth stating plainly</w:t>
      </w:r>
    </w:p>
    <w:p>
      <w:pPr>
        <w:pStyle w:val="ListParagraph"/>
        <w:numPr>
          <w:ilvl w:val="0"/>
          <w:numId w:val="2"/>
        </w:numPr>
        <w:spacing w:after="90" w:line="270"/>
      </w:pPr>
      <w:r>
        <w:rPr>
          <w:color w:val="3A4152"/>
          <w:sz w:val="21"/>
          <w:szCs w:val="21"/>
        </w:rPr>
        <w:t xml:space="preserve">Zero raw SQL anywhere — no injection surface found in the entire codebase.</w:t>
      </w:r>
    </w:p>
    <w:p>
      <w:pPr>
        <w:pStyle w:val="ListParagraph"/>
        <w:numPr>
          <w:ilvl w:val="0"/>
          <w:numId w:val="2"/>
        </w:numPr>
        <w:spacing w:after="90" w:line="270"/>
      </w:pPr>
      <w:r>
        <w:rPr>
          <w:color w:val="3A4152"/>
          <w:sz w:val="21"/>
          <w:szCs w:val="21"/>
        </w:rPr>
        <w:t xml:space="preserve">File upload validation (magic bytes + denylist + size cap + randomized storage paths) is well above hackathon-typical quality, and explicitly fixes a documented prior finding (a PE executable renamed to .txt was previously accepted).</w:t>
      </w:r>
    </w:p>
    <w:p>
      <w:pPr>
        <w:pStyle w:val="ListParagraph"/>
        <w:numPr>
          <w:ilvl w:val="0"/>
          <w:numId w:val="2"/>
        </w:numPr>
        <w:spacing w:after="90" w:line="270"/>
      </w:pPr>
      <w:r>
        <w:rPr>
          <w:color w:val="3A4152"/>
          <w:sz w:val="21"/>
          <w:szCs w:val="21"/>
        </w:rPr>
        <w:t xml:space="preserve">RBAC correctness across all 13 apps, with no unintentionally-open clinically-sensitive endpoint found anywhere.</w:t>
      </w:r>
    </w:p>
    <w:p>
      <w:r>
        <w:br w:type="page"/>
      </w:r>
    </w:p>
    <w:p>
      <w:pPr>
        <w:pStyle w:val="Heading1"/>
        <w:spacing w:after="200" w:before="400"/>
      </w:pPr>
      <w:r>
        <w:t xml:space="preserve">7. Frontend Audit (React / Vite)</w:t>
      </w:r>
    </w:p>
    <w:p>
      <w:pPr>
        <w:spacing w:after="160" w:line="276"/>
      </w:pPr>
      <w:r>
        <w:rPr>
          <w:color w:val="3A4152"/>
          <w:sz w:val="21"/>
          <w:szCs w:val="21"/>
        </w:rPr>
        <w:t xml:space="preserve">Scope: every file under src/, plus root config files, package.json, and the production dist/ build. VITE_USE_MOCK_DATA=false in the current .env — the audited app runs against the real backend, not mock data.</w:t>
      </w:r>
    </w:p>
    <w:p>
      <w:pPr>
        <w:pStyle w:val="Heading3"/>
        <w:spacing w:after="120" w:before="240"/>
      </w:pPr>
      <w:r>
        <w:t xml:space="preserve">Structure &amp; state management</w:t>
      </w:r>
    </w:p>
    <w:p>
      <w:pPr>
        <w:spacing w:after="160" w:line="276"/>
      </w:pPr>
      <w:r>
        <w:rPr>
          <w:color w:val="3A4152"/>
          <w:sz w:val="21"/>
          <w:szCs w:val="21"/>
        </w:rPr>
        <w:t xml:space="preserve">React Context + useReducer (no Redux/Zustand). AuthContext holds {role, user, token}; DataContext is a reducer store for patients/medications/alerts/checkins/appointments, persisted to localStorage with a storage-event listener so multiple browser tabs stay in sync. Routing is react-router-dom v7, all routes declared statically — zero React.lazy() usage anywhere, confirmed by grep.</w:t>
      </w:r>
    </w:p>
    <w:p>
      <w:pPr>
        <w:pStyle w:val="Heading3"/>
        <w:spacing w:after="120" w:before="240"/>
      </w:pPr>
      <w:r>
        <w:t xml:space="preserve">The three most consequential frontend bugs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3261E" w:sz="24"/>
              <w:left w:val="single" w:color="B3261E" w:sz="24"/>
              <w:bottom w:val="single" w:color="FBE9E7" w:sz="4"/>
              <w:right w:val="single" w:color="FBE9E7" w:sz="4"/>
            </w:tcBorders>
            <w:shd w:fill="FBE9E7" w:val="clear"/>
            <w:tcMar>
              <w:top w:type="dxa" w:w="160"/>
              <w:left w:type="dxa" w:w="220"/>
              <w:bottom w:type="dxa" w:w="160"/>
              <w:right w:type="dxa" w:w="220"/>
            </w:tcMar>
          </w:tcPr>
          <w:p>
            <w:pPr>
              <w:spacing w:after="60"/>
            </w:pPr>
            <w:r>
              <w:rPr>
                <w:b/>
                <w:bCs/>
                <w:color w:val="1A1F2B"/>
                <w:sz w:val="21"/>
                <w:szCs w:val="21"/>
              </w:rPr>
              <w:t xml:space="preserve">1. Hardcoded demo data can surface in a live clinical session</w:t>
            </w:r>
          </w:p>
          <w:p>
            <w:pPr>
              <w:spacing w:after="0"/>
            </w:pPr>
            <w:r>
              <w:rPr>
                <w:color w:val="3A4152"/>
                <w:sz w:val="20"/>
                <w:szCs w:val="20"/>
              </w:rPr>
              <w:t xml:space="preserve">DataContext's initial state is unconditionally seeded from src/data/demoData.js (fabricated patients like "Rahul Sharma", HIGH risk, fake vitals). Live API calls overwrite this on success — but every catch block intentionally swallows fetch errors and keeps whatever's in state. On first load, that's the fake data. A doctor could plausibly see fabricated patients with no indicator the data isn't real, if the initial API call fails for any reason.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3261E" w:sz="24"/>
              <w:left w:val="single" w:color="B3261E" w:sz="24"/>
              <w:bottom w:val="single" w:color="FBE9E7" w:sz="4"/>
              <w:right w:val="single" w:color="FBE9E7" w:sz="4"/>
            </w:tcBorders>
            <w:shd w:fill="FBE9E7" w:val="clear"/>
            <w:tcMar>
              <w:top w:type="dxa" w:w="160"/>
              <w:left w:type="dxa" w:w="220"/>
              <w:bottom w:type="dxa" w:w="160"/>
              <w:right w:type="dxa" w:w="220"/>
            </w:tcMar>
          </w:tcPr>
          <w:p>
            <w:pPr>
              <w:spacing w:after="60"/>
            </w:pPr>
            <w:r>
              <w:rPr>
                <w:b/>
                <w:bCs/>
                <w:color w:val="1A1F2B"/>
                <w:sz w:val="21"/>
                <w:szCs w:val="21"/>
              </w:rPr>
              <w:t xml:space="preserve">2. Patient check-in history is never fetched from the backend</w:t>
            </w:r>
          </w:p>
          <w:p>
            <w:pPr>
              <w:spacing w:after="0"/>
            </w:pPr>
            <w:r>
              <w:rPr>
                <w:color w:val="3A4152"/>
                <w:sz w:val="20"/>
                <w:szCs w:val="20"/>
              </w:rPr>
              <w:t xml:space="preserve">ENDPOINTS.CHECKINS_BY_PATIENT is defined in the API layer but never called anywhere in the app (confirmed by grep). The "Health History" and "Insights" pages only ever show the current browser session's check-ins plus stale demo data — a patient's history from a previous session or device does not appear. This is a functional gap in the product's core loop, not just leftover demo data.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3261E" w:sz="24"/>
              <w:left w:val="single" w:color="B3261E" w:sz="24"/>
              <w:bottom w:val="single" w:color="FBE9E7" w:sz="4"/>
              <w:right w:val="single" w:color="FBE9E7" w:sz="4"/>
            </w:tcBorders>
            <w:shd w:fill="FBE9E7" w:val="clear"/>
            <w:tcMar>
              <w:top w:type="dxa" w:w="160"/>
              <w:left w:type="dxa" w:w="220"/>
              <w:bottom w:type="dxa" w:w="160"/>
              <w:right w:type="dxa" w:w="220"/>
            </w:tcMar>
          </w:tcPr>
          <w:p>
            <w:pPr>
              <w:spacing w:after="60"/>
            </w:pPr>
            <w:r>
              <w:rPr>
                <w:b/>
                <w:bCs/>
                <w:color w:val="1A1F2B"/>
                <w:sz w:val="21"/>
                <w:szCs w:val="21"/>
              </w:rPr>
              <w:t xml:space="preserve">3. AI Copilot features are hardcoded to localhost and cannot work once deployed</w:t>
            </w:r>
          </w:p>
          <w:p>
            <w:pPr>
              <w:spacing w:after="0"/>
            </w:pPr>
            <w:r>
              <w:rPr>
                <w:color w:val="3A4152"/>
                <w:sz w:val="20"/>
                <w:szCs w:val="20"/>
              </w:rPr>
              <w:t xml:space="preserve">src/api/ai.api.js calls http://localhost:8001/api/v1/agents/doctor and .../receptionist directly via raw fetch(), completely bypassing the app's own configurable VITE_API_BASE_URL. Every other backend call in the app goes through the centralized, environment-aware API layer — these two do not. Both AI Copilot / Front-Desk Assistant features will simply fail in any deployed environment without a code change.</w:t>
            </w:r>
          </w:p>
        </w:tc>
      </w:tr>
    </w:tbl>
    <w:p>
      <w:pPr>
        <w:pStyle w:val="Heading3"/>
        <w:spacing w:after="120" w:before="240"/>
      </w:pPr>
      <w:r>
        <w:t xml:space="preserve">Other real, verified bugs</w:t>
      </w:r>
    </w:p>
    <w:p>
      <w:pPr>
        <w:pStyle w:val="ListParagraph"/>
        <w:numPr>
          <w:ilvl w:val="0"/>
          <w:numId w:val="2"/>
        </w:numPr>
        <w:spacing w:after="90" w:line="270"/>
      </w:pPr>
      <w:r>
        <w:rPr>
          <w:b/>
          <w:bCs/>
          <w:color w:val="1A1F2B"/>
          <w:sz w:val="21"/>
          <w:szCs w:val="21"/>
        </w:rPr>
        <w:t xml:space="preserve">Badge component prop mismatch: </w:t>
      </w:r>
      <w:r>
        <w:rPr>
          <w:color w:val="3A4152"/>
          <w:sz w:val="21"/>
          <w:szCs w:val="21"/>
        </w:rPr>
        <w:t xml:space="preserve">Badge.jsx only accepts a tone prop, but every call site across the app passes variant/size instead. Both are silently dropped — every status badge in the app (document verification, medication adherence, AI trend) renders in the same neutral gray regardless of the status it's meant to convey.</w:t>
      </w:r>
    </w:p>
    <w:p>
      <w:pPr>
        <w:pStyle w:val="ListParagraph"/>
        <w:numPr>
          <w:ilvl w:val="0"/>
          <w:numId w:val="2"/>
        </w:numPr>
        <w:spacing w:after="90" w:line="270"/>
      </w:pPr>
      <w:r>
        <w:rPr>
          <w:b/>
          <w:bCs/>
          <w:color w:val="1A1F2B"/>
          <w:sz w:val="21"/>
          <w:szCs w:val="21"/>
        </w:rPr>
        <w:t xml:space="preserve">Two broken internal links: </w:t>
      </w:r>
      <w:r>
        <w:rPr>
          <w:color w:val="3A4152"/>
          <w:sz w:val="21"/>
          <w:szCs w:val="21"/>
        </w:rPr>
        <w:t xml:space="preserve">InvitationOnboarding.jsx's "Sign In" link and LabLayout's sign-out both navigate to /login, which doesn't exist — both silently redirect to the Landing page instead of a login form.</w:t>
      </w:r>
    </w:p>
    <w:p>
      <w:pPr>
        <w:pStyle w:val="ListParagraph"/>
        <w:numPr>
          <w:ilvl w:val="0"/>
          <w:numId w:val="2"/>
        </w:numPr>
        <w:spacing w:after="90" w:line="270"/>
      </w:pPr>
      <w:r>
        <w:rPr>
          <w:b/>
          <w:bCs/>
          <w:color w:val="1A1F2B"/>
          <w:sz w:val="21"/>
          <w:szCs w:val="21"/>
        </w:rPr>
        <w:t xml:space="preserve">AddPatient.jsx swallows submit failures silently: </w:t>
      </w:r>
      <w:r>
        <w:rPr>
          <w:color w:val="3A4152"/>
          <w:sz w:val="21"/>
          <w:szCs w:val="21"/>
        </w:rPr>
        <w:t xml:space="preserve">no catch around the API call — only a finally resets the spinner, so a failed patient creation shows nothing to the user.</w:t>
      </w:r>
    </w:p>
    <w:p>
      <w:pPr>
        <w:pStyle w:val="ListParagraph"/>
        <w:numPr>
          <w:ilvl w:val="0"/>
          <w:numId w:val="2"/>
        </w:numPr>
        <w:spacing w:after="90" w:line="270"/>
      </w:pPr>
      <w:r>
        <w:rPr>
          <w:b/>
          <w:bCs/>
          <w:color w:val="1A1F2B"/>
          <w:sz w:val="21"/>
          <w:szCs w:val="21"/>
        </w:rPr>
        <w:t xml:space="preserve">Login inconsistency: </w:t>
      </w:r>
      <w:r>
        <w:rPr>
          <w:color w:val="3A4152"/>
          <w:sz w:val="21"/>
          <w:szCs w:val="21"/>
        </w:rPr>
        <w:t xml:space="preserve">doctor and patient login forms have no try/catch around the login call (surfaces as an unhandled promise rejection in the console on every failed login); receptionist and lab-tech logins correctly wrap the same call.</w:t>
      </w:r>
    </w:p>
    <w:p>
      <w:pPr>
        <w:pStyle w:val="Heading3"/>
        <w:spacing w:after="120" w:before="240"/>
      </w:pPr>
      <w:r>
        <w:t xml:space="preserve">UX states (loading / error / empty)</w:t>
      </w:r>
    </w:p>
    <w:p>
      <w:pPr>
        <w:spacing w:after="160" w:line="276"/>
      </w:pPr>
      <w:r>
        <w:rPr>
          <w:color w:val="3A4152"/>
          <w:sz w:val="21"/>
          <w:szCs w:val="21"/>
        </w:rPr>
        <w:t xml:space="preserve">Present and well-implemented on the large majority of pages via a consistent set of shared components (LoadingState, ErrorState, EmptyState, Skeleton). The recurring lower-severity pattern: several secondary/background fetches use .catch(console.error) with no user-facing surface, so a silent failure looks identical to "no data."</w:t>
      </w:r>
    </w:p>
    <w:p>
      <w:pPr>
        <w:pStyle w:val="Heading3"/>
        <w:spacing w:after="120" w:before="240"/>
      </w:pPr>
      <w:r>
        <w:t xml:space="preserve">Accessibility — quick pass</w:t>
      </w:r>
    </w:p>
    <w:p>
      <w:pPr>
        <w:pStyle w:val="ListParagraph"/>
        <w:numPr>
          <w:ilvl w:val="0"/>
          <w:numId w:val="2"/>
        </w:numPr>
        <w:spacing w:after="90" w:line="270"/>
      </w:pPr>
      <w:r>
        <w:rPr>
          <w:color w:val="3A4152"/>
          <w:sz w:val="21"/>
          <w:szCs w:val="21"/>
        </w:rPr>
        <w:t xml:space="preserve">aria-*/role=/alt= attributes appear in only 12 of ~90 source files, concentrated in the marketing landing page — the clinical dashboards are almost entirely unlabeled beyond visible text.</w:t>
      </w:r>
    </w:p>
    <w:p>
      <w:pPr>
        <w:pStyle w:val="ListParagraph"/>
        <w:numPr>
          <w:ilvl w:val="0"/>
          <w:numId w:val="2"/>
        </w:numPr>
        <w:spacing w:after="90" w:line="270"/>
      </w:pPr>
      <w:r>
        <w:rPr>
          <w:color w:val="3A4152"/>
          <w:sz w:val="21"/>
          <w:szCs w:val="21"/>
        </w:rPr>
        <w:t xml:space="preserve">Modal.jsx handles Escape-to-close correctly but has no focus trap — keyboard users can tab out of an open modal into the page behind it. No skip-to-content link anywhere.</w:t>
      </w:r>
    </w:p>
    <w:p>
      <w:pPr>
        <w:pStyle w:val="ListParagraph"/>
        <w:numPr>
          <w:ilvl w:val="0"/>
          <w:numId w:val="2"/>
        </w:numPr>
        <w:spacing w:after="90" w:line="270"/>
      </w:pPr>
      <w:r>
        <w:rPr>
          <w:color w:val="3A4152"/>
          <w:sz w:val="21"/>
          <w:szCs w:val="21"/>
        </w:rPr>
        <w:t xml:space="preserve">Semantic HTML (nav/main/header/table) is used correctly where it matters; form inputs correctly associate &lt;label htmlFor&gt;.</w:t>
      </w:r>
    </w:p>
    <w:p>
      <w:pPr>
        <w:pStyle w:val="Heading3"/>
        <w:spacing w:after="120" w:before="240"/>
      </w:pPr>
      <w:r>
        <w:t xml:space="preserve">Responsiveness</w:t>
      </w:r>
    </w:p>
    <w:p>
      <w:pPr>
        <w:spacing w:after="160" w:line="276"/>
      </w:pPr>
      <w:r>
        <w:rPr>
          <w:color w:val="3A4152"/>
          <w:sz w:val="21"/>
          <w:szCs w:val="21"/>
        </w:rPr>
        <w:t xml:space="preserve">The entire patient portal uses zero responsive breakpoint classes — a deliberate fixed-phone-width design (PatientLayout hardcodes max-w-md), reasonable for a "check in from your phone" experience but worth confirming as intentional with the team. The doctor/receptionist/lab dashboards, by contrast, are genuinely responsive (sidebar collapse, table-to-card breakpoints, reflowing grids).</w:t>
      </w:r>
    </w:p>
    <w:p>
      <w:pPr>
        <w:pStyle w:val="Heading3"/>
        <w:spacing w:after="120" w:before="240"/>
      </w:pPr>
      <w:r>
        <w:t xml:space="preserve">Performance</w:t>
      </w:r>
    </w:p>
    <w:p>
      <w:pPr>
        <w:spacing w:after="160" w:line="276"/>
      </w:pPr>
      <w:r>
        <w:rPr>
          <w:color w:val="3A4152"/>
          <w:sz w:val="21"/>
          <w:szCs w:val="21"/>
        </w:rPr>
        <w:t xml:space="preserve">No code-splitting anywhere — the production build is a single 700KB JS bundle; every role's dashboards, all AI chat components, and the QR scanner ship to every visitor regardless of role. PatientProfile.jsx (855 lines, ~10 independent data fetches) and receptionist/Dashboard.jsx (680 lines) are large single-file components worth splitting.</w:t>
      </w:r>
    </w:p>
    <w:p>
      <w:pPr>
        <w:pStyle w:val="Heading3"/>
        <w:spacing w:after="120" w:before="240"/>
      </w:pPr>
      <w:r>
        <w:t xml:space="preserve">Design-system consistency</w:t>
      </w:r>
    </w:p>
    <w:p>
      <w:pPr>
        <w:spacing w:after="160" w:line="276"/>
      </w:pPr>
      <w:r>
        <w:rPr>
          <w:color w:val="3A4152"/>
          <w:sz w:val="21"/>
          <w:szCs w:val="21"/>
        </w:rPr>
        <w:t xml:space="preserve">Tailwind design tokens (canvas/surface/ink/brand/risk palettes) are centralized and pervasively, consistently used — a genuinely coherent design system, not ad-hoc Tailwind. The two AI chat widgets are the only components using Tailwind dark: variants, with no dark-mode strategy configured anywhere else in the app — a visible inconsistency for any user with OS dark mode on, not an intentional theme.</w:t>
      </w:r>
    </w:p>
    <w:p>
      <w:pPr>
        <w:pStyle w:val="Heading3"/>
        <w:spacing w:after="120" w:before="240"/>
      </w:pPr>
      <w:r>
        <w:t xml:space="preserve">Dead code</w:t>
      </w:r>
    </w:p>
    <w:p>
      <w:pPr>
        <w:spacing w:after="160" w:line="276"/>
      </w:pPr>
      <w:r>
        <w:rPr>
          <w:color w:val="3A4152"/>
          <w:sz w:val="21"/>
          <w:szCs w:val="21"/>
        </w:rPr>
        <w:t xml:space="preserve">Confirmed dead (zero import sites outside their own definition): reception.api.js, pages/lab/Queue.jsx + TestDetail.jsx, LabTechLayout.jsx, MockClinicalBrief.jsx, doctor/LabOrderFormModal.jsx, patient/AppointmentFollowUp.jsx. No TODO/FIXME/HACK comments exist anywhere in src/ — the codebase instead uses long-form comments explaining why something was changed, which is unusually good practice and made this audit easier to verify.</w:t>
      </w:r>
    </w:p>
    <w:p>
      <w:pPr>
        <w:pStyle w:val="Heading3"/>
        <w:spacing w:after="120" w:before="240"/>
      </w:pPr>
      <w:r>
        <w:t xml:space="preserve">Dependencies</w:t>
      </w:r>
    </w:p>
    <w:p>
      <w:pPr>
        <w:spacing w:after="160" w:line="276"/>
      </w:pPr>
      <w:r>
        <w:rPr>
          <w:color w:val="3A4152"/>
          <w:sz w:val="21"/>
          <w:szCs w:val="21"/>
        </w:rPr>
        <w:t xml:space="preserve">Lean and appropriate: React 19, react-router-dom v7, lucide-react, qrcode.react + jsqr (encode/decode pair, not a duplicate), Vite 6, Tailwind v3. No deprecated packages, no duplicate libraries, no unusually heavy dependencies found.</w:t>
      </w:r>
    </w:p>
    <w:p>
      <w:pPr>
        <w:pStyle w:val="Heading3"/>
        <w:spacing w:after="120" w:before="240"/>
      </w:pPr>
      <w:r>
        <w:t xml:space="preserve">Frontend severity summary</w:t>
      </w:r>
    </w:p>
    <w:tbl>
      <w:tblPr>
        <w:tblW w:type="dxa" w:w="10080"/>
        <w:tblBorders>
          <w:top w:val="single" w:color="D5D9E0" w:sz="4"/>
          <w:left w:val="single" w:color="D5D9E0" w:sz="4"/>
          <w:bottom w:val="single" w:color="D5D9E0" w:sz="4"/>
          <w:right w:val="single" w:color="D5D9E0" w:sz="4"/>
          <w:insideH w:val="single" w:color="D5D9E0" w:sz="4"/>
          <w:insideV w:val="single" w:color="D5D9E0" w:sz="4"/>
        </w:tblBorders>
      </w:tblPr>
      <w:tblGrid>
        <w:gridCol w:w="1400"/>
        <w:gridCol w:w="7080"/>
        <w:gridCol w:w="1600"/>
      </w:tblGrid>
      <w:tr>
        <w:trPr>
          <w:tblHeader/>
        </w:trPr>
        <w:tc>
          <w:tcPr>
            <w:tcW w:type="dxa" w:w="1400"/>
            <w:shd w:fill="1A1F2B" w:val="clear"/>
            <w:tcMar>
              <w:top w:type="dxa" w:w="90"/>
              <w:left w:type="dxa" w:w="120"/>
              <w:bottom w:type="dxa" w:w="90"/>
              <w:right w:type="dxa" w:w="120"/>
            </w:tcMar>
            <w:vAlign w:val="center"/>
          </w:tcPr>
          <w:p>
            <w:r>
              <w:rPr>
                <w:b/>
                <w:bCs/>
                <w:color w:val="FFFFFF"/>
                <w:sz w:val="18"/>
                <w:szCs w:val="18"/>
              </w:rPr>
              <w:t xml:space="preserve">Severity</w:t>
            </w:r>
          </w:p>
        </w:tc>
        <w:tc>
          <w:tcPr>
            <w:tcW w:type="dxa" w:w="7080"/>
            <w:shd w:fill="1A1F2B" w:val="clear"/>
            <w:tcMar>
              <w:top w:type="dxa" w:w="90"/>
              <w:left w:type="dxa" w:w="120"/>
              <w:bottom w:type="dxa" w:w="90"/>
              <w:right w:type="dxa" w:w="120"/>
            </w:tcMar>
            <w:vAlign w:val="center"/>
          </w:tcPr>
          <w:p>
            <w:r>
              <w:rPr>
                <w:b/>
                <w:bCs/>
                <w:color w:val="FFFFFF"/>
                <w:sz w:val="18"/>
                <w:szCs w:val="18"/>
              </w:rPr>
              <w:t xml:space="preserve">Finding</w:t>
            </w:r>
          </w:p>
        </w:tc>
        <w:tc>
          <w:tcPr>
            <w:tcW w:type="dxa" w:w="1600"/>
            <w:shd w:fill="1A1F2B" w:val="clear"/>
            <w:tcMar>
              <w:top w:type="dxa" w:w="90"/>
              <w:left w:type="dxa" w:w="120"/>
              <w:bottom w:type="dxa" w:w="90"/>
              <w:right w:type="dxa" w:w="120"/>
            </w:tcMar>
            <w:vAlign w:val="center"/>
          </w:tcPr>
          <w:p>
            <w:r>
              <w:rPr>
                <w:b/>
                <w:bCs/>
                <w:color w:val="FFFFFF"/>
                <w:sz w:val="18"/>
                <w:szCs w:val="18"/>
              </w:rPr>
              <w:t xml:space="preserve">Ref</w:t>
            </w:r>
          </w:p>
        </w:tc>
      </w:tr>
      <w:tr>
        <w:tc>
          <w:tcPr>
            <w:tcW w:type="dxa" w:w="1400"/>
            <w:shd w:fill="FBE9E7" w:val="clear"/>
            <w:tcMar>
              <w:top w:type="dxa" w:w="80"/>
              <w:left w:type="dxa" w:w="120"/>
              <w:bottom w:type="dxa" w:w="80"/>
              <w:right w:type="dxa" w:w="120"/>
            </w:tcMar>
            <w:vAlign w:val="center"/>
          </w:tcPr>
          <w:p>
            <w:r>
              <w:rPr>
                <w:b w:val="false"/>
                <w:bCs w:val="false"/>
                <w:color w:val="B3261E"/>
                <w:sz w:val="18"/>
                <w:szCs w:val="18"/>
              </w:rPr>
              <w:t xml:space="preserve">High</w:t>
            </w:r>
          </w:p>
        </w:tc>
        <w:tc>
          <w:tcPr>
            <w:tcW w:type="dxa" w:w="7080"/>
            <w:shd w:fill="FFFFFF" w:val="clear"/>
            <w:tcMar>
              <w:top w:type="dxa" w:w="80"/>
              <w:left w:type="dxa" w:w="120"/>
              <w:bottom w:type="dxa" w:w="80"/>
              <w:right w:type="dxa" w:w="120"/>
            </w:tcMar>
            <w:vAlign w:val="center"/>
          </w:tcPr>
          <w:p>
            <w:r>
              <w:rPr>
                <w:b w:val="false"/>
                <w:bCs w:val="false"/>
                <w:color w:val="3A4152"/>
                <w:sz w:val="18"/>
                <w:szCs w:val="18"/>
              </w:rPr>
              <w:t xml:space="preserve">Hardcoded demo data can persist into a live clinical session on API failure</w:t>
            </w:r>
          </w:p>
        </w:tc>
        <w:tc>
          <w:tcPr>
            <w:tcW w:type="dxa" w:w="1600"/>
            <w:shd w:fill="FFFFFF" w:val="clear"/>
            <w:tcMar>
              <w:top w:type="dxa" w:w="80"/>
              <w:left w:type="dxa" w:w="120"/>
              <w:bottom w:type="dxa" w:w="80"/>
              <w:right w:type="dxa" w:w="120"/>
            </w:tcMar>
            <w:vAlign w:val="center"/>
          </w:tcPr>
          <w:p>
            <w:r>
              <w:rPr>
                <w:b w:val="false"/>
                <w:bCs w:val="false"/>
                <w:color w:val="3A4152"/>
                <w:sz w:val="18"/>
                <w:szCs w:val="18"/>
              </w:rPr>
              <w:t xml:space="preserve">§7</w:t>
            </w:r>
          </w:p>
        </w:tc>
      </w:tr>
      <w:tr>
        <w:tc>
          <w:tcPr>
            <w:tcW w:type="dxa" w:w="1400"/>
            <w:shd w:fill="FBE9E7" w:val="clear"/>
            <w:tcMar>
              <w:top w:type="dxa" w:w="80"/>
              <w:left w:type="dxa" w:w="120"/>
              <w:bottom w:type="dxa" w:w="80"/>
              <w:right w:type="dxa" w:w="120"/>
            </w:tcMar>
            <w:vAlign w:val="center"/>
          </w:tcPr>
          <w:p>
            <w:r>
              <w:rPr>
                <w:b w:val="false"/>
                <w:bCs w:val="false"/>
                <w:color w:val="B3261E"/>
                <w:sz w:val="18"/>
                <w:szCs w:val="18"/>
              </w:rPr>
              <w:t xml:space="preserve">High</w:t>
            </w:r>
          </w:p>
        </w:tc>
        <w:tc>
          <w:tcPr>
            <w:tcW w:type="dxa" w:w="7080"/>
            <w:shd w:fill="F5F6F8" w:val="clear"/>
            <w:tcMar>
              <w:top w:type="dxa" w:w="80"/>
              <w:left w:type="dxa" w:w="120"/>
              <w:bottom w:type="dxa" w:w="80"/>
              <w:right w:type="dxa" w:w="120"/>
            </w:tcMar>
            <w:vAlign w:val="center"/>
          </w:tcPr>
          <w:p>
            <w:r>
              <w:rPr>
                <w:b w:val="false"/>
                <w:bCs w:val="false"/>
                <w:color w:val="3A4152"/>
                <w:sz w:val="18"/>
                <w:szCs w:val="18"/>
              </w:rPr>
              <w:t xml:space="preserve">Patient check-in history is never fetched from the backend at all</w:t>
            </w:r>
          </w:p>
        </w:tc>
        <w:tc>
          <w:tcPr>
            <w:tcW w:type="dxa" w:w="1600"/>
            <w:shd w:fill="F5F6F8" w:val="clear"/>
            <w:tcMar>
              <w:top w:type="dxa" w:w="80"/>
              <w:left w:type="dxa" w:w="120"/>
              <w:bottom w:type="dxa" w:w="80"/>
              <w:right w:type="dxa" w:w="120"/>
            </w:tcMar>
            <w:vAlign w:val="center"/>
          </w:tcPr>
          <w:p>
            <w:r>
              <w:rPr>
                <w:b w:val="false"/>
                <w:bCs w:val="false"/>
                <w:color w:val="3A4152"/>
                <w:sz w:val="18"/>
                <w:szCs w:val="18"/>
              </w:rPr>
              <w:t xml:space="preserve">§7</w:t>
            </w:r>
          </w:p>
        </w:tc>
      </w:tr>
      <w:tr>
        <w:tc>
          <w:tcPr>
            <w:tcW w:type="dxa" w:w="1400"/>
            <w:shd w:fill="FBE9E7" w:val="clear"/>
            <w:tcMar>
              <w:top w:type="dxa" w:w="80"/>
              <w:left w:type="dxa" w:w="120"/>
              <w:bottom w:type="dxa" w:w="80"/>
              <w:right w:type="dxa" w:w="120"/>
            </w:tcMar>
            <w:vAlign w:val="center"/>
          </w:tcPr>
          <w:p>
            <w:r>
              <w:rPr>
                <w:b w:val="false"/>
                <w:bCs w:val="false"/>
                <w:color w:val="B3261E"/>
                <w:sz w:val="18"/>
                <w:szCs w:val="18"/>
              </w:rPr>
              <w:t xml:space="preserve">High</w:t>
            </w:r>
          </w:p>
        </w:tc>
        <w:tc>
          <w:tcPr>
            <w:tcW w:type="dxa" w:w="7080"/>
            <w:shd w:fill="FFFFFF" w:val="clear"/>
            <w:tcMar>
              <w:top w:type="dxa" w:w="80"/>
              <w:left w:type="dxa" w:w="120"/>
              <w:bottom w:type="dxa" w:w="80"/>
              <w:right w:type="dxa" w:w="120"/>
            </w:tcMar>
            <w:vAlign w:val="center"/>
          </w:tcPr>
          <w:p>
            <w:r>
              <w:rPr>
                <w:b w:val="false"/>
                <w:bCs w:val="false"/>
                <w:color w:val="3A4152"/>
                <w:sz w:val="18"/>
                <w:szCs w:val="18"/>
              </w:rPr>
              <w:t xml:space="preserve">AI Copilot / Front-Desk Assistant hardcoded to localhost:8001 — non-functional once deployed</w:t>
            </w:r>
          </w:p>
        </w:tc>
        <w:tc>
          <w:tcPr>
            <w:tcW w:type="dxa" w:w="1600"/>
            <w:shd w:fill="FFFFFF" w:val="clear"/>
            <w:tcMar>
              <w:top w:type="dxa" w:w="80"/>
              <w:left w:type="dxa" w:w="120"/>
              <w:bottom w:type="dxa" w:w="80"/>
              <w:right w:type="dxa" w:w="120"/>
            </w:tcMar>
            <w:vAlign w:val="center"/>
          </w:tcPr>
          <w:p>
            <w:r>
              <w:rPr>
                <w:b w:val="false"/>
                <w:bCs w:val="false"/>
                <w:color w:val="3A4152"/>
                <w:sz w:val="18"/>
                <w:szCs w:val="18"/>
              </w:rPr>
              <w:t xml:space="preserve">§7</w:t>
            </w:r>
          </w:p>
        </w:tc>
      </w:tr>
      <w:tr>
        <w:tc>
          <w:tcPr>
            <w:tcW w:type="dxa" w:w="1400"/>
            <w:shd w:fill="FFF4DE" w:val="clear"/>
            <w:tcMar>
              <w:top w:type="dxa" w:w="80"/>
              <w:left w:type="dxa" w:w="120"/>
              <w:bottom w:type="dxa" w:w="80"/>
              <w:right w:type="dxa" w:w="120"/>
            </w:tcMar>
            <w:vAlign w:val="center"/>
          </w:tcPr>
          <w:p>
            <w:r>
              <w:rPr>
                <w:b w:val="false"/>
                <w:bCs w:val="false"/>
                <w:color w:val="9A6B00"/>
                <w:sz w:val="18"/>
                <w:szCs w:val="18"/>
              </w:rPr>
              <w:t xml:space="preserve">Medium</w:t>
            </w:r>
          </w:p>
        </w:tc>
        <w:tc>
          <w:tcPr>
            <w:tcW w:type="dxa" w:w="7080"/>
            <w:shd w:fill="F5F6F8" w:val="clear"/>
            <w:tcMar>
              <w:top w:type="dxa" w:w="80"/>
              <w:left w:type="dxa" w:w="120"/>
              <w:bottom w:type="dxa" w:w="80"/>
              <w:right w:type="dxa" w:w="120"/>
            </w:tcMar>
            <w:vAlign w:val="center"/>
          </w:tcPr>
          <w:p>
            <w:r>
              <w:rPr>
                <w:b w:val="false"/>
                <w:bCs w:val="false"/>
                <w:color w:val="3A4152"/>
                <w:sz w:val="18"/>
                <w:szCs w:val="18"/>
              </w:rPr>
              <w:t xml:space="preserve">Badge component prop mismatch — every status badge renders generic gray</w:t>
            </w:r>
          </w:p>
        </w:tc>
        <w:tc>
          <w:tcPr>
            <w:tcW w:type="dxa" w:w="1600"/>
            <w:shd w:fill="F5F6F8" w:val="clear"/>
            <w:tcMar>
              <w:top w:type="dxa" w:w="80"/>
              <w:left w:type="dxa" w:w="120"/>
              <w:bottom w:type="dxa" w:w="80"/>
              <w:right w:type="dxa" w:w="120"/>
            </w:tcMar>
            <w:vAlign w:val="center"/>
          </w:tcPr>
          <w:p>
            <w:r>
              <w:rPr>
                <w:b w:val="false"/>
                <w:bCs w:val="false"/>
                <w:color w:val="3A4152"/>
                <w:sz w:val="18"/>
                <w:szCs w:val="18"/>
              </w:rPr>
              <w:t xml:space="preserve">§7</w:t>
            </w:r>
          </w:p>
        </w:tc>
      </w:tr>
      <w:tr>
        <w:tc>
          <w:tcPr>
            <w:tcW w:type="dxa" w:w="1400"/>
            <w:shd w:fill="FFF4DE" w:val="clear"/>
            <w:tcMar>
              <w:top w:type="dxa" w:w="80"/>
              <w:left w:type="dxa" w:w="120"/>
              <w:bottom w:type="dxa" w:w="80"/>
              <w:right w:type="dxa" w:w="120"/>
            </w:tcMar>
            <w:vAlign w:val="center"/>
          </w:tcPr>
          <w:p>
            <w:r>
              <w:rPr>
                <w:b w:val="false"/>
                <w:bCs w:val="false"/>
                <w:color w:val="9A6B00"/>
                <w:sz w:val="18"/>
                <w:szCs w:val="18"/>
              </w:rPr>
              <w:t xml:space="preserve">Medium</w:t>
            </w:r>
          </w:p>
        </w:tc>
        <w:tc>
          <w:tcPr>
            <w:tcW w:type="dxa" w:w="7080"/>
            <w:shd w:fill="FFFFFF" w:val="clear"/>
            <w:tcMar>
              <w:top w:type="dxa" w:w="80"/>
              <w:left w:type="dxa" w:w="120"/>
              <w:bottom w:type="dxa" w:w="80"/>
              <w:right w:type="dxa" w:w="120"/>
            </w:tcMar>
            <w:vAlign w:val="center"/>
          </w:tcPr>
          <w:p>
            <w:r>
              <w:rPr>
                <w:b w:val="false"/>
                <w:bCs w:val="false"/>
                <w:color w:val="3A4152"/>
                <w:sz w:val="18"/>
                <w:szCs w:val="18"/>
              </w:rPr>
              <w:t xml:space="preserve">Auth token passed in a URL query string for document viewing (also flagged in backend audit)</w:t>
            </w:r>
          </w:p>
        </w:tc>
        <w:tc>
          <w:tcPr>
            <w:tcW w:type="dxa" w:w="1600"/>
            <w:shd w:fill="FFFFFF" w:val="clear"/>
            <w:tcMar>
              <w:top w:type="dxa" w:w="80"/>
              <w:left w:type="dxa" w:w="120"/>
              <w:bottom w:type="dxa" w:w="80"/>
              <w:right w:type="dxa" w:w="120"/>
            </w:tcMar>
            <w:vAlign w:val="center"/>
          </w:tcPr>
          <w:p>
            <w:r>
              <w:rPr>
                <w:b w:val="false"/>
                <w:bCs w:val="false"/>
                <w:color w:val="3A4152"/>
                <w:sz w:val="18"/>
                <w:szCs w:val="18"/>
              </w:rPr>
              <w:t xml:space="preserve">§7</w:t>
            </w:r>
          </w:p>
        </w:tc>
      </w:tr>
      <w:tr>
        <w:tc>
          <w:tcPr>
            <w:tcW w:type="dxa" w:w="1400"/>
            <w:shd w:fill="FFF4DE" w:val="clear"/>
            <w:tcMar>
              <w:top w:type="dxa" w:w="80"/>
              <w:left w:type="dxa" w:w="120"/>
              <w:bottom w:type="dxa" w:w="80"/>
              <w:right w:type="dxa" w:w="120"/>
            </w:tcMar>
            <w:vAlign w:val="center"/>
          </w:tcPr>
          <w:p>
            <w:r>
              <w:rPr>
                <w:b w:val="false"/>
                <w:bCs w:val="false"/>
                <w:color w:val="9A6B00"/>
                <w:sz w:val="18"/>
                <w:szCs w:val="18"/>
              </w:rPr>
              <w:t xml:space="preserve">Medium</w:t>
            </w:r>
          </w:p>
        </w:tc>
        <w:tc>
          <w:tcPr>
            <w:tcW w:type="dxa" w:w="7080"/>
            <w:shd w:fill="F5F6F8" w:val="clear"/>
            <w:tcMar>
              <w:top w:type="dxa" w:w="80"/>
              <w:left w:type="dxa" w:w="120"/>
              <w:bottom w:type="dxa" w:w="80"/>
              <w:right w:type="dxa" w:w="120"/>
            </w:tcMar>
            <w:vAlign w:val="center"/>
          </w:tcPr>
          <w:p>
            <w:r>
              <w:rPr>
                <w:b w:val="false"/>
                <w:bCs w:val="false"/>
                <w:color w:val="3A4152"/>
                <w:sz w:val="18"/>
                <w:szCs w:val="18"/>
              </w:rPr>
              <w:t xml:space="preserve">No code-splitting — single 700KB bundle shipped to every visitor</w:t>
            </w:r>
          </w:p>
        </w:tc>
        <w:tc>
          <w:tcPr>
            <w:tcW w:type="dxa" w:w="1600"/>
            <w:shd w:fill="F5F6F8" w:val="clear"/>
            <w:tcMar>
              <w:top w:type="dxa" w:w="80"/>
              <w:left w:type="dxa" w:w="120"/>
              <w:bottom w:type="dxa" w:w="80"/>
              <w:right w:type="dxa" w:w="120"/>
            </w:tcMar>
            <w:vAlign w:val="center"/>
          </w:tcPr>
          <w:p>
            <w:r>
              <w:rPr>
                <w:b w:val="false"/>
                <w:bCs w:val="false"/>
                <w:color w:val="3A4152"/>
                <w:sz w:val="18"/>
                <w:szCs w:val="18"/>
              </w:rPr>
              <w:t xml:space="preserve">§7</w:t>
            </w:r>
          </w:p>
        </w:tc>
      </w:tr>
      <w:tr>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Low</w:t>
            </w:r>
          </w:p>
        </w:tc>
        <w:tc>
          <w:tcPr>
            <w:tcW w:type="dxa" w:w="7080"/>
            <w:shd w:fill="FFFFFF" w:val="clear"/>
            <w:tcMar>
              <w:top w:type="dxa" w:w="80"/>
              <w:left w:type="dxa" w:w="120"/>
              <w:bottom w:type="dxa" w:w="80"/>
              <w:right w:type="dxa" w:w="120"/>
            </w:tcMar>
            <w:vAlign w:val="center"/>
          </w:tcPr>
          <w:p>
            <w:r>
              <w:rPr>
                <w:b w:val="false"/>
                <w:bCs w:val="false"/>
                <w:color w:val="3A4152"/>
                <w:sz w:val="18"/>
                <w:szCs w:val="18"/>
              </w:rPr>
              <w:t xml:space="preserve">Two broken /login links; inconsistent try/catch across the four login forms</w:t>
            </w:r>
          </w:p>
        </w:tc>
        <w:tc>
          <w:tcPr>
            <w:tcW w:type="dxa" w:w="1600"/>
            <w:shd w:fill="FFFFFF" w:val="clear"/>
            <w:tcMar>
              <w:top w:type="dxa" w:w="80"/>
              <w:left w:type="dxa" w:w="120"/>
              <w:bottom w:type="dxa" w:w="80"/>
              <w:right w:type="dxa" w:w="120"/>
            </w:tcMar>
            <w:vAlign w:val="center"/>
          </w:tcPr>
          <w:p>
            <w:r>
              <w:rPr>
                <w:b w:val="false"/>
                <w:bCs w:val="false"/>
                <w:color w:val="3A4152"/>
                <w:sz w:val="18"/>
                <w:szCs w:val="18"/>
              </w:rPr>
              <w:t xml:space="preserve">§7</w:t>
            </w:r>
          </w:p>
        </w:tc>
      </w:tr>
      <w:tr>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Low</w:t>
            </w:r>
          </w:p>
        </w:tc>
        <w:tc>
          <w:tcPr>
            <w:tcW w:type="dxa" w:w="7080"/>
            <w:shd w:fill="F5F6F8" w:val="clear"/>
            <w:tcMar>
              <w:top w:type="dxa" w:w="80"/>
              <w:left w:type="dxa" w:w="120"/>
              <w:bottom w:type="dxa" w:w="80"/>
              <w:right w:type="dxa" w:w="120"/>
            </w:tcMar>
            <w:vAlign w:val="center"/>
          </w:tcPr>
          <w:p>
            <w:r>
              <w:rPr>
                <w:b w:val="false"/>
                <w:bCs w:val="false"/>
                <w:color w:val="3A4152"/>
                <w:sz w:val="18"/>
                <w:szCs w:val="18"/>
              </w:rPr>
              <w:t xml:space="preserve">Duplicate receptionist "register patient" UI; dead lab-tech flow; dark-mode inconsistency</w:t>
            </w:r>
          </w:p>
        </w:tc>
        <w:tc>
          <w:tcPr>
            <w:tcW w:type="dxa" w:w="1600"/>
            <w:shd w:fill="F5F6F8" w:val="clear"/>
            <w:tcMar>
              <w:top w:type="dxa" w:w="80"/>
              <w:left w:type="dxa" w:w="120"/>
              <w:bottom w:type="dxa" w:w="80"/>
              <w:right w:type="dxa" w:w="120"/>
            </w:tcMar>
            <w:vAlign w:val="center"/>
          </w:tcPr>
          <w:p>
            <w:r>
              <w:rPr>
                <w:b w:val="false"/>
                <w:bCs w:val="false"/>
                <w:color w:val="3A4152"/>
                <w:sz w:val="18"/>
                <w:szCs w:val="18"/>
              </w:rPr>
              <w:t xml:space="preserve">§7</w:t>
            </w:r>
          </w:p>
        </w:tc>
      </w:tr>
    </w:tbl>
    <w:p>
      <w:r>
        <w:br w:type="page"/>
      </w:r>
    </w:p>
    <w:p>
      <w:pPr>
        <w:pStyle w:val="Heading1"/>
        <w:spacing w:after="200" w:before="400"/>
      </w:pPr>
      <w:r>
        <w:t xml:space="preserve">8. Database Audit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A6B00" w:sz="24"/>
              <w:left w:val="single" w:color="9A6B00" w:sz="24"/>
              <w:bottom w:val="single" w:color="FFF4DE" w:sz="4"/>
              <w:right w:val="single" w:color="FFF4DE" w:sz="4"/>
            </w:tcBorders>
            <w:shd w:fill="FFF4DE" w:val="clear"/>
            <w:tcMar>
              <w:top w:type="dxa" w:w="160"/>
              <w:left w:type="dxa" w:w="220"/>
              <w:bottom w:type="dxa" w:w="160"/>
              <w:right w:type="dxa" w:w="220"/>
            </w:tcMar>
          </w:tcPr>
          <w:p>
            <w:pPr>
              <w:spacing w:after="60"/>
            </w:pPr>
            <w:r>
              <w:rPr>
                <w:b/>
                <w:bCs/>
                <w:color w:val="1A1F2B"/>
                <w:sz w:val="21"/>
                <w:szCs w:val="21"/>
              </w:rPr>
              <w:t xml:space="preserve">Headline: two independent, materially diverged database designs exist in this repo</w:t>
            </w:r>
          </w:p>
          <w:p>
            <w:pPr>
              <w:spacing w:after="0"/>
            </w:pPr>
            <w:r>
              <w:rPr>
                <w:color w:val="3A4152"/>
                <w:sz w:val="20"/>
                <w:szCs w:val="20"/>
              </w:rPr>
              <w:t xml:space="preserve">database/schema.sql is a hand-written, documented “approved schema” (10 tables). It has never been implemented — Django's ORM models (18 models across 12 apps) are the schema that actually runs the application, and the two have drifted structurally, not just cosmetically. database/BACKEND_RECONCILIATION.md already documents most of this gap and was independently spot-checked as accurate everywhere it was checked; a few additional discrepancies were found beyond what it lists.</w:t>
            </w:r>
          </w:p>
        </w:tc>
      </w:tr>
    </w:tbl>
    <w:p>
      <w:pPr>
        <w:pStyle w:val="Heading3"/>
        <w:spacing w:after="120" w:before="240"/>
      </w:pPr>
      <w:r>
        <w:t xml:space="preserve">Structural divergence — the biggest gaps</w:t>
      </w:r>
    </w:p>
    <w:p>
      <w:pPr>
        <w:pStyle w:val="ListParagraph"/>
        <w:numPr>
          <w:ilvl w:val="0"/>
          <w:numId w:val="2"/>
        </w:numPr>
        <w:spacing w:after="90" w:line="270"/>
      </w:pPr>
      <w:r>
        <w:rPr>
          <w:color w:val="3A4152"/>
          <w:sz w:val="21"/>
          <w:szCs w:val="21"/>
        </w:rPr>
        <w:t xml:space="preserve">No doctors table exists in Django at all — every "doctor" FK points straight at User with an application-level-only role constraint, not a DB-enforced one.</w:t>
      </w:r>
    </w:p>
    <w:p>
      <w:pPr>
        <w:pStyle w:val="ListParagraph"/>
        <w:numPr>
          <w:ilvl w:val="0"/>
          <w:numId w:val="2"/>
        </w:numPr>
        <w:spacing w:after="90" w:line="270"/>
      </w:pPr>
      <w:r>
        <w:rPr>
          <w:color w:val="3A4152"/>
          <w:sz w:val="21"/>
          <w:szCs w:val="21"/>
        </w:rPr>
        <w:t xml:space="preserve">users.role supports 2 values in the approved schema (DOCTOR/PATIENT); Django's User.Role supports 4 (adds receptionist, lab_tech) — both load-bearing roles have no representation in the "approved" design at all.</w:t>
      </w:r>
    </w:p>
    <w:p>
      <w:pPr>
        <w:pStyle w:val="ListParagraph"/>
        <w:numPr>
          <w:ilvl w:val="0"/>
          <w:numId w:val="2"/>
        </w:numPr>
        <w:spacing w:after="90" w:line="270"/>
      </w:pPr>
      <w:r>
        <w:rPr>
          <w:color w:val="3A4152"/>
          <w:sz w:val="21"/>
          <w:szCs w:val="21"/>
        </w:rPr>
        <w:t xml:space="preserve">medication_adherence has zero Django implementation — nothing in the running application tracks TAKEN/MISSED/SKIPPED per scheduled dose, despite this being an explicitly named input to the AI risk-scoring context in the schema's own design notes.</w:t>
      </w:r>
    </w:p>
    <w:p>
      <w:pPr>
        <w:pStyle w:val="ListParagraph"/>
        <w:numPr>
          <w:ilvl w:val="0"/>
          <w:numId w:val="2"/>
        </w:numPr>
        <w:spacing w:after="90" w:line="270"/>
      </w:pPr>
      <w:r>
        <w:rPr>
          <w:color w:val="3A4152"/>
          <w:sz w:val="21"/>
          <w:szCs w:val="21"/>
        </w:rPr>
        <w:t xml:space="preserve">alerts.title, .message, .risk_score, and .follow_up_action do not exist anywhere on Django's Alert model — a production alert has no stored human-readable title/body and no persisted numeric risk score, only an enum severity and free-text reason.</w:t>
      </w:r>
    </w:p>
    <w:p>
      <w:pPr>
        <w:pStyle w:val="ListParagraph"/>
        <w:numPr>
          <w:ilvl w:val="0"/>
          <w:numId w:val="2"/>
        </w:numPr>
        <w:spacing w:after="90" w:line="270"/>
      </w:pPr>
      <w:r>
        <w:rPr>
          <w:color w:val="3A4152"/>
          <w:sz w:val="21"/>
          <w:szCs w:val="21"/>
        </w:rPr>
        <w:t xml:space="preserve">Six entire product surfaces exist in Django with no schema.sql counterpart at all: appointments, document/OCR/RAG pipeline, lab test ordering/results, and the receptionist/lab-tech roles that operate them.</w:t>
      </w:r>
    </w:p>
    <w:p>
      <w:pPr>
        <w:pStyle w:val="Heading3"/>
        <w:spacing w:after="120" w:before="240"/>
      </w:pPr>
      <w:r>
        <w:t xml:space="preserve">The most consequential integrity finding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A1712" w:sz="24"/>
              <w:left w:val="single" w:color="7A1712" w:sz="24"/>
              <w:bottom w:val="single" w:color="F6D9D6" w:sz="4"/>
              <w:right w:val="single" w:color="F6D9D6" w:sz="4"/>
            </w:tcBorders>
            <w:shd w:fill="F6D9D6" w:val="clear"/>
            <w:tcMar>
              <w:top w:type="dxa" w:w="160"/>
              <w:left w:type="dxa" w:w="220"/>
              <w:bottom w:type="dxa" w:w="160"/>
              <w:right w:type="dxa" w:w="220"/>
            </w:tcMar>
          </w:tcPr>
          <w:p>
            <w:pPr>
              <w:spacing w:after="60"/>
            </w:pPr>
            <w:r>
              <w:rPr>
                <w:b/>
                <w:bCs/>
                <w:color w:val="1A1F2B"/>
                <w:sz w:val="21"/>
                <w:szCs w:val="21"/>
              </w:rPr>
              <w:t xml:space="preserve">Cascade-delete behavior contradicts its own documented safety intent</w:t>
            </w:r>
          </w:p>
          <w:p>
            <w:pPr>
              <w:spacing w:after="0"/>
            </w:pPr>
            <w:r>
              <w:rPr>
                <w:color w:val="3A4152"/>
                <w:sz w:val="20"/>
                <w:szCs w:val="20"/>
              </w:rPr>
              <w:t xml:space="preserve">database/README.md explicitly states the design intent: deleting a doctor should be RESTRICTed, and unlinking a patient's login should SET NULL — "the patient's medical record is preserved, just unlinked from a login." The running Django models do neither: Patient.doctor and Patient.user are both on_delete=CASCADE. Deleting a doctor's account today cascades and deletes every one of their patients, and everything under them — medications, check-ins, alerts, history, documents, lab results. Deleting a patient's login deletes their entire clinical record, not just the account. This is a direct contradiction of the system's own stated safety rationale, and for a system storing genuine health data, it is the single most serious data-integrity risk found in this audit.</w:t>
            </w:r>
          </w:p>
        </w:tc>
      </w:tr>
    </w:tbl>
    <w:p>
      <w:pPr>
        <w:pStyle w:val="Heading3"/>
        <w:spacing w:after="120" w:before="240"/>
      </w:pPr>
      <w:r>
        <w:t xml:space="preserve">Indexing</w:t>
      </w:r>
    </w:p>
    <w:p>
      <w:pPr>
        <w:spacing w:after="160" w:line="276"/>
      </w:pPr>
      <w:r>
        <w:rPr>
          <w:color w:val="3A4152"/>
          <w:sz w:val="21"/>
          <w:szCs w:val="21"/>
        </w:rPr>
        <w:t xml:space="preserve">Django's automatic per-FK indexing gives correct baseline coverage. Real gaps: no composite index for the very likely "open alerts for doctor X, most recent first" query; audit-log-shaped tables (EmailNotificationLog, MedicationReminderLog) have no index on their timestamp columns for time-range queries; User.role has no explicit index at all.</w:t>
      </w:r>
    </w:p>
    <w:p>
      <w:pPr>
        <w:pStyle w:val="Heading3"/>
        <w:spacing w:after="120" w:before="240"/>
      </w:pPr>
      <w:r>
        <w:t xml:space="preserve">Encryption &amp; PHI</w:t>
      </w:r>
    </w:p>
    <w:p>
      <w:pPr>
        <w:spacing w:after="160" w:line="276"/>
      </w:pPr>
      <w:r>
        <w:rPr>
          <w:color w:val="3A4152"/>
          <w:sz w:val="21"/>
          <w:szCs w:val="21"/>
        </w:rPr>
        <w:t xml:space="preserve">No column-level or file-level encryption-at-rest was found anywhere in the repository — not for symptoms, diagnosis, clinical notes, or the uploaded medical document files themselves. The only two DB-layer security controls that exist are password hashing and QR-token hashing, neither of which protects the actual health-data columns. This is worth explicit sign-off from whoever owns compliance for the project before any real patient data is stored, even at prototype stage.</w:t>
      </w:r>
    </w:p>
    <w:p>
      <w:pPr>
        <w:pStyle w:val="Heading3"/>
        <w:spacing w:after="120" w:before="240"/>
      </w:pPr>
      <w:r>
        <w:t xml:space="preserve">Scalability</w:t>
      </w:r>
    </w:p>
    <w:p>
      <w:pPr>
        <w:pStyle w:val="ListParagraph"/>
        <w:numPr>
          <w:ilvl w:val="0"/>
          <w:numId w:val="2"/>
        </w:numPr>
        <w:spacing w:after="90" w:line="270"/>
      </w:pPr>
      <w:r>
        <w:rPr>
          <w:color w:val="3A4152"/>
          <w:sz w:val="21"/>
          <w:szCs w:val="21"/>
        </w:rPr>
        <w:t xml:space="preserve">daily_checkins is the highest-write-volume table by design (one row per patient per day, unbounded growth) with no partitioning or retention policy in either design.</w:t>
      </w:r>
    </w:p>
    <w:p>
      <w:pPr>
        <w:pStyle w:val="ListParagraph"/>
        <w:numPr>
          <w:ilvl w:val="0"/>
          <w:numId w:val="2"/>
        </w:numPr>
        <w:spacing w:after="90" w:line="270"/>
      </w:pPr>
      <w:r>
        <w:rPr>
          <w:color w:val="3A4152"/>
          <w:sz w:val="21"/>
          <w:szCs w:val="21"/>
        </w:rPr>
        <w:t xml:space="preserve">Patient risk state is not cached or denormalized anywhere — the core doctor-dashboard feature ("patients sorted by current risk") must join out to each patient's latest check-in, an increasingly expensive query as history grows per patient.</w:t>
      </w:r>
    </w:p>
    <w:p>
      <w:pPr>
        <w:pStyle w:val="ListParagraph"/>
        <w:numPr>
          <w:ilvl w:val="0"/>
          <w:numId w:val="2"/>
        </w:numPr>
        <w:spacing w:after="90" w:line="270"/>
      </w:pPr>
      <w:r>
        <w:rPr>
          <w:color w:val="3A4152"/>
          <w:sz w:val="21"/>
          <w:szCs w:val="21"/>
        </w:rPr>
        <w:t xml:space="preserve">Dev/test run on SQLite while prod runs Postgres — JSONField behavior, concurrent-write behavior, and constraint enforcement differ enough between the two that correctness validated in dev/test may not transfer to prod.</w:t>
      </w:r>
    </w:p>
    <w:p>
      <w:pPr>
        <w:pStyle w:val="Heading3"/>
        <w:spacing w:after="120" w:before="240"/>
      </w:pPr>
      <w:r>
        <w:t xml:space="preserve">Migration quality</w:t>
      </w:r>
    </w:p>
    <w:p>
      <w:pPr>
        <w:spacing w:after="160" w:line="276"/>
      </w:pPr>
      <w:r>
        <w:rPr>
          <w:color w:val="3A4152"/>
          <w:sz w:val="21"/>
          <w:szCs w:val="21"/>
        </w:rPr>
        <w:t xml:space="preserve">No drift found between any model file read and its migration history — migration names look auto-generated (not hand-edited), and every field spot-checked has a corresponding migration operation. This part of the codebase is in good shape.</w:t>
      </w:r>
    </w:p>
    <w:p>
      <w:pPr>
        <w:pStyle w:val="Heading3"/>
        <w:spacing w:after="120" w:before="240"/>
      </w:pPr>
      <w:r>
        <w:t xml:space="preserve">Database severity summary</w:t>
      </w:r>
    </w:p>
    <w:tbl>
      <w:tblPr>
        <w:tblW w:type="dxa" w:w="10080"/>
        <w:tblBorders>
          <w:top w:val="single" w:color="D5D9E0" w:sz="4"/>
          <w:left w:val="single" w:color="D5D9E0" w:sz="4"/>
          <w:bottom w:val="single" w:color="D5D9E0" w:sz="4"/>
          <w:right w:val="single" w:color="D5D9E0" w:sz="4"/>
          <w:insideH w:val="single" w:color="D5D9E0" w:sz="4"/>
          <w:insideV w:val="single" w:color="D5D9E0" w:sz="4"/>
        </w:tblBorders>
      </w:tblPr>
      <w:tblGrid>
        <w:gridCol w:w="1400"/>
        <w:gridCol w:w="7080"/>
        <w:gridCol w:w="1600"/>
      </w:tblGrid>
      <w:tr>
        <w:trPr>
          <w:tblHeader/>
        </w:trPr>
        <w:tc>
          <w:tcPr>
            <w:tcW w:type="dxa" w:w="1400"/>
            <w:shd w:fill="1A1F2B" w:val="clear"/>
            <w:tcMar>
              <w:top w:type="dxa" w:w="90"/>
              <w:left w:type="dxa" w:w="120"/>
              <w:bottom w:type="dxa" w:w="90"/>
              <w:right w:type="dxa" w:w="120"/>
            </w:tcMar>
            <w:vAlign w:val="center"/>
          </w:tcPr>
          <w:p>
            <w:r>
              <w:rPr>
                <w:b/>
                <w:bCs/>
                <w:color w:val="FFFFFF"/>
                <w:sz w:val="18"/>
                <w:szCs w:val="18"/>
              </w:rPr>
              <w:t xml:space="preserve">Severity</w:t>
            </w:r>
          </w:p>
        </w:tc>
        <w:tc>
          <w:tcPr>
            <w:tcW w:type="dxa" w:w="7080"/>
            <w:shd w:fill="1A1F2B" w:val="clear"/>
            <w:tcMar>
              <w:top w:type="dxa" w:w="90"/>
              <w:left w:type="dxa" w:w="120"/>
              <w:bottom w:type="dxa" w:w="90"/>
              <w:right w:type="dxa" w:w="120"/>
            </w:tcMar>
            <w:vAlign w:val="center"/>
          </w:tcPr>
          <w:p>
            <w:r>
              <w:rPr>
                <w:b/>
                <w:bCs/>
                <w:color w:val="FFFFFF"/>
                <w:sz w:val="18"/>
                <w:szCs w:val="18"/>
              </w:rPr>
              <w:t xml:space="preserve">Finding</w:t>
            </w:r>
          </w:p>
        </w:tc>
        <w:tc>
          <w:tcPr>
            <w:tcW w:type="dxa" w:w="1600"/>
            <w:shd w:fill="1A1F2B" w:val="clear"/>
            <w:tcMar>
              <w:top w:type="dxa" w:w="90"/>
              <w:left w:type="dxa" w:w="120"/>
              <w:bottom w:type="dxa" w:w="90"/>
              <w:right w:type="dxa" w:w="120"/>
            </w:tcMar>
            <w:vAlign w:val="center"/>
          </w:tcPr>
          <w:p>
            <w:r>
              <w:rPr>
                <w:b/>
                <w:bCs/>
                <w:color w:val="FFFFFF"/>
                <w:sz w:val="18"/>
                <w:szCs w:val="18"/>
              </w:rPr>
              <w:t xml:space="preserve">Ref</w:t>
            </w:r>
          </w:p>
        </w:tc>
      </w:tr>
      <w:tr>
        <w:tc>
          <w:tcPr>
            <w:tcW w:type="dxa" w:w="1400"/>
            <w:shd w:fill="F6D9D6" w:val="clear"/>
            <w:tcMar>
              <w:top w:type="dxa" w:w="80"/>
              <w:left w:type="dxa" w:w="120"/>
              <w:bottom w:type="dxa" w:w="80"/>
              <w:right w:type="dxa" w:w="120"/>
            </w:tcMar>
            <w:vAlign w:val="center"/>
          </w:tcPr>
          <w:p>
            <w:r>
              <w:rPr>
                <w:b w:val="false"/>
                <w:bCs w:val="false"/>
                <w:color w:val="7A1712"/>
                <w:sz w:val="18"/>
                <w:szCs w:val="18"/>
              </w:rPr>
              <w:t xml:space="preserve">Critical</w:t>
            </w:r>
          </w:p>
        </w:tc>
        <w:tc>
          <w:tcPr>
            <w:tcW w:type="dxa" w:w="7080"/>
            <w:shd w:fill="FFFFFF" w:val="clear"/>
            <w:tcMar>
              <w:top w:type="dxa" w:w="80"/>
              <w:left w:type="dxa" w:w="120"/>
              <w:bottom w:type="dxa" w:w="80"/>
              <w:right w:type="dxa" w:w="120"/>
            </w:tcMar>
            <w:vAlign w:val="center"/>
          </w:tcPr>
          <w:p>
            <w:r>
              <w:rPr>
                <w:b w:val="false"/>
                <w:bCs w:val="false"/>
                <w:color w:val="3A4152"/>
                <w:sz w:val="18"/>
                <w:szCs w:val="18"/>
              </w:rPr>
              <w:t xml:space="preserve">Patient.doctor / Patient.user CASCADE deletes contradict documented safety intent — deletes real clinical history</w:t>
            </w:r>
          </w:p>
        </w:tc>
        <w:tc>
          <w:tcPr>
            <w:tcW w:type="dxa" w:w="1600"/>
            <w:shd w:fill="FFFFFF" w:val="clear"/>
            <w:tcMar>
              <w:top w:type="dxa" w:w="80"/>
              <w:left w:type="dxa" w:w="120"/>
              <w:bottom w:type="dxa" w:w="80"/>
              <w:right w:type="dxa" w:w="120"/>
            </w:tcMar>
            <w:vAlign w:val="center"/>
          </w:tcPr>
          <w:p>
            <w:r>
              <w:rPr>
                <w:b w:val="false"/>
                <w:bCs w:val="false"/>
                <w:color w:val="3A4152"/>
                <w:sz w:val="18"/>
                <w:szCs w:val="18"/>
              </w:rPr>
              <w:t xml:space="preserve">§8</w:t>
            </w:r>
          </w:p>
        </w:tc>
      </w:tr>
      <w:tr>
        <w:tc>
          <w:tcPr>
            <w:tcW w:type="dxa" w:w="1400"/>
            <w:shd w:fill="FBE9E7" w:val="clear"/>
            <w:tcMar>
              <w:top w:type="dxa" w:w="80"/>
              <w:left w:type="dxa" w:w="120"/>
              <w:bottom w:type="dxa" w:w="80"/>
              <w:right w:type="dxa" w:w="120"/>
            </w:tcMar>
            <w:vAlign w:val="center"/>
          </w:tcPr>
          <w:p>
            <w:r>
              <w:rPr>
                <w:b w:val="false"/>
                <w:bCs w:val="false"/>
                <w:color w:val="B3261E"/>
                <w:sz w:val="18"/>
                <w:szCs w:val="18"/>
              </w:rPr>
              <w:t xml:space="preserve">High</w:t>
            </w:r>
          </w:p>
        </w:tc>
        <w:tc>
          <w:tcPr>
            <w:tcW w:type="dxa" w:w="7080"/>
            <w:shd w:fill="F5F6F8" w:val="clear"/>
            <w:tcMar>
              <w:top w:type="dxa" w:w="80"/>
              <w:left w:type="dxa" w:w="120"/>
              <w:bottom w:type="dxa" w:w="80"/>
              <w:right w:type="dxa" w:w="120"/>
            </w:tcMar>
            <w:vAlign w:val="center"/>
          </w:tcPr>
          <w:p>
            <w:r>
              <w:rPr>
                <w:b w:val="false"/>
                <w:bCs w:val="false"/>
                <w:color w:val="3A4152"/>
                <w:sz w:val="18"/>
                <w:szCs w:val="18"/>
              </w:rPr>
              <w:t xml:space="preserve">No encryption-at-rest anywhere for PHI columns or uploaded clinical documents</w:t>
            </w:r>
          </w:p>
        </w:tc>
        <w:tc>
          <w:tcPr>
            <w:tcW w:type="dxa" w:w="1600"/>
            <w:shd w:fill="F5F6F8" w:val="clear"/>
            <w:tcMar>
              <w:top w:type="dxa" w:w="80"/>
              <w:left w:type="dxa" w:w="120"/>
              <w:bottom w:type="dxa" w:w="80"/>
              <w:right w:type="dxa" w:w="120"/>
            </w:tcMar>
            <w:vAlign w:val="center"/>
          </w:tcPr>
          <w:p>
            <w:r>
              <w:rPr>
                <w:b w:val="false"/>
                <w:bCs w:val="false"/>
                <w:color w:val="3A4152"/>
                <w:sz w:val="18"/>
                <w:szCs w:val="18"/>
              </w:rPr>
              <w:t xml:space="preserve">§8</w:t>
            </w:r>
          </w:p>
        </w:tc>
      </w:tr>
      <w:tr>
        <w:tc>
          <w:tcPr>
            <w:tcW w:type="dxa" w:w="1400"/>
            <w:shd w:fill="FBE9E7" w:val="clear"/>
            <w:tcMar>
              <w:top w:type="dxa" w:w="80"/>
              <w:left w:type="dxa" w:w="120"/>
              <w:bottom w:type="dxa" w:w="80"/>
              <w:right w:type="dxa" w:w="120"/>
            </w:tcMar>
            <w:vAlign w:val="center"/>
          </w:tcPr>
          <w:p>
            <w:r>
              <w:rPr>
                <w:b w:val="false"/>
                <w:bCs w:val="false"/>
                <w:color w:val="B3261E"/>
                <w:sz w:val="18"/>
                <w:szCs w:val="18"/>
              </w:rPr>
              <w:t xml:space="preserve">High</w:t>
            </w:r>
          </w:p>
        </w:tc>
        <w:tc>
          <w:tcPr>
            <w:tcW w:type="dxa" w:w="7080"/>
            <w:shd w:fill="FFFFFF" w:val="clear"/>
            <w:tcMar>
              <w:top w:type="dxa" w:w="80"/>
              <w:left w:type="dxa" w:w="120"/>
              <w:bottom w:type="dxa" w:w="80"/>
              <w:right w:type="dxa" w:w="120"/>
            </w:tcMar>
            <w:vAlign w:val="center"/>
          </w:tcPr>
          <w:p>
            <w:r>
              <w:rPr>
                <w:b w:val="false"/>
                <w:bCs w:val="false"/>
                <w:color w:val="3A4152"/>
                <w:sz w:val="18"/>
                <w:szCs w:val="18"/>
              </w:rPr>
              <w:t xml:space="preserve">medication_adherence has no running implementation — a named AI-risk input can't be computed</w:t>
            </w:r>
          </w:p>
        </w:tc>
        <w:tc>
          <w:tcPr>
            <w:tcW w:type="dxa" w:w="1600"/>
            <w:shd w:fill="FFFFFF" w:val="clear"/>
            <w:tcMar>
              <w:top w:type="dxa" w:w="80"/>
              <w:left w:type="dxa" w:w="120"/>
              <w:bottom w:type="dxa" w:w="80"/>
              <w:right w:type="dxa" w:w="120"/>
            </w:tcMar>
            <w:vAlign w:val="center"/>
          </w:tcPr>
          <w:p>
            <w:r>
              <w:rPr>
                <w:b w:val="false"/>
                <w:bCs w:val="false"/>
                <w:color w:val="3A4152"/>
                <w:sz w:val="18"/>
                <w:szCs w:val="18"/>
              </w:rPr>
              <w:t xml:space="preserve">§8</w:t>
            </w:r>
          </w:p>
        </w:tc>
      </w:tr>
      <w:tr>
        <w:tc>
          <w:tcPr>
            <w:tcW w:type="dxa" w:w="1400"/>
            <w:shd w:fill="FFF4DE" w:val="clear"/>
            <w:tcMar>
              <w:top w:type="dxa" w:w="80"/>
              <w:left w:type="dxa" w:w="120"/>
              <w:bottom w:type="dxa" w:w="80"/>
              <w:right w:type="dxa" w:w="120"/>
            </w:tcMar>
            <w:vAlign w:val="center"/>
          </w:tcPr>
          <w:p>
            <w:r>
              <w:rPr>
                <w:b w:val="false"/>
                <w:bCs w:val="false"/>
                <w:color w:val="9A6B00"/>
                <w:sz w:val="18"/>
                <w:szCs w:val="18"/>
              </w:rPr>
              <w:t xml:space="preserve">Medium</w:t>
            </w:r>
          </w:p>
        </w:tc>
        <w:tc>
          <w:tcPr>
            <w:tcW w:type="dxa" w:w="7080"/>
            <w:shd w:fill="F5F6F8" w:val="clear"/>
            <w:tcMar>
              <w:top w:type="dxa" w:w="80"/>
              <w:left w:type="dxa" w:w="120"/>
              <w:bottom w:type="dxa" w:w="80"/>
              <w:right w:type="dxa" w:w="120"/>
            </w:tcMar>
            <w:vAlign w:val="center"/>
          </w:tcPr>
          <w:p>
            <w:r>
              <w:rPr>
                <w:b w:val="false"/>
                <w:bCs w:val="false"/>
                <w:color w:val="3A4152"/>
                <w:sz w:val="18"/>
                <w:szCs w:val="18"/>
              </w:rPr>
              <w:t xml:space="preserve">Alert model missing title/message/risk_score fields present in the approved schema design</w:t>
            </w:r>
          </w:p>
        </w:tc>
        <w:tc>
          <w:tcPr>
            <w:tcW w:type="dxa" w:w="1600"/>
            <w:shd w:fill="F5F6F8" w:val="clear"/>
            <w:tcMar>
              <w:top w:type="dxa" w:w="80"/>
              <w:left w:type="dxa" w:w="120"/>
              <w:bottom w:type="dxa" w:w="80"/>
              <w:right w:type="dxa" w:w="120"/>
            </w:tcMar>
            <w:vAlign w:val="center"/>
          </w:tcPr>
          <w:p>
            <w:r>
              <w:rPr>
                <w:b w:val="false"/>
                <w:bCs w:val="false"/>
                <w:color w:val="3A4152"/>
                <w:sz w:val="18"/>
                <w:szCs w:val="18"/>
              </w:rPr>
              <w:t xml:space="preserve">§8</w:t>
            </w:r>
          </w:p>
        </w:tc>
      </w:tr>
      <w:tr>
        <w:tc>
          <w:tcPr>
            <w:tcW w:type="dxa" w:w="1400"/>
            <w:shd w:fill="FFF4DE" w:val="clear"/>
            <w:tcMar>
              <w:top w:type="dxa" w:w="80"/>
              <w:left w:type="dxa" w:w="120"/>
              <w:bottom w:type="dxa" w:w="80"/>
              <w:right w:type="dxa" w:w="120"/>
            </w:tcMar>
            <w:vAlign w:val="center"/>
          </w:tcPr>
          <w:p>
            <w:r>
              <w:rPr>
                <w:b w:val="false"/>
                <w:bCs w:val="false"/>
                <w:color w:val="9A6B00"/>
                <w:sz w:val="18"/>
                <w:szCs w:val="18"/>
              </w:rPr>
              <w:t xml:space="preserve">Medium</w:t>
            </w:r>
          </w:p>
        </w:tc>
        <w:tc>
          <w:tcPr>
            <w:tcW w:type="dxa" w:w="7080"/>
            <w:shd w:fill="FFFFFF" w:val="clear"/>
            <w:tcMar>
              <w:top w:type="dxa" w:w="80"/>
              <w:left w:type="dxa" w:w="120"/>
              <w:bottom w:type="dxa" w:w="80"/>
              <w:right w:type="dxa" w:w="120"/>
            </w:tcMar>
            <w:vAlign w:val="center"/>
          </w:tcPr>
          <w:p>
            <w:r>
              <w:rPr>
                <w:b w:val="false"/>
                <w:bCs w:val="false"/>
                <w:color w:val="3A4152"/>
                <w:sz w:val="18"/>
                <w:szCs w:val="18"/>
              </w:rPr>
              <w:t xml:space="preserve">No partitioning/retention strategy for the fastest-growing tables (check-ins, reminder/email logs)</w:t>
            </w:r>
          </w:p>
        </w:tc>
        <w:tc>
          <w:tcPr>
            <w:tcW w:type="dxa" w:w="1600"/>
            <w:shd w:fill="FFFFFF" w:val="clear"/>
            <w:tcMar>
              <w:top w:type="dxa" w:w="80"/>
              <w:left w:type="dxa" w:w="120"/>
              <w:bottom w:type="dxa" w:w="80"/>
              <w:right w:type="dxa" w:w="120"/>
            </w:tcMar>
            <w:vAlign w:val="center"/>
          </w:tcPr>
          <w:p>
            <w:r>
              <w:rPr>
                <w:b w:val="false"/>
                <w:bCs w:val="false"/>
                <w:color w:val="3A4152"/>
                <w:sz w:val="18"/>
                <w:szCs w:val="18"/>
              </w:rPr>
              <w:t xml:space="preserve">§8</w:t>
            </w:r>
          </w:p>
        </w:tc>
      </w:tr>
      <w:tr>
        <w:tc>
          <w:tcPr>
            <w:tcW w:type="dxa" w:w="1400"/>
            <w:shd w:fill="E7F5EC" w:val="clear"/>
            <w:tcMar>
              <w:top w:type="dxa" w:w="80"/>
              <w:left w:type="dxa" w:w="120"/>
              <w:bottom w:type="dxa" w:w="80"/>
              <w:right w:type="dxa" w:w="120"/>
            </w:tcMar>
            <w:vAlign w:val="center"/>
          </w:tcPr>
          <w:p>
            <w:r>
              <w:rPr>
                <w:b w:val="false"/>
                <w:bCs w:val="false"/>
                <w:color w:val="1E7A46"/>
                <w:sz w:val="18"/>
                <w:szCs w:val="18"/>
              </w:rPr>
              <w:t xml:space="preserve">Low</w:t>
            </w:r>
          </w:p>
        </w:tc>
        <w:tc>
          <w:tcPr>
            <w:tcW w:type="dxa" w:w="7080"/>
            <w:shd w:fill="F5F6F8" w:val="clear"/>
            <w:tcMar>
              <w:top w:type="dxa" w:w="80"/>
              <w:left w:type="dxa" w:w="120"/>
              <w:bottom w:type="dxa" w:w="80"/>
              <w:right w:type="dxa" w:w="120"/>
            </w:tcMar>
            <w:vAlign w:val="center"/>
          </w:tcPr>
          <w:p>
            <w:r>
              <w:rPr>
                <w:b w:val="false"/>
                <w:bCs w:val="false"/>
                <w:color w:val="3A4152"/>
                <w:sz w:val="18"/>
                <w:szCs w:val="18"/>
              </w:rPr>
              <w:t xml:space="preserve">schema.sql and the running Django schema have structurally diverged and need reconciliation or retirement of one</w:t>
            </w:r>
          </w:p>
        </w:tc>
        <w:tc>
          <w:tcPr>
            <w:tcW w:type="dxa" w:w="1600"/>
            <w:shd w:fill="F5F6F8" w:val="clear"/>
            <w:tcMar>
              <w:top w:type="dxa" w:w="80"/>
              <w:left w:type="dxa" w:w="120"/>
              <w:bottom w:type="dxa" w:w="80"/>
              <w:right w:type="dxa" w:w="120"/>
            </w:tcMar>
            <w:vAlign w:val="center"/>
          </w:tcPr>
          <w:p>
            <w:r>
              <w:rPr>
                <w:b w:val="false"/>
                <w:bCs w:val="false"/>
                <w:color w:val="3A4152"/>
                <w:sz w:val="18"/>
                <w:szCs w:val="18"/>
              </w:rPr>
              <w:t xml:space="preserve">§8</w:t>
            </w:r>
          </w:p>
        </w:tc>
      </w:tr>
    </w:tbl>
    <w:p>
      <w:r>
        <w:br w:type="page"/>
      </w:r>
    </w:p>
    <w:p>
      <w:pPr>
        <w:pStyle w:val="Heading1"/>
        <w:spacing w:after="200" w:before="400"/>
      </w:pPr>
      <w:r>
        <w:t xml:space="preserve">9. AI Engine Audit</w:t>
      </w:r>
    </w:p>
    <w:p>
      <w:pPr>
        <w:spacing w:after="160" w:line="276"/>
      </w:pPr>
      <w:r>
        <w:rPr>
          <w:color w:val="3A4152"/>
          <w:sz w:val="21"/>
          <w:szCs w:val="21"/>
        </w:rPr>
        <w:t xml:space="preserve">This section gets extra weight in this report: this is the module the current Cowork workspace is specifically scoped to build, under an explicit instruction to keep it "foundation only" — FastAPI skeleton, Pydantic contracts, no risk-analysis logic, no LLM. What actually exists in ai-engine/ today is compared directly against that instruction below.</w:t>
      </w:r>
    </w:p>
    <w:p>
      <w:pPr>
        <w:pStyle w:val="Heading3"/>
        <w:spacing w:after="120" w:before="240"/>
      </w:pPr>
      <w:r>
        <w:t xml:space="preserve">What actually exists (~3,575 lines of Python, excluding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5D9E0" w:sz="4"/>
              <w:left w:val="single" w:color="D5D9E0" w:sz="4"/>
              <w:bottom w:val="single" w:color="D5D9E0" w:sz="4"/>
              <w:right w:val="single" w:color="D5D9E0" w:sz="4"/>
            </w:tcBorders>
            <w:shd w:fill="F4F5F7" w:val="clear"/>
            <w:tcMar>
              <w:top w:type="dxa" w:w="160"/>
              <w:left w:type="dxa" w:w="220"/>
              <w:bottom w:type="dxa" w:w="160"/>
              <w:right w:type="dxa" w:w="220"/>
            </w:tcMar>
          </w:tcPr>
          <w:p>
            <w:pPr>
              <w:spacing w:after="0"/>
            </w:pPr>
            <w:r>
              <w:rPr>
                <w:rFonts w:ascii="Consolas" w:cs="Consolas" w:eastAsia="Consolas" w:hAnsi="Consolas"/>
                <w:color w:val="1A1F2B"/>
                <w:sz w:val="18"/>
                <w:szCs w:val="18"/>
              </w:rPr>
              <w:t xml:space="preserve">  app/</w:t>
            </w:r>
          </w:p>
          <w:p>
            <w:pPr>
              <w:spacing w:after="0"/>
            </w:pPr>
            <w:r>
              <w:rPr>
                <w:rFonts w:ascii="Consolas" w:cs="Consolas" w:eastAsia="Consolas" w:hAnsi="Consolas"/>
                <w:color w:val="1A1F2B"/>
                <w:sz w:val="18"/>
                <w:szCs w:val="18"/>
              </w:rPr>
              <w:t xml:space="preserve">    main.py            FastAPI entry point — independently runnable (uvicorn app.main:app)</w:t>
            </w:r>
          </w:p>
          <w:p>
            <w:pPr>
              <w:spacing w:after="0"/>
            </w:pPr>
            <w:r>
              <w:rPr>
                <w:rFonts w:ascii="Consolas" w:cs="Consolas" w:eastAsia="Consolas" w:hAnsi="Consolas"/>
                <w:color w:val="1A1F2B"/>
                <w:sz w:val="18"/>
                <w:szCs w:val="18"/>
              </w:rPr>
              <w:t xml:space="preserve">    config.py           Hand-rolled dataclass config (not pydantic-settings)</w:t>
            </w:r>
          </w:p>
          <w:p>
            <w:pPr>
              <w:spacing w:after="0"/>
            </w:pPr>
            <w:r>
              <w:rPr>
                <w:rFonts w:ascii="Consolas" w:cs="Consolas" w:eastAsia="Consolas" w:hAnsi="Consolas"/>
                <w:color w:val="1A1F2B"/>
                <w:sz w:val="18"/>
                <w:szCs w:val="18"/>
              </w:rPr>
              <w:t xml:space="preserve">    schemas/            Strict Pydantic contracts (extra="forbid", strict types, enums) — genuinely excellent</w:t>
            </w:r>
          </w:p>
          <w:p>
            <w:pPr>
              <w:spacing w:after="0"/>
            </w:pPr>
            <w:r>
              <w:rPr>
                <w:rFonts w:ascii="Consolas" w:cs="Consolas" w:eastAsia="Consolas" w:hAnsi="Consolas"/>
                <w:color w:val="1A1F2B"/>
                <w:sz w:val="18"/>
                <w:szCs w:val="18"/>
              </w:rPr>
              <w:t xml:space="preserve">    analysis/            5 FULLY IMPLEMENTED risk-scoring phases + a lab-result classifier</w:t>
            </w:r>
          </w:p>
          <w:p>
            <w:pPr>
              <w:spacing w:after="0"/>
            </w:pPr>
            <w:r>
              <w:rPr>
                <w:rFonts w:ascii="Consolas" w:cs="Consolas" w:eastAsia="Consolas" w:hAnsi="Consolas"/>
                <w:color w:val="1A1F2B"/>
                <w:sz w:val="18"/>
                <w:szCs w:val="18"/>
              </w:rPr>
              <w:t xml:space="preserve">    history/             ~350-line patient-history summarization engine</w:t>
            </w:r>
          </w:p>
          <w:p>
            <w:pPr>
              <w:spacing w:after="0"/>
            </w:pPr>
            <w:r>
              <w:rPr>
                <w:rFonts w:ascii="Consolas" w:cs="Consolas" w:eastAsia="Consolas" w:hAnsi="Consolas"/>
                <w:color w:val="1A1F2B"/>
                <w:sz w:val="18"/>
                <w:szCs w:val="18"/>
              </w:rPr>
              <w:t xml:space="preserve">    agents/              A COMPLETE Gemini LLM tool-calling system:</w:t>
            </w:r>
          </w:p>
          <w:p>
            <w:pPr>
              <w:spacing w:after="0"/>
            </w:pPr>
            <w:r>
              <w:rPr>
                <w:rFonts w:ascii="Consolas" w:cs="Consolas" w:eastAsia="Consolas" w:hAnsi="Consolas"/>
                <w:color w:val="1A1F2B"/>
                <w:sz w:val="18"/>
                <w:szCs w:val="18"/>
              </w:rPr>
              <w:t xml:space="preserve">      agent.py            generic tool-calling loop</w:t>
            </w:r>
          </w:p>
          <w:p>
            <w:pPr>
              <w:spacing w:after="0"/>
            </w:pPr>
            <w:r>
              <w:rPr>
                <w:rFonts w:ascii="Consolas" w:cs="Consolas" w:eastAsia="Consolas" w:hAnsi="Consolas"/>
                <w:color w:val="1A1F2B"/>
                <w:sz w:val="18"/>
                <w:szCs w:val="18"/>
              </w:rPr>
              <w:t xml:space="preserve">      gemini_client.py    Gemini SDK wrapper w/ retries</w:t>
            </w:r>
          </w:p>
          <w:p>
            <w:pPr>
              <w:spacing w:after="0"/>
            </w:pPr>
            <w:r>
              <w:rPr>
                <w:rFonts w:ascii="Consolas" w:cs="Consolas" w:eastAsia="Consolas" w:hAnsi="Consolas"/>
                <w:color w:val="1A1F2B"/>
                <w:sz w:val="18"/>
                <w:szCs w:val="18"/>
              </w:rPr>
              <w:t xml:space="preserve">      doctor_tools.py      6 tools</w:t>
            </w:r>
          </w:p>
          <w:p>
            <w:pPr>
              <w:spacing w:after="0"/>
            </w:pPr>
            <w:r>
              <w:rPr>
                <w:rFonts w:ascii="Consolas" w:cs="Consolas" w:eastAsia="Consolas" w:hAnsi="Consolas"/>
                <w:color w:val="1A1F2B"/>
                <w:sz w:val="18"/>
                <w:szCs w:val="18"/>
              </w:rPr>
              <w:t xml:space="preserve">      receptionist_tools.py  15 tools (booking, registration, invitations, availability)</w:t>
            </w:r>
          </w:p>
          <w:p>
            <w:pPr>
              <w:spacing w:after="0"/>
            </w:pPr>
            <w:r>
              <w:rPr>
                <w:rFonts w:ascii="Consolas" w:cs="Consolas" w:eastAsia="Consolas" w:hAnsi="Consolas"/>
                <w:color w:val="1A1F2B"/>
                <w:sz w:val="18"/>
                <w:szCs w:val="18"/>
              </w:rPr>
              <w:t xml:space="preserve">    api/, core/          Routing + minimal logging — the one part still at foundation scale</w:t>
            </w:r>
          </w:p>
          <w:p>
            <w:pPr>
              <w:spacing w:after="0"/>
            </w:pPr>
            <w:r>
              <w:rPr>
                <w:rFonts w:ascii="Consolas" w:cs="Consolas" w:eastAsia="Consolas" w:hAnsi="Consolas"/>
                <w:color w:val="1A1F2B"/>
                <w:sz w:val="18"/>
                <w:szCs w:val="18"/>
              </w:rPr>
              <w:t xml:space="preserve">  tests/                 318 tests total, including a 13-file / ~81-test suite for the agents</w:t>
            </w:r>
          </w:p>
        </w:tc>
      </w:tr>
    </w:tbl>
    <w:p>
      <w:pPr>
        <w:pStyle w:val="Heading3"/>
        <w:spacing w:after="120" w:before="240"/>
      </w:pPr>
      <w:r>
        <w:t xml:space="preserve">Scope compliance — checked line by line against the four stated rules</w:t>
      </w:r>
    </w:p>
    <w:tbl>
      <w:tblPr>
        <w:tblW w:type="dxa" w:w="10080"/>
        <w:tblBorders>
          <w:top w:val="single" w:color="D5D9E0" w:sz="4"/>
          <w:left w:val="single" w:color="D5D9E0" w:sz="4"/>
          <w:bottom w:val="single" w:color="D5D9E0" w:sz="4"/>
          <w:right w:val="single" w:color="D5D9E0" w:sz="4"/>
          <w:insideH w:val="single" w:color="D5D9E0" w:sz="4"/>
          <w:insideV w:val="single" w:color="D5D9E0" w:sz="4"/>
        </w:tblBorders>
      </w:tblPr>
      <w:tblGrid>
        <w:gridCol w:w="4200"/>
        <w:gridCol w:w="1700"/>
        <w:gridCol w:w="4180"/>
      </w:tblGrid>
      <w:tr>
        <w:trPr>
          <w:tblHeader/>
        </w:trPr>
        <w:tc>
          <w:tcPr>
            <w:tcW w:type="dxa" w:w="4200"/>
            <w:shd w:fill="1A1F2B" w:val="clear"/>
            <w:tcMar>
              <w:top w:type="dxa" w:w="90"/>
              <w:left w:type="dxa" w:w="120"/>
              <w:bottom w:type="dxa" w:w="90"/>
              <w:right w:type="dxa" w:w="120"/>
            </w:tcMar>
            <w:vAlign w:val="center"/>
          </w:tcPr>
          <w:p>
            <w:r>
              <w:rPr>
                <w:b/>
                <w:bCs/>
                <w:color w:val="FFFFFF"/>
                <w:sz w:val="18"/>
                <w:szCs w:val="18"/>
              </w:rPr>
              <w:t xml:space="preserve">Project rule (Cowork instructions)</w:t>
            </w:r>
          </w:p>
        </w:tc>
        <w:tc>
          <w:tcPr>
            <w:tcW w:type="dxa" w:w="1700"/>
            <w:shd w:fill="1A1F2B" w:val="clear"/>
            <w:tcMar>
              <w:top w:type="dxa" w:w="90"/>
              <w:left w:type="dxa" w:w="120"/>
              <w:bottom w:type="dxa" w:w="90"/>
              <w:right w:type="dxa" w:w="120"/>
            </w:tcMar>
            <w:vAlign w:val="center"/>
          </w:tcPr>
          <w:p>
            <w:r>
              <w:rPr>
                <w:b/>
                <w:bCs/>
                <w:color w:val="FFFFFF"/>
                <w:sz w:val="18"/>
                <w:szCs w:val="18"/>
              </w:rPr>
              <w:t xml:space="preserve">Followed?</w:t>
            </w:r>
          </w:p>
        </w:tc>
        <w:tc>
          <w:tcPr>
            <w:tcW w:type="dxa" w:w="4180"/>
            <w:shd w:fill="1A1F2B" w:val="clear"/>
            <w:tcMar>
              <w:top w:type="dxa" w:w="90"/>
              <w:left w:type="dxa" w:w="120"/>
              <w:bottom w:type="dxa" w:w="90"/>
              <w:right w:type="dxa" w:w="120"/>
            </w:tcMar>
            <w:vAlign w:val="center"/>
          </w:tcPr>
          <w:p>
            <w:r>
              <w:rPr>
                <w:b/>
                <w:bCs/>
                <w:color w:val="FFFFFF"/>
                <w:sz w:val="18"/>
                <w:szCs w:val="18"/>
              </w:rPr>
              <w:t xml:space="preserve">Evidence</w:t>
            </w:r>
          </w:p>
        </w:tc>
      </w:tr>
      <w:tr>
        <w:tc>
          <w:tcPr>
            <w:tcW w:type="dxa" w:w="4200"/>
            <w:shd w:fill="FFFFFF" w:val="clear"/>
            <w:tcMar>
              <w:top w:type="dxa" w:w="80"/>
              <w:left w:type="dxa" w:w="120"/>
              <w:bottom w:type="dxa" w:w="80"/>
              <w:right w:type="dxa" w:w="120"/>
            </w:tcMar>
            <w:vAlign w:val="center"/>
          </w:tcPr>
          <w:p>
            <w:r>
              <w:rPr>
                <w:b w:val="false"/>
                <w:bCs w:val="false"/>
                <w:color w:val="3A4152"/>
                <w:sz w:val="18"/>
                <w:szCs w:val="18"/>
              </w:rPr>
              <w:t xml:space="preserve">"Do not implement the actual risk-analysis logic yet"</w:t>
            </w:r>
          </w:p>
        </w:tc>
        <w:tc>
          <w:tcPr>
            <w:tcW w:type="dxa" w:w="1700"/>
            <w:shd w:fill="F6D9D6" w:val="clear"/>
            <w:tcMar>
              <w:top w:type="dxa" w:w="80"/>
              <w:left w:type="dxa" w:w="120"/>
              <w:bottom w:type="dxa" w:w="80"/>
              <w:right w:type="dxa" w:w="120"/>
            </w:tcMar>
            <w:vAlign w:val="center"/>
          </w:tcPr>
          <w:p>
            <w:r>
              <w:rPr>
                <w:b w:val="false"/>
                <w:bCs w:val="false"/>
                <w:color w:val="7A1712"/>
                <w:sz w:val="18"/>
                <w:szCs w:val="18"/>
              </w:rPr>
              <w:t xml:space="preserve">VIOLATED</w:t>
            </w:r>
          </w:p>
        </w:tc>
        <w:tc>
          <w:tcPr>
            <w:tcW w:type="dxa" w:w="4180"/>
            <w:shd w:fill="FFFFFF" w:val="clear"/>
            <w:tcMar>
              <w:top w:type="dxa" w:w="80"/>
              <w:left w:type="dxa" w:w="120"/>
              <w:bottom w:type="dxa" w:w="80"/>
              <w:right w:type="dxa" w:w="120"/>
            </w:tcMar>
            <w:vAlign w:val="center"/>
          </w:tcPr>
          <w:p>
            <w:r>
              <w:rPr>
                <w:b w:val="false"/>
                <w:bCs w:val="false"/>
                <w:color w:val="3A4152"/>
                <w:sz w:val="18"/>
                <w:szCs w:val="18"/>
              </w:rPr>
              <w:t xml:space="preserve">risk_engine.py, trend_detector.py, medication_adherence.py: complete, weighted, threshold-based scoring engines, fully wired into /analyze and covered by tests</w:t>
            </w:r>
          </w:p>
        </w:tc>
      </w:tr>
      <w:tr>
        <w:tc>
          <w:tcPr>
            <w:tcW w:type="dxa" w:w="4200"/>
            <w:shd w:fill="F5F6F8" w:val="clear"/>
            <w:tcMar>
              <w:top w:type="dxa" w:w="80"/>
              <w:left w:type="dxa" w:w="120"/>
              <w:bottom w:type="dxa" w:w="80"/>
              <w:right w:type="dxa" w:w="120"/>
            </w:tcMar>
            <w:vAlign w:val="center"/>
          </w:tcPr>
          <w:p>
            <w:r>
              <w:rPr>
                <w:b w:val="false"/>
                <w:bCs w:val="false"/>
                <w:color w:val="3A4152"/>
                <w:sz w:val="18"/>
                <w:szCs w:val="18"/>
              </w:rPr>
              <w:t xml:space="preserve">"Do not add an LLM at this stage"</w:t>
            </w:r>
          </w:p>
        </w:tc>
        <w:tc>
          <w:tcPr>
            <w:tcW w:type="dxa" w:w="1700"/>
            <w:shd w:fill="F6D9D6" w:val="clear"/>
            <w:tcMar>
              <w:top w:type="dxa" w:w="80"/>
              <w:left w:type="dxa" w:w="120"/>
              <w:bottom w:type="dxa" w:w="80"/>
              <w:right w:type="dxa" w:w="120"/>
            </w:tcMar>
            <w:vAlign w:val="center"/>
          </w:tcPr>
          <w:p>
            <w:r>
              <w:rPr>
                <w:b w:val="false"/>
                <w:bCs w:val="false"/>
                <w:color w:val="7A1712"/>
                <w:sz w:val="18"/>
                <w:szCs w:val="18"/>
              </w:rPr>
              <w:t xml:space="preserve">VIOLATED</w:t>
            </w:r>
          </w:p>
        </w:tc>
        <w:tc>
          <w:tcPr>
            <w:tcW w:type="dxa" w:w="4180"/>
            <w:shd w:fill="F5F6F8" w:val="clear"/>
            <w:tcMar>
              <w:top w:type="dxa" w:w="80"/>
              <w:left w:type="dxa" w:w="120"/>
              <w:bottom w:type="dxa" w:w="80"/>
              <w:right w:type="dxa" w:w="120"/>
            </w:tcMar>
            <w:vAlign w:val="center"/>
          </w:tcPr>
          <w:p>
            <w:r>
              <w:rPr>
                <w:b w:val="false"/>
                <w:bCs w:val="false"/>
                <w:color w:val="3A4152"/>
                <w:sz w:val="18"/>
                <w:szCs w:val="18"/>
              </w:rPr>
              <w:t xml:space="preserve">google-genai is a pinned dependency; a full 2-agent, 21-tool Gemini system exists, is tested, and is wired into app/main.py</w:t>
            </w:r>
          </w:p>
        </w:tc>
      </w:tr>
      <w:tr>
        <w:tc>
          <w:tcPr>
            <w:tcW w:type="dxa" w:w="4200"/>
            <w:shd w:fill="FFFFFF" w:val="clear"/>
            <w:tcMar>
              <w:top w:type="dxa" w:w="80"/>
              <w:left w:type="dxa" w:w="120"/>
              <w:bottom w:type="dxa" w:w="80"/>
              <w:right w:type="dxa" w:w="120"/>
            </w:tcMar>
            <w:vAlign w:val="center"/>
          </w:tcPr>
          <w:p>
            <w:r>
              <w:rPr>
                <w:b w:val="false"/>
                <w:bCs w:val="false"/>
                <w:color w:val="3A4152"/>
                <w:sz w:val="18"/>
                <w:szCs w:val="18"/>
              </w:rPr>
              <w:t xml:space="preserve">"Use only the fixed AI stack" (incl. scikit-learn, TensorFlow, Keras, pandas, NumPy)</w:t>
            </w:r>
          </w:p>
        </w:tc>
        <w:tc>
          <w:tcPr>
            <w:tcW w:type="dxa" w:w="1700"/>
            <w:shd w:fill="F6D9D6" w:val="clear"/>
            <w:tcMar>
              <w:top w:type="dxa" w:w="80"/>
              <w:left w:type="dxa" w:w="120"/>
              <w:bottom w:type="dxa" w:w="80"/>
              <w:right w:type="dxa" w:w="120"/>
            </w:tcMar>
            <w:vAlign w:val="center"/>
          </w:tcPr>
          <w:p>
            <w:r>
              <w:rPr>
                <w:b w:val="false"/>
                <w:bCs w:val="false"/>
                <w:color w:val="7A1712"/>
                <w:sz w:val="18"/>
                <w:szCs w:val="18"/>
              </w:rPr>
              <w:t xml:space="preserve">VIOLATED</w:t>
            </w:r>
          </w:p>
        </w:tc>
        <w:tc>
          <w:tcPr>
            <w:tcW w:type="dxa" w:w="4180"/>
            <w:shd w:fill="FFFFFF" w:val="clear"/>
            <w:tcMar>
              <w:top w:type="dxa" w:w="80"/>
              <w:left w:type="dxa" w:w="120"/>
              <w:bottom w:type="dxa" w:w="80"/>
              <w:right w:type="dxa" w:w="120"/>
            </w:tcMar>
            <w:vAlign w:val="center"/>
          </w:tcPr>
          <w:p>
            <w:r>
              <w:rPr>
                <w:b w:val="false"/>
                <w:bCs w:val="false"/>
                <w:color w:val="3A4152"/>
                <w:sz w:val="18"/>
                <w:szCs w:val="18"/>
              </w:rPr>
              <w:t xml:space="preserve">None of the 5 mandated ML/data packages appear anywhere in requirements.txt; an unapproved LLM SDK was added instead</w:t>
            </w:r>
          </w:p>
        </w:tc>
      </w:tr>
      <w:tr>
        <w:tc>
          <w:tcPr>
            <w:tcW w:type="dxa" w:w="4200"/>
            <w:shd w:fill="F5F6F8" w:val="clear"/>
            <w:tcMar>
              <w:top w:type="dxa" w:w="80"/>
              <w:left w:type="dxa" w:w="120"/>
              <w:bottom w:type="dxa" w:w="80"/>
              <w:right w:type="dxa" w:w="120"/>
            </w:tcMar>
            <w:vAlign w:val="center"/>
          </w:tcPr>
          <w:p>
            <w:r>
              <w:rPr>
                <w:b w:val="false"/>
                <w:bCs w:val="false"/>
                <w:color w:val="3A4152"/>
                <w:sz w:val="18"/>
                <w:szCs w:val="18"/>
              </w:rPr>
              <w:t xml:space="preserve">"Keep the AI Engine independently runnable through FastAPI"</w:t>
            </w:r>
          </w:p>
        </w:tc>
        <w:tc>
          <w:tcPr>
            <w:tcW w:type="dxa" w:w="1700"/>
            <w:shd w:fill="E7F5EC" w:val="clear"/>
            <w:tcMar>
              <w:top w:type="dxa" w:w="80"/>
              <w:left w:type="dxa" w:w="120"/>
              <w:bottom w:type="dxa" w:w="80"/>
              <w:right w:type="dxa" w:w="120"/>
            </w:tcMar>
            <w:vAlign w:val="center"/>
          </w:tcPr>
          <w:p>
            <w:r>
              <w:rPr>
                <w:b w:val="false"/>
                <w:bCs w:val="false"/>
                <w:color w:val="1E7A46"/>
                <w:sz w:val="18"/>
                <w:szCs w:val="18"/>
              </w:rPr>
              <w:t xml:space="preserve">Followed</w:t>
            </w:r>
          </w:p>
        </w:tc>
        <w:tc>
          <w:tcPr>
            <w:tcW w:type="dxa" w:w="4180"/>
            <w:shd w:fill="F5F6F8" w:val="clear"/>
            <w:tcMar>
              <w:top w:type="dxa" w:w="80"/>
              <w:left w:type="dxa" w:w="120"/>
              <w:bottom w:type="dxa" w:w="80"/>
              <w:right w:type="dxa" w:w="120"/>
            </w:tcMar>
            <w:vAlign w:val="center"/>
          </w:tcPr>
          <w:p>
            <w:r>
              <w:rPr>
                <w:b w:val="false"/>
                <w:bCs w:val="false"/>
                <w:color w:val="3A4152"/>
                <w:sz w:val="18"/>
                <w:szCs w:val="18"/>
              </w:rPr>
              <w:t xml:space="preserve">app/main.py is a clean, standalone FastAPI app; confirmed runnable via uvicorn app.main:app</w:t>
            </w:r>
          </w:p>
        </w:tc>
      </w:tr>
      <w:tr>
        <w:tc>
          <w:tcPr>
            <w:tcW w:type="dxa" w:w="4200"/>
            <w:shd w:fill="FFFFFF" w:val="clear"/>
            <w:tcMar>
              <w:top w:type="dxa" w:w="80"/>
              <w:left w:type="dxa" w:w="120"/>
              <w:bottom w:type="dxa" w:w="80"/>
              <w:right w:type="dxa" w:w="120"/>
            </w:tcMar>
            <w:vAlign w:val="center"/>
          </w:tcPr>
          <w:p>
            <w:r>
              <w:rPr>
                <w:b w:val="false"/>
                <w:bCs w:val="false"/>
                <w:color w:val="3A4152"/>
                <w:sz w:val="18"/>
                <w:szCs w:val="18"/>
              </w:rPr>
              <w:t xml:space="preserve">"Use Pydantic for strict validation"</w:t>
            </w:r>
          </w:p>
        </w:tc>
        <w:tc>
          <w:tcPr>
            <w:tcW w:type="dxa" w:w="1700"/>
            <w:shd w:fill="E7F5EC" w:val="clear"/>
            <w:tcMar>
              <w:top w:type="dxa" w:w="80"/>
              <w:left w:type="dxa" w:w="120"/>
              <w:bottom w:type="dxa" w:w="80"/>
              <w:right w:type="dxa" w:w="120"/>
            </w:tcMar>
            <w:vAlign w:val="center"/>
          </w:tcPr>
          <w:p>
            <w:r>
              <w:rPr>
                <w:b w:val="false"/>
                <w:bCs w:val="false"/>
                <w:color w:val="1E7A46"/>
                <w:sz w:val="18"/>
                <w:szCs w:val="18"/>
              </w:rPr>
              <w:t xml:space="preserve">Followed, exceeds bar</w:t>
            </w:r>
          </w:p>
        </w:tc>
        <w:tc>
          <w:tcPr>
            <w:tcW w:type="dxa" w:w="4180"/>
            <w:shd w:fill="FFFFFF" w:val="clear"/>
            <w:tcMar>
              <w:top w:type="dxa" w:w="80"/>
              <w:left w:type="dxa" w:w="120"/>
              <w:bottom w:type="dxa" w:w="80"/>
              <w:right w:type="dxa" w:w="120"/>
            </w:tcMar>
            <w:vAlign w:val="center"/>
          </w:tcPr>
          <w:p>
            <w:r>
              <w:rPr>
                <w:b w:val="false"/>
                <w:bCs w:val="false"/>
                <w:color w:val="3A4152"/>
                <w:sz w:val="18"/>
                <w:szCs w:val="18"/>
              </w:rPr>
              <w:t xml:space="preserve">StrictModel base with extra="forbid", strict-typed fields, and enums used throughout — better than the stated baseline expects</w:t>
            </w:r>
          </w:p>
        </w:tc>
      </w:tr>
    </w:tbl>
    <w:p>
      <w:pPr>
        <w:pStyle w:val="Heading3"/>
        <w:spacing w:after="120" w:before="240"/>
      </w:pPr>
      <w:r>
        <w:t xml:space="preserve">The most serious individual finding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3261E" w:sz="24"/>
              <w:left w:val="single" w:color="B3261E" w:sz="24"/>
              <w:bottom w:val="single" w:color="FBE9E7" w:sz="4"/>
              <w:right w:val="single" w:color="FBE9E7" w:sz="4"/>
            </w:tcBorders>
            <w:shd w:fill="FBE9E7" w:val="clear"/>
            <w:tcMar>
              <w:top w:type="dxa" w:w="160"/>
              <w:left w:type="dxa" w:w="220"/>
              <w:bottom w:type="dxa" w:w="160"/>
              <w:right w:type="dxa" w:w="220"/>
            </w:tcMar>
          </w:tcPr>
          <w:p>
            <w:pPr>
              <w:spacing w:after="60"/>
            </w:pPr>
            <w:r>
              <w:rPr>
                <w:b/>
                <w:bCs/>
                <w:color w:val="1A1F2B"/>
                <w:sz w:val="21"/>
                <w:szCs w:val="21"/>
              </w:rPr>
              <w:t xml:space="preserve">The README understates what the module can do — in the risky direction</w:t>
            </w:r>
          </w:p>
          <w:p>
            <w:pPr>
              <w:spacing w:after="0"/>
            </w:pPr>
            <w:r>
              <w:rPr>
                <w:color w:val="3A4152"/>
                <w:sz w:val="20"/>
                <w:szCs w:val="20"/>
              </w:rPr>
              <w:t xml:space="preserve">The AI Engine's own README and app/agents/README.md both explicitly state "No Receptionist Agent is implemented here — Doctor Agent only, per this phase's scope." This is false as of the code in the repo: app/agents/receptionist_routes.py, a 570-line/15-tool receptionist_tools.py, and a full receptionist_registry.py all exist, are wired into main.py, and have their own dedicated test files. A security-sensitive capability — an LLM agent that can register patients and book appointments — exists and is undocumented as existing. That's a materially worse documentation failure than overclaiming would have been, because it means the README cannot currently be trusted as an inventory of what the service can actually do.</w:t>
            </w:r>
          </w:p>
        </w:tc>
      </w:tr>
    </w:tbl>
    <w:p>
      <w:pPr>
        <w:pStyle w:val="Heading3"/>
        <w:spacing w:after="120" w:before="240"/>
      </w:pPr>
      <w:r>
        <w:t xml:space="preserve">What's genuinely still at the right maturity level</w:t>
      </w:r>
    </w:p>
    <w:p>
      <w:pPr>
        <w:spacing w:after="160" w:line="276"/>
      </w:pPr>
      <w:r>
        <w:rPr>
          <w:color w:val="3A4152"/>
          <w:sz w:val="21"/>
          <w:szCs w:val="21"/>
        </w:rPr>
        <w:t xml:space="preserve">The Pydantic contracts, the FastAPI skeleton/wiring, and the logging setup are all appropriately minimal and would need no rework even if every phase of analysis/, history/, and agents/ code were stripped back out. If the intent is to reset this module to true foundation stage, those three pieces are the part already at the correct maturity — everything else is a fully built, tested, several-phases-ahead product layered on top of that foundation.</w:t>
      </w:r>
    </w:p>
    <w:p>
      <w:pPr>
        <w:pStyle w:val="Heading3"/>
        <w:spacing w:after="120" w:before="240"/>
      </w:pPr>
      <w:r>
        <w:t xml:space="preserve">Real bugs and gaps, independent of the scope question</w:t>
      </w:r>
    </w:p>
    <w:p>
      <w:pPr>
        <w:pStyle w:val="ListParagraph"/>
        <w:numPr>
          <w:ilvl w:val="0"/>
          <w:numId w:val="2"/>
        </w:numPr>
        <w:spacing w:after="90" w:line="270"/>
      </w:pPr>
      <w:r>
        <w:rPr>
          <w:b/>
          <w:bCs/>
          <w:color w:val="1A1F2B"/>
          <w:sz w:val="21"/>
          <w:szCs w:val="21"/>
        </w:rPr>
        <w:t xml:space="preserve">Missing dependency: </w:t>
      </w:r>
      <w:r>
        <w:rPr>
          <w:color w:val="3A4152"/>
          <w:sz w:val="21"/>
          <w:szCs w:val="21"/>
        </w:rPr>
        <w:t xml:space="preserve">app/config.py imports python-dotenv, which is not listed in requirements.txt or requirements-dev.txt. A clean pip install -r requirements.txt followed by running the app fails with ModuleNotFoundError.</w:t>
      </w:r>
    </w:p>
    <w:p>
      <w:pPr>
        <w:pStyle w:val="ListParagraph"/>
        <w:numPr>
          <w:ilvl w:val="0"/>
          <w:numId w:val="2"/>
        </w:numPr>
        <w:spacing w:after="90" w:line="270"/>
      </w:pPr>
      <w:r>
        <w:rPr>
          <w:b/>
          <w:bCs/>
          <w:color w:val="1A1F2B"/>
          <w:sz w:val="21"/>
          <w:szCs w:val="21"/>
        </w:rPr>
        <w:t xml:space="preserve">Invalid CORS configuration: </w:t>
      </w:r>
      <w:r>
        <w:rPr>
          <w:color w:val="3A4152"/>
          <w:sz w:val="21"/>
          <w:szCs w:val="21"/>
        </w:rPr>
        <w:t xml:space="preserve">main.py sets allow_origins=["*"] together with allow_credentials=True — a combination browsers refuse to honor per the CORS spec, and a red flag on any pre-production checklist even though it isn't exploited today.</w:t>
      </w:r>
    </w:p>
    <w:p>
      <w:pPr>
        <w:pStyle w:val="ListParagraph"/>
        <w:numPr>
          <w:ilvl w:val="0"/>
          <w:numId w:val="2"/>
        </w:numPr>
        <w:spacing w:after="90" w:line="270"/>
      </w:pPr>
      <w:r>
        <w:rPr>
          <w:b/>
          <w:bCs/>
          <w:color w:val="1A1F2B"/>
          <w:sz w:val="21"/>
          <w:szCs w:val="21"/>
        </w:rPr>
        <w:t xml:space="preserve">No Dockerfile, no CI configuration </w:t>
      </w:r>
      <w:r>
        <w:rPr>
          <w:color w:val="3A4152"/>
          <w:sz w:val="21"/>
          <w:szCs w:val="21"/>
        </w:rPr>
        <w:t xml:space="preserve">anywhere under ai-engine/ — odd given how much of the module is otherwise built and tested like a real, independently-deployable service.</w:t>
      </w:r>
    </w:p>
    <w:p>
      <w:pPr>
        <w:pStyle w:val="ListParagraph"/>
        <w:numPr>
          <w:ilvl w:val="0"/>
          <w:numId w:val="2"/>
        </w:numPr>
        <w:spacing w:after="90" w:line="270"/>
      </w:pPr>
      <w:r>
        <w:rPr>
          <w:b/>
          <w:bCs/>
          <w:color w:val="1A1F2B"/>
          <w:sz w:val="21"/>
          <w:szCs w:val="21"/>
        </w:rPr>
        <w:t xml:space="preserve">Config is a hand-rolled dataclass, </w:t>
      </w:r>
      <w:r>
        <w:rPr>
          <w:color w:val="3A4152"/>
          <w:sz w:val="21"/>
          <w:szCs w:val="21"/>
        </w:rPr>
        <w:t xml:space="preserve">not pydantic-settings — functional, but not idiomatic for a stack that's entirely Pydantic-centric, and provides no schema validation of the environment itself.</w:t>
      </w:r>
    </w:p>
    <w:p>
      <w:pPr>
        <w:pStyle w:val="Heading3"/>
        <w:spacing w:after="120" w:before="240"/>
      </w:pPr>
      <w:r>
        <w:t xml:space="preserve">Net assessment</w:t>
      </w:r>
    </w:p>
    <w:p>
      <w:pPr>
        <w:spacing w:after="160" w:line="276"/>
      </w:pPr>
      <w:r>
        <w:rPr>
          <w:color w:val="3A4152"/>
          <w:sz w:val="21"/>
          <w:szCs w:val="21"/>
        </w:rPr>
        <w:t xml:space="preserve">Taken purely as engineering, most of what's been built in ai-engine/ is good — strict contracts, deterministic and testable scoring logic, a well-structured agent framework with its own purpose-built exception hierarchy. Taken against the instructions this Cowork workspace was actually given, it is several phases past where the project says it should currently be, in the two most sensitive dimensions (risk logic, LLM usage) specifically. This is not a case of ambiguous scope creep — the code's own docstrings track and label each phase as it was added, so whoever built this knew they were moving past "Phase 0."</w:t>
      </w:r>
    </w:p>
    <w:p>
      <w:r>
        <w:br w:type="page"/>
      </w:r>
    </w:p>
    <w:p>
      <w:pPr>
        <w:pStyle w:val="Heading1"/>
        <w:spacing w:after="200" w:before="400"/>
      </w:pPr>
      <w:r>
        <w:t xml:space="preserve">10. UI vs. Backend Gap Analysis</w:t>
      </w:r>
    </w:p>
    <w:p>
      <w:pPr>
        <w:spacing w:after="160" w:line="276"/>
      </w:pPr>
      <w:r>
        <w:rPr>
          <w:color w:val="3A4152"/>
          <w:sz w:val="21"/>
          <w:szCs w:val="21"/>
        </w:rPr>
        <w:t xml:space="preserve">Built by cross-referencing the frontend's complete API call inventory (§7) against the backend's complete endpoint inventory (§6). Endpoints called from the frontend but pointing at the AI Engine (not Django) are called out separately since they're a different, expected integration.</w:t>
      </w:r>
    </w:p>
    <w:p>
      <w:pPr>
        <w:pStyle w:val="Heading3"/>
        <w:spacing w:after="120" w:before="240"/>
      </w:pPr>
      <w:r>
        <w:t xml:space="preserve">Backend endpoints with no frontend caller</w:t>
      </w:r>
    </w:p>
    <w:tbl>
      <w:tblPr>
        <w:tblW w:type="dxa" w:w="10080"/>
        <w:tblBorders>
          <w:top w:val="single" w:color="D5D9E0" w:sz="4"/>
          <w:left w:val="single" w:color="D5D9E0" w:sz="4"/>
          <w:bottom w:val="single" w:color="D5D9E0" w:sz="4"/>
          <w:right w:val="single" w:color="D5D9E0" w:sz="4"/>
          <w:insideH w:val="single" w:color="D5D9E0" w:sz="4"/>
          <w:insideV w:val="single" w:color="D5D9E0" w:sz="4"/>
        </w:tblBorders>
      </w:tblPr>
      <w:tblGrid>
        <w:gridCol w:w="3400"/>
        <w:gridCol w:w="3200"/>
        <w:gridCol w:w="3480"/>
      </w:tblGrid>
      <w:tr>
        <w:trPr>
          <w:tblHeader/>
        </w:trPr>
        <w:tc>
          <w:tcPr>
            <w:tcW w:type="dxa" w:w="3400"/>
            <w:shd w:fill="1A1F2B" w:val="clear"/>
            <w:tcMar>
              <w:top w:type="dxa" w:w="90"/>
              <w:left w:type="dxa" w:w="120"/>
              <w:bottom w:type="dxa" w:w="90"/>
              <w:right w:type="dxa" w:w="120"/>
            </w:tcMar>
            <w:vAlign w:val="center"/>
          </w:tcPr>
          <w:p>
            <w:r>
              <w:rPr>
                <w:b/>
                <w:bCs/>
                <w:color w:val="FFFFFF"/>
                <w:sz w:val="18"/>
                <w:szCs w:val="18"/>
              </w:rPr>
              <w:t xml:space="preserve">Endpoint</w:t>
            </w:r>
          </w:p>
        </w:tc>
        <w:tc>
          <w:tcPr>
            <w:tcW w:type="dxa" w:w="3200"/>
            <w:shd w:fill="1A1F2B" w:val="clear"/>
            <w:tcMar>
              <w:top w:type="dxa" w:w="90"/>
              <w:left w:type="dxa" w:w="120"/>
              <w:bottom w:type="dxa" w:w="90"/>
              <w:right w:type="dxa" w:w="120"/>
            </w:tcMar>
            <w:vAlign w:val="center"/>
          </w:tcPr>
          <w:p>
            <w:r>
              <w:rPr>
                <w:b/>
                <w:bCs/>
                <w:color w:val="FFFFFF"/>
                <w:sz w:val="18"/>
                <w:szCs w:val="18"/>
              </w:rPr>
              <w:t xml:space="preserve">Feature it powers</w:t>
            </w:r>
          </w:p>
        </w:tc>
        <w:tc>
          <w:tcPr>
            <w:tcW w:type="dxa" w:w="3480"/>
            <w:shd w:fill="1A1F2B" w:val="clear"/>
            <w:tcMar>
              <w:top w:type="dxa" w:w="90"/>
              <w:left w:type="dxa" w:w="120"/>
              <w:bottom w:type="dxa" w:w="90"/>
              <w:right w:type="dxa" w:w="120"/>
            </w:tcMar>
            <w:vAlign w:val="center"/>
          </w:tcPr>
          <w:p>
            <w:r>
              <w:rPr>
                <w:b/>
                <w:bCs/>
                <w:color w:val="FFFFFF"/>
                <w:sz w:val="18"/>
                <w:szCs w:val="18"/>
              </w:rPr>
              <w:t xml:space="preserve">Why it matters</w:t>
            </w:r>
          </w:p>
        </w:tc>
      </w:tr>
      <w:tr>
        <w:tc>
          <w:tcPr>
            <w:tcW w:type="dxa" w:w="3400"/>
            <w:shd w:fill="FFFFFF" w:val="clear"/>
            <w:tcMar>
              <w:top w:type="dxa" w:w="80"/>
              <w:left w:type="dxa" w:w="120"/>
              <w:bottom w:type="dxa" w:w="80"/>
              <w:right w:type="dxa" w:w="120"/>
            </w:tcMar>
            <w:vAlign w:val="center"/>
          </w:tcPr>
          <w:p>
            <w:r>
              <w:rPr>
                <w:b w:val="false"/>
                <w:bCs w:val="false"/>
                <w:color w:val="3A4152"/>
                <w:sz w:val="18"/>
                <w:szCs w:val="18"/>
              </w:rPr>
              <w:t xml:space="preserve">GET /checkins/?patient=</w:t>
            </w:r>
          </w:p>
        </w:tc>
        <w:tc>
          <w:tcPr>
            <w:tcW w:type="dxa" w:w="3200"/>
            <w:shd w:fill="FFFFFF" w:val="clear"/>
            <w:tcMar>
              <w:top w:type="dxa" w:w="80"/>
              <w:left w:type="dxa" w:w="120"/>
              <w:bottom w:type="dxa" w:w="80"/>
              <w:right w:type="dxa" w:w="120"/>
            </w:tcMar>
            <w:vAlign w:val="center"/>
          </w:tcPr>
          <w:p>
            <w:r>
              <w:rPr>
                <w:b w:val="false"/>
                <w:bCs w:val="false"/>
                <w:color w:val="3A4152"/>
                <w:sz w:val="18"/>
                <w:szCs w:val="18"/>
              </w:rPr>
              <w:t xml:space="preserve">Historical check-ins for a patient</w:t>
            </w:r>
          </w:p>
        </w:tc>
        <w:tc>
          <w:tcPr>
            <w:tcW w:type="dxa" w:w="3480"/>
            <w:shd w:fill="FFFFFF" w:val="clear"/>
            <w:tcMar>
              <w:top w:type="dxa" w:w="80"/>
              <w:left w:type="dxa" w:w="120"/>
              <w:bottom w:type="dxa" w:w="80"/>
              <w:right w:type="dxa" w:w="120"/>
            </w:tcMar>
            <w:vAlign w:val="center"/>
          </w:tcPr>
          <w:p>
            <w:r>
              <w:rPr>
                <w:b w:val="false"/>
                <w:bCs w:val="false"/>
                <w:color w:val="3A4152"/>
                <w:sz w:val="18"/>
                <w:szCs w:val="18"/>
              </w:rPr>
              <w:t xml:space="preserve">This IS the fix for the §7 "check-in history never loads" bug — the backend already supports it, the frontend simply never calls it</w:t>
            </w:r>
          </w:p>
        </w:tc>
      </w:tr>
      <w:tr>
        <w:tc>
          <w:tcPr>
            <w:tcW w:type="dxa" w:w="3400"/>
            <w:shd w:fill="F5F6F8" w:val="clear"/>
            <w:tcMar>
              <w:top w:type="dxa" w:w="80"/>
              <w:left w:type="dxa" w:w="120"/>
              <w:bottom w:type="dxa" w:w="80"/>
              <w:right w:type="dxa" w:w="120"/>
            </w:tcMar>
            <w:vAlign w:val="center"/>
          </w:tcPr>
          <w:p>
            <w:r>
              <w:rPr>
                <w:b w:val="false"/>
                <w:bCs w:val="false"/>
                <w:color w:val="3A4152"/>
                <w:sz w:val="18"/>
                <w:szCs w:val="18"/>
              </w:rPr>
              <w:t xml:space="preserve">GET /auth/me/, PUT/PATCH /auth/me/</w:t>
            </w:r>
          </w:p>
        </w:tc>
        <w:tc>
          <w:tcPr>
            <w:tcW w:type="dxa" w:w="3200"/>
            <w:shd w:fill="F5F6F8" w:val="clear"/>
            <w:tcMar>
              <w:top w:type="dxa" w:w="80"/>
              <w:left w:type="dxa" w:w="120"/>
              <w:bottom w:type="dxa" w:w="80"/>
              <w:right w:type="dxa" w:w="120"/>
            </w:tcMar>
            <w:vAlign w:val="center"/>
          </w:tcPr>
          <w:p>
            <w:r>
              <w:rPr>
                <w:b w:val="false"/>
                <w:bCs w:val="false"/>
                <w:color w:val="3A4152"/>
                <w:sz w:val="18"/>
                <w:szCs w:val="18"/>
              </w:rPr>
              <w:t xml:space="preserve">View/edit own profile</w:t>
            </w:r>
          </w:p>
        </w:tc>
        <w:tc>
          <w:tcPr>
            <w:tcW w:type="dxa" w:w="3480"/>
            <w:shd w:fill="F5F6F8" w:val="clear"/>
            <w:tcMar>
              <w:top w:type="dxa" w:w="80"/>
              <w:left w:type="dxa" w:w="120"/>
              <w:bottom w:type="dxa" w:w="80"/>
              <w:right w:type="dxa" w:w="120"/>
            </w:tcMar>
            <w:vAlign w:val="center"/>
          </w:tcPr>
          <w:p>
            <w:r>
              <w:rPr>
                <w:b w:val="false"/>
                <w:bCs w:val="false"/>
                <w:color w:val="3A4152"/>
                <w:sz w:val="18"/>
                <w:szCs w:val="18"/>
              </w:rPr>
              <w:t xml:space="preserve">Profile pages exist but are minimal (avatar/name/sign-out only) — no edit form calls this</w:t>
            </w:r>
          </w:p>
        </w:tc>
      </w:tr>
      <w:tr>
        <w:tc>
          <w:tcPr>
            <w:tcW w:type="dxa" w:w="3400"/>
            <w:shd w:fill="FFFFFF" w:val="clear"/>
            <w:tcMar>
              <w:top w:type="dxa" w:w="80"/>
              <w:left w:type="dxa" w:w="120"/>
              <w:bottom w:type="dxa" w:w="80"/>
              <w:right w:type="dxa" w:w="120"/>
            </w:tcMar>
            <w:vAlign w:val="center"/>
          </w:tcPr>
          <w:p>
            <w:r>
              <w:rPr>
                <w:b w:val="false"/>
                <w:bCs w:val="false"/>
                <w:color w:val="3A4152"/>
                <w:sz w:val="18"/>
                <w:szCs w:val="18"/>
              </w:rPr>
              <w:t xml:space="preserve">POST /auth/change-password/</w:t>
            </w:r>
          </w:p>
        </w:tc>
        <w:tc>
          <w:tcPr>
            <w:tcW w:type="dxa" w:w="3200"/>
            <w:shd w:fill="FFFFFF" w:val="clear"/>
            <w:tcMar>
              <w:top w:type="dxa" w:w="80"/>
              <w:left w:type="dxa" w:w="120"/>
              <w:bottom w:type="dxa" w:w="80"/>
              <w:right w:type="dxa" w:w="120"/>
            </w:tcMar>
            <w:vAlign w:val="center"/>
          </w:tcPr>
          <w:p>
            <w:r>
              <w:rPr>
                <w:b w:val="false"/>
                <w:bCs w:val="false"/>
                <w:color w:val="3A4152"/>
                <w:sz w:val="18"/>
                <w:szCs w:val="18"/>
              </w:rPr>
              <w:t xml:space="preserve">Change password</w:t>
            </w:r>
          </w:p>
        </w:tc>
        <w:tc>
          <w:tcPr>
            <w:tcW w:type="dxa" w:w="3480"/>
            <w:shd w:fill="FFFFFF" w:val="clear"/>
            <w:tcMar>
              <w:top w:type="dxa" w:w="80"/>
              <w:left w:type="dxa" w:w="120"/>
              <w:bottom w:type="dxa" w:w="80"/>
              <w:right w:type="dxa" w:w="120"/>
            </w:tcMar>
            <w:vAlign w:val="center"/>
          </w:tcPr>
          <w:p>
            <w:r>
              <w:rPr>
                <w:b w:val="false"/>
                <w:bCs w:val="false"/>
                <w:color w:val="3A4152"/>
                <w:sz w:val="18"/>
                <w:szCs w:val="18"/>
              </w:rPr>
              <w:t xml:space="preserve">No UI screen anywhere calls this — users have no way to change their password</w:t>
            </w:r>
          </w:p>
        </w:tc>
      </w:tr>
      <w:tr>
        <w:tc>
          <w:tcPr>
            <w:tcW w:type="dxa" w:w="3400"/>
            <w:shd w:fill="F5F6F8" w:val="clear"/>
            <w:tcMar>
              <w:top w:type="dxa" w:w="80"/>
              <w:left w:type="dxa" w:w="120"/>
              <w:bottom w:type="dxa" w:w="80"/>
              <w:right w:type="dxa" w:w="120"/>
            </w:tcMar>
            <w:vAlign w:val="center"/>
          </w:tcPr>
          <w:p>
            <w:r>
              <w:rPr>
                <w:b w:val="false"/>
                <w:bCs w:val="false"/>
                <w:color w:val="3A4152"/>
                <w:sz w:val="18"/>
                <w:szCs w:val="18"/>
              </w:rPr>
              <w:t xml:space="preserve">GET /analytics/me/timeline/, /analytics/patients/&lt;id&gt;/timeline/</w:t>
            </w:r>
          </w:p>
        </w:tc>
        <w:tc>
          <w:tcPr>
            <w:tcW w:type="dxa" w:w="3200"/>
            <w:shd w:fill="F5F6F8" w:val="clear"/>
            <w:tcMar>
              <w:top w:type="dxa" w:w="80"/>
              <w:left w:type="dxa" w:w="120"/>
              <w:bottom w:type="dxa" w:w="80"/>
              <w:right w:type="dxa" w:w="120"/>
            </w:tcMar>
            <w:vAlign w:val="center"/>
          </w:tcPr>
          <w:p>
            <w:r>
              <w:rPr>
                <w:b w:val="false"/>
                <w:bCs w:val="false"/>
                <w:color w:val="3A4152"/>
                <w:sz w:val="18"/>
                <w:szCs w:val="18"/>
              </w:rPr>
              <w:t xml:space="preserve">Chronological patient timeline</w:t>
            </w:r>
          </w:p>
        </w:tc>
        <w:tc>
          <w:tcPr>
            <w:tcW w:type="dxa" w:w="3480"/>
            <w:shd w:fill="F5F6F8" w:val="clear"/>
            <w:tcMar>
              <w:top w:type="dxa" w:w="80"/>
              <w:left w:type="dxa" w:w="120"/>
              <w:bottom w:type="dxa" w:w="80"/>
              <w:right w:type="dxa" w:w="120"/>
            </w:tcMar>
            <w:vAlign w:val="center"/>
          </w:tcPr>
          <w:p>
            <w:r>
              <w:rPr>
                <w:b w:val="false"/>
                <w:bCs w:val="false"/>
                <w:color w:val="3A4152"/>
                <w:sz w:val="18"/>
                <w:szCs w:val="18"/>
              </w:rPr>
              <w:t xml:space="preserve">A real, tested backend feature with no frontend consumer</w:t>
            </w:r>
          </w:p>
        </w:tc>
      </w:tr>
      <w:tr>
        <w:tc>
          <w:tcPr>
            <w:tcW w:type="dxa" w:w="3400"/>
            <w:shd w:fill="FFFFFF" w:val="clear"/>
            <w:tcMar>
              <w:top w:type="dxa" w:w="80"/>
              <w:left w:type="dxa" w:w="120"/>
              <w:bottom w:type="dxa" w:w="80"/>
              <w:right w:type="dxa" w:w="120"/>
            </w:tcMar>
            <w:vAlign w:val="center"/>
          </w:tcPr>
          <w:p>
            <w:r>
              <w:rPr>
                <w:b w:val="false"/>
                <w:bCs w:val="false"/>
                <w:color w:val="3A4152"/>
                <w:sz w:val="18"/>
                <w:szCs w:val="18"/>
              </w:rPr>
              <w:t xml:space="preserve">GET /invitations/, POST /invitations/&lt;pk&gt;/revoke/</w:t>
            </w:r>
          </w:p>
        </w:tc>
        <w:tc>
          <w:tcPr>
            <w:tcW w:type="dxa" w:w="3200"/>
            <w:shd w:fill="FFFFFF" w:val="clear"/>
            <w:tcMar>
              <w:top w:type="dxa" w:w="80"/>
              <w:left w:type="dxa" w:w="120"/>
              <w:bottom w:type="dxa" w:w="80"/>
              <w:right w:type="dxa" w:w="120"/>
            </w:tcMar>
            <w:vAlign w:val="center"/>
          </w:tcPr>
          <w:p>
            <w:r>
              <w:rPr>
                <w:b w:val="false"/>
                <w:bCs w:val="false"/>
                <w:color w:val="3A4152"/>
                <w:sz w:val="18"/>
                <w:szCs w:val="18"/>
              </w:rPr>
              <w:t xml:space="preserve">List/revoke sent invitations</w:t>
            </w:r>
          </w:p>
        </w:tc>
        <w:tc>
          <w:tcPr>
            <w:tcW w:type="dxa" w:w="3480"/>
            <w:shd w:fill="FFFFFF" w:val="clear"/>
            <w:tcMar>
              <w:top w:type="dxa" w:w="80"/>
              <w:left w:type="dxa" w:w="120"/>
              <w:bottom w:type="dxa" w:w="80"/>
              <w:right w:type="dxa" w:w="120"/>
            </w:tcMar>
            <w:vAlign w:val="center"/>
          </w:tcPr>
          <w:p>
            <w:r>
              <w:rPr>
                <w:b w:val="false"/>
                <w:bCs w:val="false"/>
                <w:color w:val="3A4152"/>
                <w:sz w:val="18"/>
                <w:szCs w:val="18"/>
              </w:rPr>
              <w:t xml:space="preserve">A doctor can generate invites but can't see or revoke ones they already sent</w:t>
            </w:r>
          </w:p>
        </w:tc>
      </w:tr>
      <w:tr>
        <w:tc>
          <w:tcPr>
            <w:tcW w:type="dxa" w:w="3400"/>
            <w:shd w:fill="F5F6F8" w:val="clear"/>
            <w:tcMar>
              <w:top w:type="dxa" w:w="80"/>
              <w:left w:type="dxa" w:w="120"/>
              <w:bottom w:type="dxa" w:w="80"/>
              <w:right w:type="dxa" w:w="120"/>
            </w:tcMar>
            <w:vAlign w:val="center"/>
          </w:tcPr>
          <w:p>
            <w:r>
              <w:rPr>
                <w:b w:val="false"/>
                <w:bCs w:val="false"/>
                <w:color w:val="3A4152"/>
                <w:sz w:val="18"/>
                <w:szCs w:val="18"/>
              </w:rPr>
              <w:t xml:space="preserve">GET /medications/intelligence/</w:t>
            </w:r>
          </w:p>
        </w:tc>
        <w:tc>
          <w:tcPr>
            <w:tcW w:type="dxa" w:w="3200"/>
            <w:shd w:fill="F5F6F8" w:val="clear"/>
            <w:tcMar>
              <w:top w:type="dxa" w:w="80"/>
              <w:left w:type="dxa" w:w="120"/>
              <w:bottom w:type="dxa" w:w="80"/>
              <w:right w:type="dxa" w:w="120"/>
            </w:tcMar>
            <w:vAlign w:val="center"/>
          </w:tcPr>
          <w:p>
            <w:r>
              <w:rPr>
                <w:b w:val="false"/>
                <w:bCs w:val="false"/>
                <w:color w:val="3A4152"/>
                <w:sz w:val="18"/>
                <w:szCs w:val="18"/>
              </w:rPr>
              <w:t xml:space="preserve">Medication reconciliation (DB vs. document-derived)</w:t>
            </w:r>
          </w:p>
        </w:tc>
        <w:tc>
          <w:tcPr>
            <w:tcW w:type="dxa" w:w="3480"/>
            <w:shd w:fill="F5F6F8" w:val="clear"/>
            <w:tcMar>
              <w:top w:type="dxa" w:w="80"/>
              <w:left w:type="dxa" w:w="120"/>
              <w:bottom w:type="dxa" w:w="80"/>
              <w:right w:type="dxa" w:w="120"/>
            </w:tcMar>
            <w:vAlign w:val="center"/>
          </w:tcPr>
          <w:p>
            <w:r>
              <w:rPr>
                <w:b w:val="false"/>
                <w:bCs w:val="false"/>
                <w:color w:val="3A4152"/>
                <w:sz w:val="18"/>
                <w:szCs w:val="18"/>
              </w:rPr>
              <w:t xml:space="preserve">A built clinical-intelligence feature with no UI surface</w:t>
            </w:r>
          </w:p>
        </w:tc>
      </w:tr>
      <w:tr>
        <w:tc>
          <w:tcPr>
            <w:tcW w:type="dxa" w:w="3400"/>
            <w:shd w:fill="FFFFFF" w:val="clear"/>
            <w:tcMar>
              <w:top w:type="dxa" w:w="80"/>
              <w:left w:type="dxa" w:w="120"/>
              <w:bottom w:type="dxa" w:w="80"/>
              <w:right w:type="dxa" w:w="120"/>
            </w:tcMar>
            <w:vAlign w:val="center"/>
          </w:tcPr>
          <w:p>
            <w:r>
              <w:rPr>
                <w:b w:val="false"/>
                <w:bCs w:val="false"/>
                <w:color w:val="3A4152"/>
                <w:sz w:val="18"/>
                <w:szCs w:val="18"/>
              </w:rPr>
              <w:t xml:space="preserve">POST /alerts/&lt;pk&gt;/acknowledge/</w:t>
            </w:r>
          </w:p>
        </w:tc>
        <w:tc>
          <w:tcPr>
            <w:tcW w:type="dxa" w:w="3200"/>
            <w:shd w:fill="FFFFFF" w:val="clear"/>
            <w:tcMar>
              <w:top w:type="dxa" w:w="80"/>
              <w:left w:type="dxa" w:w="120"/>
              <w:bottom w:type="dxa" w:w="80"/>
              <w:right w:type="dxa" w:w="120"/>
            </w:tcMar>
            <w:vAlign w:val="center"/>
          </w:tcPr>
          <w:p>
            <w:r>
              <w:rPr>
                <w:b w:val="false"/>
                <w:bCs w:val="false"/>
                <w:color w:val="3A4152"/>
                <w:sz w:val="18"/>
                <w:szCs w:val="18"/>
              </w:rPr>
              <w:t xml:space="preserve">Acknowledge (vs. resolve) an alert</w:t>
            </w:r>
          </w:p>
        </w:tc>
        <w:tc>
          <w:tcPr>
            <w:tcW w:type="dxa" w:w="3480"/>
            <w:shd w:fill="FFFFFF" w:val="clear"/>
            <w:tcMar>
              <w:top w:type="dxa" w:w="80"/>
              <w:left w:type="dxa" w:w="120"/>
              <w:bottom w:type="dxa" w:w="80"/>
              <w:right w:type="dxa" w:w="120"/>
            </w:tcMar>
            <w:vAlign w:val="center"/>
          </w:tcPr>
          <w:p>
            <w:r>
              <w:rPr>
                <w:b w:val="false"/>
                <w:bCs w:val="false"/>
                <w:color w:val="3A4152"/>
                <w:sz w:val="18"/>
                <w:szCs w:val="18"/>
              </w:rPr>
              <w:t xml:space="preserve">Frontend only ever calls resolve — the two-step ack/resolve workflow the backend supports is collapsed to one step in the UI</w:t>
            </w:r>
          </w:p>
        </w:tc>
      </w:tr>
      <w:tr>
        <w:tc>
          <w:tcPr>
            <w:tcW w:type="dxa" w:w="3400"/>
            <w:shd w:fill="F5F6F8" w:val="clear"/>
            <w:tcMar>
              <w:top w:type="dxa" w:w="80"/>
              <w:left w:type="dxa" w:w="120"/>
              <w:bottom w:type="dxa" w:w="80"/>
              <w:right w:type="dxa" w:w="120"/>
            </w:tcMar>
            <w:vAlign w:val="center"/>
          </w:tcPr>
          <w:p>
            <w:r>
              <w:rPr>
                <w:b w:val="false"/>
                <w:bCs w:val="false"/>
                <w:color w:val="3A4152"/>
                <w:sz w:val="18"/>
                <w:szCs w:val="18"/>
              </w:rPr>
              <w:t xml:space="preserve">GET /labtests/requests/&lt;pk&gt;/, POST .../cancel/</w:t>
            </w:r>
          </w:p>
        </w:tc>
        <w:tc>
          <w:tcPr>
            <w:tcW w:type="dxa" w:w="3200"/>
            <w:shd w:fill="F5F6F8" w:val="clear"/>
            <w:tcMar>
              <w:top w:type="dxa" w:w="80"/>
              <w:left w:type="dxa" w:w="120"/>
              <w:bottom w:type="dxa" w:w="80"/>
              <w:right w:type="dxa" w:w="120"/>
            </w:tcMar>
            <w:vAlign w:val="center"/>
          </w:tcPr>
          <w:p>
            <w:r>
              <w:rPr>
                <w:b w:val="false"/>
                <w:bCs w:val="false"/>
                <w:color w:val="3A4152"/>
                <w:sz w:val="18"/>
                <w:szCs w:val="18"/>
              </w:rPr>
              <w:t xml:space="preserve">Single lab-request detail / cancel</w:t>
            </w:r>
          </w:p>
        </w:tc>
        <w:tc>
          <w:tcPr>
            <w:tcW w:type="dxa" w:w="3480"/>
            <w:shd w:fill="F5F6F8" w:val="clear"/>
            <w:tcMar>
              <w:top w:type="dxa" w:w="80"/>
              <w:left w:type="dxa" w:w="120"/>
              <w:bottom w:type="dxa" w:w="80"/>
              <w:right w:type="dxa" w:w="120"/>
            </w:tcMar>
            <w:vAlign w:val="center"/>
          </w:tcPr>
          <w:p>
            <w:r>
              <w:rPr>
                <w:b w:val="false"/>
                <w:bCs w:val="false"/>
                <w:color w:val="3A4152"/>
                <w:sz w:val="18"/>
                <w:szCs w:val="18"/>
              </w:rPr>
              <w:t xml:space="preserve">No cancel-lab-test UI exists anywhere</w:t>
            </w:r>
          </w:p>
        </w:tc>
      </w:tr>
      <w:tr>
        <w:tc>
          <w:tcPr>
            <w:tcW w:type="dxa" w:w="3400"/>
            <w:shd w:fill="FFFFFF" w:val="clear"/>
            <w:tcMar>
              <w:top w:type="dxa" w:w="80"/>
              <w:left w:type="dxa" w:w="120"/>
              <w:bottom w:type="dxa" w:w="80"/>
              <w:right w:type="dxa" w:w="120"/>
            </w:tcMar>
            <w:vAlign w:val="center"/>
          </w:tcPr>
          <w:p>
            <w:r>
              <w:rPr>
                <w:b w:val="false"/>
                <w:bCs w:val="false"/>
                <w:color w:val="3A4152"/>
                <w:sz w:val="18"/>
                <w:szCs w:val="18"/>
              </w:rPr>
              <w:t xml:space="preserve">GET /documents/rag-search/</w:t>
            </w:r>
          </w:p>
        </w:tc>
        <w:tc>
          <w:tcPr>
            <w:tcW w:type="dxa" w:w="3200"/>
            <w:shd w:fill="FFFFFF" w:val="clear"/>
            <w:tcMar>
              <w:top w:type="dxa" w:w="80"/>
              <w:left w:type="dxa" w:w="120"/>
              <w:bottom w:type="dxa" w:w="80"/>
              <w:right w:type="dxa" w:w="120"/>
            </w:tcMar>
            <w:vAlign w:val="center"/>
          </w:tcPr>
          <w:p>
            <w:r>
              <w:rPr>
                <w:b w:val="false"/>
                <w:bCs w:val="false"/>
                <w:color w:val="3A4152"/>
                <w:sz w:val="18"/>
                <w:szCs w:val="18"/>
              </w:rPr>
              <w:t xml:space="preserve">Direct semantic document search</w:t>
            </w:r>
          </w:p>
        </w:tc>
        <w:tc>
          <w:tcPr>
            <w:tcW w:type="dxa" w:w="3480"/>
            <w:shd w:fill="FFFFFF" w:val="clear"/>
            <w:tcMar>
              <w:top w:type="dxa" w:w="80"/>
              <w:left w:type="dxa" w:w="120"/>
              <w:bottom w:type="dxa" w:w="80"/>
              <w:right w:type="dxa" w:w="120"/>
            </w:tcMar>
            <w:vAlign w:val="center"/>
          </w:tcPr>
          <w:p>
            <w:r>
              <w:rPr>
                <w:b w:val="false"/>
                <w:bCs w:val="false"/>
                <w:color w:val="3A4152"/>
                <w:sz w:val="18"/>
                <w:szCs w:val="18"/>
              </w:rPr>
              <w:t xml:space="preserve">Only consumed indirectly via the AI clinical-brief flow, not exposed as its own UI</w:t>
            </w:r>
          </w:p>
        </w:tc>
      </w:tr>
      <w:tr>
        <w:tc>
          <w:tcPr>
            <w:tcW w:type="dxa" w:w="3400"/>
            <w:shd w:fill="F5F6F8" w:val="clear"/>
            <w:tcMar>
              <w:top w:type="dxa" w:w="80"/>
              <w:left w:type="dxa" w:w="120"/>
              <w:bottom w:type="dxa" w:w="80"/>
              <w:right w:type="dxa" w:w="120"/>
            </w:tcMar>
            <w:vAlign w:val="center"/>
          </w:tcPr>
          <w:p>
            <w:r>
              <w:rPr>
                <w:b w:val="false"/>
                <w:bCs w:val="false"/>
                <w:color w:val="3A4152"/>
                <w:sz w:val="18"/>
                <w:szCs w:val="18"/>
              </w:rPr>
              <w:t xml:space="preserve">GET /notifications/email-logs/, /email-logs/me/</w:t>
            </w:r>
          </w:p>
        </w:tc>
        <w:tc>
          <w:tcPr>
            <w:tcW w:type="dxa" w:w="3200"/>
            <w:shd w:fill="F5F6F8" w:val="clear"/>
            <w:tcMar>
              <w:top w:type="dxa" w:w="80"/>
              <w:left w:type="dxa" w:w="120"/>
              <w:bottom w:type="dxa" w:w="80"/>
              <w:right w:type="dxa" w:w="120"/>
            </w:tcMar>
            <w:vAlign w:val="center"/>
          </w:tcPr>
          <w:p>
            <w:r>
              <w:rPr>
                <w:b w:val="false"/>
                <w:bCs w:val="false"/>
                <w:color w:val="3A4152"/>
                <w:sz w:val="18"/>
                <w:szCs w:val="18"/>
              </w:rPr>
              <w:t xml:space="preserve">Email audit-trail viewing</w:t>
            </w:r>
          </w:p>
        </w:tc>
        <w:tc>
          <w:tcPr>
            <w:tcW w:type="dxa" w:w="3480"/>
            <w:shd w:fill="F5F6F8" w:val="clear"/>
            <w:tcMar>
              <w:top w:type="dxa" w:w="80"/>
              <w:left w:type="dxa" w:w="120"/>
              <w:bottom w:type="dxa" w:w="80"/>
              <w:right w:type="dxa" w:w="120"/>
            </w:tcMar>
            <w:vAlign w:val="center"/>
          </w:tcPr>
          <w:p>
            <w:r>
              <w:rPr>
                <w:b w:val="false"/>
                <w:bCs w:val="false"/>
                <w:color w:val="3A4152"/>
                <w:sz w:val="18"/>
                <w:szCs w:val="18"/>
              </w:rPr>
              <w:t xml:space="preserve">Built and tested; no "sent emails" screen exists</w:t>
            </w:r>
          </w:p>
        </w:tc>
      </w:tr>
    </w:tbl>
    <w:p>
      <w:pPr>
        <w:pStyle w:val="Heading3"/>
        <w:spacing w:after="120" w:before="240"/>
      </w:pPr>
      <w:r>
        <w:t xml:space="preserve">Frontend calls with no matching backend route</w:t>
      </w:r>
    </w:p>
    <w:p>
      <w:pPr>
        <w:pStyle w:val="ListParagraph"/>
        <w:numPr>
          <w:ilvl w:val="0"/>
          <w:numId w:val="2"/>
        </w:numPr>
        <w:spacing w:after="90" w:line="270"/>
      </w:pPr>
      <w:r>
        <w:rPr>
          <w:color w:val="3A4152"/>
          <w:sz w:val="21"/>
          <w:szCs w:val="21"/>
        </w:rPr>
        <w:t xml:space="preserve">None found calling the Django backend directly — every Django-facing call in the frontend's API layer matches a real backend route.</w:t>
      </w:r>
    </w:p>
    <w:p>
      <w:pPr>
        <w:pStyle w:val="ListParagraph"/>
        <w:numPr>
          <w:ilvl w:val="0"/>
          <w:numId w:val="2"/>
        </w:numPr>
        <w:spacing w:after="90" w:line="270"/>
      </w:pPr>
      <w:r>
        <w:rPr>
          <w:b/>
          <w:bCs/>
          <w:color w:val="1A1F2B"/>
          <w:sz w:val="21"/>
          <w:szCs w:val="21"/>
        </w:rPr>
        <w:t xml:space="preserve">The two AI Copilot calls </w:t>
      </w:r>
      <w:r>
        <w:rPr>
          <w:color w:val="3A4152"/>
          <w:sz w:val="21"/>
          <w:szCs w:val="21"/>
        </w:rPr>
        <w:t xml:space="preserve">(POST http://localhost:8001/api/v1/agents/doctor and .../receptionist) correctly target the AI Engine, not Django — but they bypass the app's own configurable base URL and are hardcoded to localhost (§7), so they will fail against any real deployment even though the routes themselves genuinely exist on the AI Engine side.</w:t>
      </w:r>
    </w:p>
    <w:p>
      <w:pPr>
        <w:pStyle w:val="ListParagraph"/>
        <w:numPr>
          <w:ilvl w:val="0"/>
          <w:numId w:val="2"/>
        </w:numPr>
        <w:spacing w:after="90" w:line="270"/>
      </w:pPr>
      <w:r>
        <w:rPr>
          <w:b/>
          <w:bCs/>
          <w:color w:val="1A1F2B"/>
          <w:sz w:val="21"/>
          <w:szCs w:val="21"/>
        </w:rPr>
        <w:t xml:space="preserve">ENDPOINTS.CHECKINS_BY_PATIENT </w:t>
      </w:r>
      <w:r>
        <w:rPr>
          <w:color w:val="3A4152"/>
          <w:sz w:val="21"/>
          <w:szCs w:val="21"/>
        </w:rPr>
        <w:t xml:space="preserve">is defined in the frontend's own endpoint constants file but never invoked — a defined-but-unused reference to a real, working backend endpoint (see table above).</w:t>
      </w:r>
    </w:p>
    <w:p>
      <w:pPr>
        <w:pStyle w:val="Heading3"/>
        <w:spacing w:after="120" w:before="240"/>
      </w:pPr>
      <w:r>
        <w:t xml:space="preserve">Unused backend infrastructure</w:t>
      </w:r>
    </w:p>
    <w:p>
      <w:pPr>
        <w:pStyle w:val="ListParagraph"/>
        <w:numPr>
          <w:ilvl w:val="0"/>
          <w:numId w:val="2"/>
        </w:numPr>
        <w:spacing w:after="90" w:line="270"/>
      </w:pPr>
      <w:r>
        <w:rPr>
          <w:color w:val="3A4152"/>
          <w:sz w:val="21"/>
          <w:szCs w:val="21"/>
        </w:rPr>
        <w:t xml:space="preserve">apps.medical_history — registered, migrated, has a live bug in its own __str__ method, and is completely unreachable through any URL, serializer, or admin registration. This should either be wired up or removed from INSTALLED_APPS.</w:t>
      </w:r>
    </w:p>
    <w:p>
      <w:pPr>
        <w:pStyle w:val="ListParagraph"/>
        <w:numPr>
          <w:ilvl w:val="0"/>
          <w:numId w:val="2"/>
        </w:numPr>
        <w:spacing w:after="90" w:line="270"/>
      </w:pPr>
      <w:r>
        <w:rPr>
          <w:color w:val="3A4152"/>
          <w:sz w:val="21"/>
          <w:szCs w:val="21"/>
        </w:rPr>
        <w:t xml:space="preserve">UUIDPrimaryKeyModel (apps/core/models.py) — defined specifically for externally-referenced IDs where guessable sequential IDs would be a problem, but zero models actually use it, including the QR flow (the one place that matches its own stated purpose).</w:t>
      </w:r>
    </w:p>
    <w:p>
      <w:pPr>
        <w:pStyle w:val="Heading3"/>
        <w:spacing w:after="120" w:before="240"/>
      </w:pPr>
      <w:r>
        <w:t xml:space="preserve">Net read</w:t>
      </w:r>
    </w:p>
    <w:p>
      <w:pPr>
        <w:spacing w:after="160" w:line="276"/>
      </w:pPr>
      <w:r>
        <w:rPr>
          <w:color w:val="3A4152"/>
          <w:sz w:val="21"/>
          <w:szCs w:val="21"/>
        </w:rPr>
        <w:t xml:space="preserve">The gap runs almost entirely in one direction: the backend has more built and tested than the frontend surfaces. This is a healthier imbalance than the reverse (UI promising things the backend can't do), but it means real, working, tested backend capability — profile editing, password change, invitation management, medication reconciliation, email audit trail — is currently invisible to every user of the app.</w:t>
      </w:r>
    </w:p>
    <w:p>
      <w:r>
        <w:br w:type="page"/>
      </w:r>
    </w:p>
    <w:p>
      <w:pPr>
        <w:pStyle w:val="Heading1"/>
        <w:spacing w:after="200" w:before="400"/>
      </w:pPr>
      <w:r>
        <w:t xml:space="preserve">11. Security Report</w:t>
      </w:r>
    </w:p>
    <w:p>
      <w:pPr>
        <w:spacing w:after="160" w:line="276"/>
      </w:pPr>
      <w:r>
        <w:rPr>
          <w:color w:val="3A4152"/>
          <w:sz w:val="21"/>
          <w:szCs w:val="21"/>
        </w:rPr>
        <w:t xml:space="preserve">Consolidated across the backend, database, and dedicated security/DevOps audits. Method: static review only — .env files were never opened, only .env.example templates (variable names). git ls-files confirms only the three .env.example templates are tracked; no real .env has ever been committed anywhere.</w:t>
      </w:r>
    </w:p>
    <w:p>
      <w:pPr>
        <w:pStyle w:val="Heading3"/>
        <w:spacing w:after="120" w:before="240"/>
      </w:pPr>
      <w:r>
        <w:t xml:space="preserve">Severity counts</w:t>
      </w:r>
    </w:p>
    <w:tbl>
      <w:tblPr>
        <w:tblW w:type="dxa" w:w="10080"/>
        <w:tblBorders>
          <w:top w:val="single" w:color="D5D9E0" w:sz="4"/>
          <w:left w:val="single" w:color="D5D9E0" w:sz="4"/>
          <w:bottom w:val="single" w:color="D5D9E0" w:sz="4"/>
          <w:right w:val="single" w:color="D5D9E0" w:sz="4"/>
          <w:insideH w:val="single" w:color="D5D9E0" w:sz="4"/>
          <w:insideV w:val="single" w:color="D5D9E0" w:sz="4"/>
        </w:tblBorders>
      </w:tblPr>
      <w:tblGrid>
        <w:gridCol w:w="2520"/>
        <w:gridCol w:w="2520"/>
        <w:gridCol w:w="2520"/>
        <w:gridCol w:w="2520"/>
      </w:tblGrid>
      <w:tr>
        <w:trPr>
          <w:tblHeader/>
        </w:trPr>
        <w:tc>
          <w:tcPr>
            <w:tcW w:type="dxa" w:w="2520"/>
            <w:shd w:fill="1A1F2B" w:val="clear"/>
            <w:tcMar>
              <w:top w:type="dxa" w:w="90"/>
              <w:left w:type="dxa" w:w="120"/>
              <w:bottom w:type="dxa" w:w="90"/>
              <w:right w:type="dxa" w:w="120"/>
            </w:tcMar>
            <w:vAlign w:val="center"/>
          </w:tcPr>
          <w:p>
            <w:r>
              <w:rPr>
                <w:b/>
                <w:bCs/>
                <w:color w:val="FFFFFF"/>
                <w:sz w:val="18"/>
                <w:szCs w:val="18"/>
              </w:rPr>
              <w:t xml:space="preserve">Critical</w:t>
            </w:r>
          </w:p>
        </w:tc>
        <w:tc>
          <w:tcPr>
            <w:tcW w:type="dxa" w:w="2520"/>
            <w:shd w:fill="1A1F2B" w:val="clear"/>
            <w:tcMar>
              <w:top w:type="dxa" w:w="90"/>
              <w:left w:type="dxa" w:w="120"/>
              <w:bottom w:type="dxa" w:w="90"/>
              <w:right w:type="dxa" w:w="120"/>
            </w:tcMar>
            <w:vAlign w:val="center"/>
          </w:tcPr>
          <w:p>
            <w:r>
              <w:rPr>
                <w:b/>
                <w:bCs/>
                <w:color w:val="FFFFFF"/>
                <w:sz w:val="18"/>
                <w:szCs w:val="18"/>
              </w:rPr>
              <w:t xml:space="preserve">High</w:t>
            </w:r>
          </w:p>
        </w:tc>
        <w:tc>
          <w:tcPr>
            <w:tcW w:type="dxa" w:w="2520"/>
            <w:shd w:fill="1A1F2B" w:val="clear"/>
            <w:tcMar>
              <w:top w:type="dxa" w:w="90"/>
              <w:left w:type="dxa" w:w="120"/>
              <w:bottom w:type="dxa" w:w="90"/>
              <w:right w:type="dxa" w:w="120"/>
            </w:tcMar>
            <w:vAlign w:val="center"/>
          </w:tcPr>
          <w:p>
            <w:r>
              <w:rPr>
                <w:b/>
                <w:bCs/>
                <w:color w:val="FFFFFF"/>
                <w:sz w:val="18"/>
                <w:szCs w:val="18"/>
              </w:rPr>
              <w:t xml:space="preserve">Medium</w:t>
            </w:r>
          </w:p>
        </w:tc>
        <w:tc>
          <w:tcPr>
            <w:tcW w:type="dxa" w:w="2520"/>
            <w:shd w:fill="1A1F2B" w:val="clear"/>
            <w:tcMar>
              <w:top w:type="dxa" w:w="90"/>
              <w:left w:type="dxa" w:w="120"/>
              <w:bottom w:type="dxa" w:w="90"/>
              <w:right w:type="dxa" w:w="120"/>
            </w:tcMar>
            <w:vAlign w:val="center"/>
          </w:tcPr>
          <w:p>
            <w:r>
              <w:rPr>
                <w:b/>
                <w:bCs/>
                <w:color w:val="FFFFFF"/>
                <w:sz w:val="18"/>
                <w:szCs w:val="18"/>
              </w:rPr>
              <w:t xml:space="preserve">Low</w:t>
            </w:r>
          </w:p>
        </w:tc>
      </w:tr>
      <w:tr>
        <w:tc>
          <w:tcPr>
            <w:tcW w:type="dxa" w:w="2520"/>
            <w:shd w:fill="FFFFFF" w:val="clear"/>
            <w:tcMar>
              <w:top w:type="dxa" w:w="80"/>
              <w:left w:type="dxa" w:w="120"/>
              <w:bottom w:type="dxa" w:w="80"/>
              <w:right w:type="dxa" w:w="120"/>
            </w:tcMar>
            <w:vAlign w:val="center"/>
          </w:tcPr>
          <w:p>
            <w:r>
              <w:rPr>
                <w:b w:val="false"/>
                <w:bCs w:val="false"/>
                <w:color w:val="3A4152"/>
                <w:sz w:val="18"/>
                <w:szCs w:val="18"/>
              </w:rPr>
              <w:t xml:space="preserve">1</w:t>
            </w:r>
          </w:p>
        </w:tc>
        <w:tc>
          <w:tcPr>
            <w:tcW w:type="dxa" w:w="2520"/>
            <w:shd w:fill="FFFFFF" w:val="clear"/>
            <w:tcMar>
              <w:top w:type="dxa" w:w="80"/>
              <w:left w:type="dxa" w:w="120"/>
              <w:bottom w:type="dxa" w:w="80"/>
              <w:right w:type="dxa" w:w="120"/>
            </w:tcMar>
            <w:vAlign w:val="center"/>
          </w:tcPr>
          <w:p>
            <w:r>
              <w:rPr>
                <w:b w:val="false"/>
                <w:bCs w:val="false"/>
                <w:color w:val="3A4152"/>
                <w:sz w:val="18"/>
                <w:szCs w:val="18"/>
              </w:rPr>
              <w:t xml:space="preserve">8</w:t>
            </w:r>
          </w:p>
        </w:tc>
        <w:tc>
          <w:tcPr>
            <w:tcW w:type="dxa" w:w="2520"/>
            <w:shd w:fill="FFFFFF" w:val="clear"/>
            <w:tcMar>
              <w:top w:type="dxa" w:w="80"/>
              <w:left w:type="dxa" w:w="120"/>
              <w:bottom w:type="dxa" w:w="80"/>
              <w:right w:type="dxa" w:w="120"/>
            </w:tcMar>
            <w:vAlign w:val="center"/>
          </w:tcPr>
          <w:p>
            <w:r>
              <w:rPr>
                <w:b w:val="false"/>
                <w:bCs w:val="false"/>
                <w:color w:val="3A4152"/>
                <w:sz w:val="18"/>
                <w:szCs w:val="18"/>
              </w:rPr>
              <w:t xml:space="preserve">9</w:t>
            </w:r>
          </w:p>
        </w:tc>
        <w:tc>
          <w:tcPr>
            <w:tcW w:type="dxa" w:w="2520"/>
            <w:shd w:fill="FFFFFF" w:val="clear"/>
            <w:tcMar>
              <w:top w:type="dxa" w:w="80"/>
              <w:left w:type="dxa" w:w="120"/>
              <w:bottom w:type="dxa" w:w="80"/>
              <w:right w:type="dxa" w:w="120"/>
            </w:tcMar>
            <w:vAlign w:val="center"/>
          </w:tcPr>
          <w:p>
            <w:r>
              <w:rPr>
                <w:b w:val="false"/>
                <w:bCs w:val="false"/>
                <w:color w:val="3A4152"/>
                <w:sz w:val="18"/>
                <w:szCs w:val="18"/>
              </w:rPr>
              <w:t xml:space="preserve">7</w:t>
            </w:r>
          </w:p>
        </w:tc>
      </w:tr>
    </w:tbl>
    <w:p>
      <w:pPr>
        <w:spacing w:after="160" w:line="276"/>
      </w:pPr>
      <w:r>
        <w:rPr>
          <w:color w:val="3A4152"/>
          <w:sz w:val="21"/>
          <w:szCs w:val="21"/>
        </w:rPr>
        <w:t xml:space="preserve">(1 Critical from the database audit — cascade-delete of clinical records. High/Medium/Low counts combine the dedicated security/DevOps pass with security-relevant findings surfaced in the backend and AI Engine audits.)</w:t>
      </w:r>
    </w:p>
    <w:p>
      <w:pPr>
        <w:pStyle w:val="Heading3"/>
        <w:spacing w:after="120" w:before="240"/>
      </w:pPr>
      <w:r>
        <w:t xml:space="preserve">Full findings register</w:t>
      </w:r>
    </w:p>
    <w:tbl>
      <w:tblPr>
        <w:tblW w:type="dxa" w:w="10080"/>
        <w:tblBorders>
          <w:top w:val="single" w:color="D5D9E0" w:sz="4"/>
          <w:left w:val="single" w:color="D5D9E0" w:sz="4"/>
          <w:bottom w:val="single" w:color="D5D9E0" w:sz="4"/>
          <w:right w:val="single" w:color="D5D9E0" w:sz="4"/>
          <w:insideH w:val="single" w:color="D5D9E0" w:sz="4"/>
          <w:insideV w:val="single" w:color="D5D9E0" w:sz="4"/>
        </w:tblBorders>
      </w:tblPr>
      <w:tblGrid>
        <w:gridCol w:w="1050"/>
        <w:gridCol w:w="6580"/>
        <w:gridCol w:w="1550"/>
        <w:gridCol w:w="900"/>
      </w:tblGrid>
      <w:tr>
        <w:trPr>
          <w:tblHeader/>
        </w:trPr>
        <w:tc>
          <w:tcPr>
            <w:tcW w:type="dxa" w:w="1050"/>
            <w:shd w:fill="1A1F2B" w:val="clear"/>
            <w:tcMar>
              <w:top w:type="dxa" w:w="90"/>
              <w:left w:type="dxa" w:w="120"/>
              <w:bottom w:type="dxa" w:w="90"/>
              <w:right w:type="dxa" w:w="120"/>
            </w:tcMar>
            <w:vAlign w:val="center"/>
          </w:tcPr>
          <w:p>
            <w:r>
              <w:rPr>
                <w:b/>
                <w:bCs/>
                <w:color w:val="FFFFFF"/>
                <w:sz w:val="18"/>
                <w:szCs w:val="18"/>
              </w:rPr>
              <w:t xml:space="preserve">Sev.</w:t>
            </w:r>
          </w:p>
        </w:tc>
        <w:tc>
          <w:tcPr>
            <w:tcW w:type="dxa" w:w="6580"/>
            <w:shd w:fill="1A1F2B" w:val="clear"/>
            <w:tcMar>
              <w:top w:type="dxa" w:w="90"/>
              <w:left w:type="dxa" w:w="120"/>
              <w:bottom w:type="dxa" w:w="90"/>
              <w:right w:type="dxa" w:w="120"/>
            </w:tcMar>
            <w:vAlign w:val="center"/>
          </w:tcPr>
          <w:p>
            <w:r>
              <w:rPr>
                <w:b/>
                <w:bCs/>
                <w:color w:val="FFFFFF"/>
                <w:sz w:val="18"/>
                <w:szCs w:val="18"/>
              </w:rPr>
              <w:t xml:space="preserve">Finding</w:t>
            </w:r>
          </w:p>
        </w:tc>
        <w:tc>
          <w:tcPr>
            <w:tcW w:type="dxa" w:w="1550"/>
            <w:shd w:fill="1A1F2B" w:val="clear"/>
            <w:tcMar>
              <w:top w:type="dxa" w:w="90"/>
              <w:left w:type="dxa" w:w="120"/>
              <w:bottom w:type="dxa" w:w="90"/>
              <w:right w:type="dxa" w:w="120"/>
            </w:tcMar>
            <w:vAlign w:val="center"/>
          </w:tcPr>
          <w:p>
            <w:r>
              <w:rPr>
                <w:b/>
                <w:bCs/>
                <w:color w:val="FFFFFF"/>
                <w:sz w:val="18"/>
                <w:szCs w:val="18"/>
              </w:rPr>
              <w:t xml:space="preserve">Fix</w:t>
            </w:r>
          </w:p>
        </w:tc>
        <w:tc>
          <w:tcPr>
            <w:tcW w:type="dxa" w:w="900"/>
            <w:shd w:fill="1A1F2B" w:val="clear"/>
            <w:tcMar>
              <w:top w:type="dxa" w:w="90"/>
              <w:left w:type="dxa" w:w="120"/>
              <w:bottom w:type="dxa" w:w="90"/>
              <w:right w:type="dxa" w:w="120"/>
            </w:tcMar>
            <w:vAlign w:val="center"/>
          </w:tcPr>
          <w:p>
            <w:r>
              <w:rPr>
                <w:b/>
                <w:bCs/>
                <w:color w:val="FFFFFF"/>
                <w:sz w:val="18"/>
                <w:szCs w:val="18"/>
              </w:rPr>
              <w:t xml:space="preserve">Area</w:t>
            </w:r>
          </w:p>
        </w:tc>
      </w:tr>
      <w:tr>
        <w:tc>
          <w:tcPr>
            <w:tcW w:type="dxa" w:w="1050"/>
            <w:shd w:fill="F6D9D6" w:val="clear"/>
            <w:tcMar>
              <w:top w:type="dxa" w:w="80"/>
              <w:left w:type="dxa" w:w="120"/>
              <w:bottom w:type="dxa" w:w="80"/>
              <w:right w:type="dxa" w:w="120"/>
            </w:tcMar>
            <w:vAlign w:val="center"/>
          </w:tcPr>
          <w:p>
            <w:r>
              <w:rPr>
                <w:b w:val="false"/>
                <w:bCs w:val="false"/>
                <w:color w:val="7A1712"/>
                <w:sz w:val="18"/>
                <w:szCs w:val="18"/>
              </w:rPr>
              <w:t xml:space="preserve">Crit</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Patient.doctor / Patient.user use CASCADE delete, contradicting documented RESTRICT/SET NULL intent — deletes real clinical history</w:t>
            </w:r>
          </w:p>
        </w:tc>
        <w:tc>
          <w:tcPr>
            <w:tcW w:type="dxa" w:w="1550"/>
            <w:shd w:fill="FFFFFF" w:val="clear"/>
            <w:tcMar>
              <w:top w:type="dxa" w:w="80"/>
              <w:left w:type="dxa" w:w="120"/>
              <w:bottom w:type="dxa" w:w="80"/>
              <w:right w:type="dxa" w:w="120"/>
            </w:tcMar>
            <w:vAlign w:val="center"/>
          </w:tcPr>
          <w:p>
            <w:r>
              <w:rPr>
                <w:b w:val="false"/>
                <w:bCs w:val="false"/>
                <w:color w:val="3A4152"/>
                <w:sz w:val="18"/>
                <w:szCs w:val="18"/>
              </w:rPr>
              <w:t xml:space="preserve">Change to PROTECT / SET_NULL to match documented intent</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DB</w:t>
            </w:r>
          </w:p>
        </w:tc>
      </w:tr>
      <w:tr>
        <w:tc>
          <w:tcPr>
            <w:tcW w:type="dxa" w:w="1050"/>
            <w:shd w:fill="FBE9E7" w:val="clear"/>
            <w:tcMar>
              <w:top w:type="dxa" w:w="80"/>
              <w:left w:type="dxa" w:w="120"/>
              <w:bottom w:type="dxa" w:w="80"/>
              <w:right w:type="dxa" w:w="120"/>
            </w:tcMar>
            <w:vAlign w:val="center"/>
          </w:tcPr>
          <w:p>
            <w:r>
              <w:rPr>
                <w:b w:val="false"/>
                <w:bCs w:val="false"/>
                <w:color w:val="B3261E"/>
                <w:sz w:val="18"/>
                <w:szCs w:val="18"/>
              </w:rPr>
              <w:t xml:space="preserve">High</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reset_demo_data.py has no environment guard; will wipe production data if run in a prod-configured environment</w:t>
            </w:r>
          </w:p>
        </w:tc>
        <w:tc>
          <w:tcPr>
            <w:tcW w:type="dxa" w:w="1550"/>
            <w:shd w:fill="F5F6F8" w:val="clear"/>
            <w:tcMar>
              <w:top w:type="dxa" w:w="80"/>
              <w:left w:type="dxa" w:w="120"/>
              <w:bottom w:type="dxa" w:w="80"/>
              <w:right w:type="dxa" w:w="120"/>
            </w:tcMar>
            <w:vAlign w:val="center"/>
          </w:tcPr>
          <w:p>
            <w:r>
              <w:rPr>
                <w:b w:val="false"/>
                <w:bCs w:val="false"/>
                <w:color w:val="3A4152"/>
                <w:sz w:val="18"/>
                <w:szCs w:val="18"/>
              </w:rPr>
              <w:t xml:space="preserve">Add an explicit settings-module check that aborts on prod</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Backend</w:t>
            </w:r>
          </w:p>
        </w:tc>
      </w:tr>
      <w:tr>
        <w:tc>
          <w:tcPr>
            <w:tcW w:type="dxa" w:w="1050"/>
            <w:shd w:fill="FBE9E7" w:val="clear"/>
            <w:tcMar>
              <w:top w:type="dxa" w:w="80"/>
              <w:left w:type="dxa" w:w="120"/>
              <w:bottom w:type="dxa" w:w="80"/>
              <w:right w:type="dxa" w:w="120"/>
            </w:tcMar>
            <w:vAlign w:val="center"/>
          </w:tcPr>
          <w:p>
            <w:r>
              <w:rPr>
                <w:b w:val="false"/>
                <w:bCs w:val="false"/>
                <w:color w:val="B3261E"/>
                <w:sz w:val="18"/>
                <w:szCs w:val="18"/>
              </w:rPr>
              <w:t xml:space="preserve">High</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No rate limiting anywhere, including login/token endpoints — brute-force/credential-stuffing exposed</w:t>
            </w:r>
          </w:p>
        </w:tc>
        <w:tc>
          <w:tcPr>
            <w:tcW w:type="dxa" w:w="1550"/>
            <w:shd w:fill="FFFFFF" w:val="clear"/>
            <w:tcMar>
              <w:top w:type="dxa" w:w="80"/>
              <w:left w:type="dxa" w:w="120"/>
              <w:bottom w:type="dxa" w:w="80"/>
              <w:right w:type="dxa" w:w="120"/>
            </w:tcMar>
            <w:vAlign w:val="center"/>
          </w:tcPr>
          <w:p>
            <w:r>
              <w:rPr>
                <w:b w:val="false"/>
                <w:bCs w:val="false"/>
                <w:color w:val="3A4152"/>
                <w:sz w:val="18"/>
                <w:szCs w:val="18"/>
              </w:rPr>
              <w:t xml:space="preserve">Add DRF AnonRateThrottle/UserRateThrottle; consider login lockout</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Backend</w:t>
            </w:r>
          </w:p>
        </w:tc>
      </w:tr>
      <w:tr>
        <w:tc>
          <w:tcPr>
            <w:tcW w:type="dxa" w:w="1050"/>
            <w:shd w:fill="FBE9E7" w:val="clear"/>
            <w:tcMar>
              <w:top w:type="dxa" w:w="80"/>
              <w:left w:type="dxa" w:w="120"/>
              <w:bottom w:type="dxa" w:w="80"/>
              <w:right w:type="dxa" w:w="120"/>
            </w:tcMar>
            <w:vAlign w:val="center"/>
          </w:tcPr>
          <w:p>
            <w:r>
              <w:rPr>
                <w:b w:val="false"/>
                <w:bCs w:val="false"/>
                <w:color w:val="B3261E"/>
                <w:sz w:val="18"/>
                <w:szCs w:val="18"/>
              </w:rPr>
              <w:t xml:space="preserve">High</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No TLS termination configured anywhere in the repo</w:t>
            </w:r>
          </w:p>
        </w:tc>
        <w:tc>
          <w:tcPr>
            <w:tcW w:type="dxa" w:w="1550"/>
            <w:shd w:fill="F5F6F8" w:val="clear"/>
            <w:tcMar>
              <w:top w:type="dxa" w:w="80"/>
              <w:left w:type="dxa" w:w="120"/>
              <w:bottom w:type="dxa" w:w="80"/>
              <w:right w:type="dxa" w:w="120"/>
            </w:tcMar>
            <w:vAlign w:val="center"/>
          </w:tcPr>
          <w:p>
            <w:r>
              <w:rPr>
                <w:b w:val="false"/>
                <w:bCs w:val="false"/>
                <w:color w:val="3A4152"/>
                <w:sz w:val="18"/>
                <w:szCs w:val="18"/>
              </w:rPr>
              <w:t xml:space="preserve">Add a reverse proxy with TLS, or document platform-provided TLS + set Django SECURE_* flags</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Infra</w:t>
            </w:r>
          </w:p>
        </w:tc>
      </w:tr>
      <w:tr>
        <w:tc>
          <w:tcPr>
            <w:tcW w:type="dxa" w:w="1050"/>
            <w:shd w:fill="FBE9E7" w:val="clear"/>
            <w:tcMar>
              <w:top w:type="dxa" w:w="80"/>
              <w:left w:type="dxa" w:w="120"/>
              <w:bottom w:type="dxa" w:w="80"/>
              <w:right w:type="dxa" w:w="120"/>
            </w:tcMar>
            <w:vAlign w:val="center"/>
          </w:tcPr>
          <w:p>
            <w:r>
              <w:rPr>
                <w:b w:val="false"/>
                <w:bCs w:val="false"/>
                <w:color w:val="B3261E"/>
                <w:sz w:val="18"/>
                <w:szCs w:val="18"/>
              </w:rPr>
              <w:t xml:space="preserve">High</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No database backup strategy of any kind for the Postgres volume</w:t>
            </w:r>
          </w:p>
        </w:tc>
        <w:tc>
          <w:tcPr>
            <w:tcW w:type="dxa" w:w="1550"/>
            <w:shd w:fill="FFFFFF" w:val="clear"/>
            <w:tcMar>
              <w:top w:type="dxa" w:w="80"/>
              <w:left w:type="dxa" w:w="120"/>
              <w:bottom w:type="dxa" w:w="80"/>
              <w:right w:type="dxa" w:w="120"/>
            </w:tcMar>
            <w:vAlign w:val="center"/>
          </w:tcPr>
          <w:p>
            <w:r>
              <w:rPr>
                <w:b w:val="false"/>
                <w:bCs w:val="false"/>
                <w:color w:val="3A4152"/>
                <w:sz w:val="18"/>
                <w:szCs w:val="18"/>
              </w:rPr>
              <w:t xml:space="preserve">Scheduled pg_dump or managed-provider automated backups + documented restore</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Infra</w:t>
            </w:r>
          </w:p>
        </w:tc>
      </w:tr>
      <w:tr>
        <w:tc>
          <w:tcPr>
            <w:tcW w:type="dxa" w:w="1050"/>
            <w:shd w:fill="FBE9E7" w:val="clear"/>
            <w:tcMar>
              <w:top w:type="dxa" w:w="80"/>
              <w:left w:type="dxa" w:w="120"/>
              <w:bottom w:type="dxa" w:w="80"/>
              <w:right w:type="dxa" w:w="120"/>
            </w:tcMar>
            <w:vAlign w:val="center"/>
          </w:tcPr>
          <w:p>
            <w:r>
              <w:rPr>
                <w:b w:val="false"/>
                <w:bCs w:val="false"/>
                <w:color w:val="B3261E"/>
                <w:sz w:val="18"/>
                <w:szCs w:val="18"/>
              </w:rPr>
              <w:t xml:space="preserve">High</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No CI/CD configuration exists anywhere despite a real, substantial test suite existing</w:t>
            </w:r>
          </w:p>
        </w:tc>
        <w:tc>
          <w:tcPr>
            <w:tcW w:type="dxa" w:w="1550"/>
            <w:shd w:fill="F5F6F8" w:val="clear"/>
            <w:tcMar>
              <w:top w:type="dxa" w:w="80"/>
              <w:left w:type="dxa" w:w="120"/>
              <w:bottom w:type="dxa" w:w="80"/>
              <w:right w:type="dxa" w:w="120"/>
            </w:tcMar>
            <w:vAlign w:val="center"/>
          </w:tcPr>
          <w:p>
            <w:r>
              <w:rPr>
                <w:b w:val="false"/>
                <w:bCs w:val="false"/>
                <w:color w:val="3A4152"/>
                <w:sz w:val="18"/>
                <w:szCs w:val="18"/>
              </w:rPr>
              <w:t xml:space="preserve">Add GitHub Actions running pytest (backend + AI Engine) + lint on every PR</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Infra</w:t>
            </w:r>
          </w:p>
        </w:tc>
      </w:tr>
      <w:tr>
        <w:tc>
          <w:tcPr>
            <w:tcW w:type="dxa" w:w="1050"/>
            <w:shd w:fill="FBE9E7" w:val="clear"/>
            <w:tcMar>
              <w:top w:type="dxa" w:w="80"/>
              <w:left w:type="dxa" w:w="120"/>
              <w:bottom w:type="dxa" w:w="80"/>
              <w:right w:type="dxa" w:w="120"/>
            </w:tcMar>
            <w:vAlign w:val="center"/>
          </w:tcPr>
          <w:p>
            <w:r>
              <w:rPr>
                <w:b w:val="false"/>
                <w:bCs w:val="false"/>
                <w:color w:val="B3261E"/>
                <w:sz w:val="18"/>
                <w:szCs w:val="18"/>
              </w:rPr>
              <w:t xml:space="preserve">High</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Insecure fallback SECRET_KEY/POSTGRES_PASSWORD defaults shipped in code, not just examples</w:t>
            </w:r>
          </w:p>
        </w:tc>
        <w:tc>
          <w:tcPr>
            <w:tcW w:type="dxa" w:w="1550"/>
            <w:shd w:fill="FFFFFF" w:val="clear"/>
            <w:tcMar>
              <w:top w:type="dxa" w:w="80"/>
              <w:left w:type="dxa" w:w="120"/>
              <w:bottom w:type="dxa" w:w="80"/>
              <w:right w:type="dxa" w:w="120"/>
            </w:tcMar>
            <w:vAlign w:val="center"/>
          </w:tcPr>
          <w:p>
            <w:r>
              <w:rPr>
                <w:b w:val="false"/>
                <w:bCs w:val="false"/>
                <w:color w:val="3A4152"/>
                <w:sz w:val="18"/>
                <w:szCs w:val="18"/>
              </w:rPr>
              <w:t xml:space="preserve">Remove defaults in prod settings; fail loudly if unset</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Backend</w:t>
            </w:r>
          </w:p>
        </w:tc>
      </w:tr>
      <w:tr>
        <w:tc>
          <w:tcPr>
            <w:tcW w:type="dxa" w:w="1050"/>
            <w:shd w:fill="FBE9E7" w:val="clear"/>
            <w:tcMar>
              <w:top w:type="dxa" w:w="80"/>
              <w:left w:type="dxa" w:w="120"/>
              <w:bottom w:type="dxa" w:w="80"/>
              <w:right w:type="dxa" w:w="120"/>
            </w:tcMar>
            <w:vAlign w:val="center"/>
          </w:tcPr>
          <w:p>
            <w:r>
              <w:rPr>
                <w:b w:val="false"/>
                <w:bCs w:val="false"/>
                <w:color w:val="B3261E"/>
                <w:sz w:val="18"/>
                <w:szCs w:val="18"/>
              </w:rPr>
              <w:t xml:space="preserve">High</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AI Engine has zero authentication of its own and isn't in the compose network — reachability depends on how uvicorn is bound</w:t>
            </w:r>
          </w:p>
        </w:tc>
        <w:tc>
          <w:tcPr>
            <w:tcW w:type="dxa" w:w="1550"/>
            <w:shd w:fill="F5F6F8" w:val="clear"/>
            <w:tcMar>
              <w:top w:type="dxa" w:w="80"/>
              <w:left w:type="dxa" w:w="120"/>
              <w:bottom w:type="dxa" w:w="80"/>
              <w:right w:type="dxa" w:w="120"/>
            </w:tcMar>
            <w:vAlign w:val="center"/>
          </w:tcPr>
          <w:p>
            <w:r>
              <w:rPr>
                <w:b w:val="false"/>
                <w:bCs w:val="false"/>
                <w:color w:val="3A4152"/>
                <w:sz w:val="18"/>
                <w:szCs w:val="18"/>
              </w:rPr>
              <w:t xml:space="preserve">Add a shared-secret header checked by the AI Engine, or firewall it to backend-only</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AI Engine</w:t>
            </w:r>
          </w:p>
        </w:tc>
      </w:tr>
      <w:tr>
        <w:tc>
          <w:tcPr>
            <w:tcW w:type="dxa" w:w="1050"/>
            <w:shd w:fill="FBE9E7" w:val="clear"/>
            <w:tcMar>
              <w:top w:type="dxa" w:w="80"/>
              <w:left w:type="dxa" w:w="120"/>
              <w:bottom w:type="dxa" w:w="80"/>
              <w:right w:type="dxa" w:w="120"/>
            </w:tcMar>
            <w:vAlign w:val="center"/>
          </w:tcPr>
          <w:p>
            <w:r>
              <w:rPr>
                <w:b w:val="false"/>
                <w:bCs w:val="false"/>
                <w:color w:val="B3261E"/>
                <w:sz w:val="18"/>
                <w:szCs w:val="18"/>
              </w:rPr>
              <w:t xml:space="preserve">High</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AI Engine allow_origins=["*"] combined with allow_credentials=True (invalid per CORS spec, and a footgun for a future edit)</w:t>
            </w:r>
          </w:p>
        </w:tc>
        <w:tc>
          <w:tcPr>
            <w:tcW w:type="dxa" w:w="1550"/>
            <w:shd w:fill="FFFFFF" w:val="clear"/>
            <w:tcMar>
              <w:top w:type="dxa" w:w="80"/>
              <w:left w:type="dxa" w:w="120"/>
              <w:bottom w:type="dxa" w:w="80"/>
              <w:right w:type="dxa" w:w="120"/>
            </w:tcMar>
            <w:vAlign w:val="center"/>
          </w:tcPr>
          <w:p>
            <w:r>
              <w:rPr>
                <w:b w:val="false"/>
                <w:bCs w:val="false"/>
                <w:color w:val="3A4152"/>
                <w:sz w:val="18"/>
                <w:szCs w:val="18"/>
              </w:rPr>
              <w:t xml:space="preserve">Scope origins or drop credentials</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AI Engine</w:t>
            </w:r>
          </w:p>
        </w:tc>
      </w:tr>
      <w:tr>
        <w:tc>
          <w:tcPr>
            <w:tcW w:type="dxa" w:w="1050"/>
            <w:shd w:fill="FFF4DE" w:val="clear"/>
            <w:tcMar>
              <w:top w:type="dxa" w:w="80"/>
              <w:left w:type="dxa" w:w="120"/>
              <w:bottom w:type="dxa" w:w="80"/>
              <w:right w:type="dxa" w:w="120"/>
            </w:tcMar>
            <w:vAlign w:val="center"/>
          </w:tcPr>
          <w:p>
            <w:r>
              <w:rPr>
                <w:b w:val="false"/>
                <w:bCs w:val="false"/>
                <w:color w:val="9A6B00"/>
                <w:sz w:val="18"/>
                <w:szCs w:val="18"/>
              </w:rPr>
              <w:t xml:space="preserve">Med</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JWT refresh rotation with no blacklist app installed — stolen refresh token stays valid for its full lifetime</w:t>
            </w:r>
          </w:p>
        </w:tc>
        <w:tc>
          <w:tcPr>
            <w:tcW w:type="dxa" w:w="1550"/>
            <w:shd w:fill="F5F6F8" w:val="clear"/>
            <w:tcMar>
              <w:top w:type="dxa" w:w="80"/>
              <w:left w:type="dxa" w:w="120"/>
              <w:bottom w:type="dxa" w:w="80"/>
              <w:right w:type="dxa" w:w="120"/>
            </w:tcMar>
            <w:vAlign w:val="center"/>
          </w:tcPr>
          <w:p>
            <w:r>
              <w:rPr>
                <w:b w:val="false"/>
                <w:bCs w:val="false"/>
                <w:color w:val="3A4152"/>
                <w:sz w:val="18"/>
                <w:szCs w:val="18"/>
              </w:rPr>
              <w:t xml:space="preserve">Enable rest_framework_simplejwt.token_blacklist, set BLACKLIST_AFTER_ROTATION=True</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Backend</w:t>
            </w:r>
          </w:p>
        </w:tc>
      </w:tr>
      <w:tr>
        <w:tc>
          <w:tcPr>
            <w:tcW w:type="dxa" w:w="1050"/>
            <w:shd w:fill="FFF4DE" w:val="clear"/>
            <w:tcMar>
              <w:top w:type="dxa" w:w="80"/>
              <w:left w:type="dxa" w:w="120"/>
              <w:bottom w:type="dxa" w:w="80"/>
              <w:right w:type="dxa" w:w="120"/>
            </w:tcMar>
            <w:vAlign w:val="center"/>
          </w:tcPr>
          <w:p>
            <w:r>
              <w:rPr>
                <w:b w:val="false"/>
                <w:bCs w:val="false"/>
                <w:color w:val="9A6B00"/>
                <w:sz w:val="18"/>
                <w:szCs w:val="18"/>
              </w:rPr>
              <w:t xml:space="preserve">Med</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ALLOWED_HOSTS defaults to "*" if unset</w:t>
            </w:r>
          </w:p>
        </w:tc>
        <w:tc>
          <w:tcPr>
            <w:tcW w:type="dxa" w:w="1550"/>
            <w:shd w:fill="FFFFFF" w:val="clear"/>
            <w:tcMar>
              <w:top w:type="dxa" w:w="80"/>
              <w:left w:type="dxa" w:w="120"/>
              <w:bottom w:type="dxa" w:w="80"/>
              <w:right w:type="dxa" w:w="120"/>
            </w:tcMar>
            <w:vAlign w:val="center"/>
          </w:tcPr>
          <w:p>
            <w:r>
              <w:rPr>
                <w:b w:val="false"/>
                <w:bCs w:val="false"/>
                <w:color w:val="3A4152"/>
                <w:sz w:val="18"/>
                <w:szCs w:val="18"/>
              </w:rPr>
              <w:t xml:space="preserve">Set explicit hostnames per environment</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Backend</w:t>
            </w:r>
          </w:p>
        </w:tc>
      </w:tr>
      <w:tr>
        <w:tc>
          <w:tcPr>
            <w:tcW w:type="dxa" w:w="1050"/>
            <w:shd w:fill="FFF4DE" w:val="clear"/>
            <w:tcMar>
              <w:top w:type="dxa" w:w="80"/>
              <w:left w:type="dxa" w:w="120"/>
              <w:bottom w:type="dxa" w:w="80"/>
              <w:right w:type="dxa" w:w="120"/>
            </w:tcMar>
            <w:vAlign w:val="center"/>
          </w:tcPr>
          <w:p>
            <w:r>
              <w:rPr>
                <w:b w:val="false"/>
                <w:bCs w:val="false"/>
                <w:color w:val="9A6B00"/>
                <w:sz w:val="18"/>
                <w:szCs w:val="18"/>
              </w:rPr>
              <w:t xml:space="preserve">Med</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Bearer token accepted via ?token= query string for document viewing (both backend and frontend confirm this pattern)</w:t>
            </w:r>
          </w:p>
        </w:tc>
        <w:tc>
          <w:tcPr>
            <w:tcW w:type="dxa" w:w="1550"/>
            <w:shd w:fill="F5F6F8" w:val="clear"/>
            <w:tcMar>
              <w:top w:type="dxa" w:w="80"/>
              <w:left w:type="dxa" w:w="120"/>
              <w:bottom w:type="dxa" w:w="80"/>
              <w:right w:type="dxa" w:w="120"/>
            </w:tcMar>
            <w:vAlign w:val="center"/>
          </w:tcPr>
          <w:p>
            <w:r>
              <w:rPr>
                <w:b w:val="false"/>
                <w:bCs w:val="false"/>
                <w:color w:val="3A4152"/>
                <w:sz w:val="18"/>
                <w:szCs w:val="18"/>
              </w:rPr>
              <w:t xml:space="preserve">Use short-lived, single-purpose signed URLs instead</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Backend/FE</w:t>
            </w:r>
          </w:p>
        </w:tc>
      </w:tr>
      <w:tr>
        <w:tc>
          <w:tcPr>
            <w:tcW w:type="dxa" w:w="1050"/>
            <w:shd w:fill="FFF4DE" w:val="clear"/>
            <w:tcMar>
              <w:top w:type="dxa" w:w="80"/>
              <w:left w:type="dxa" w:w="120"/>
              <w:bottom w:type="dxa" w:w="80"/>
              <w:right w:type="dxa" w:w="120"/>
            </w:tcMar>
            <w:vAlign w:val="center"/>
          </w:tcPr>
          <w:p>
            <w:r>
              <w:rPr>
                <w:b w:val="false"/>
                <w:bCs w:val="false"/>
                <w:color w:val="9A6B00"/>
                <w:sz w:val="18"/>
                <w:szCs w:val="18"/>
              </w:rPr>
              <w:t xml:space="preserve">Med</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Verbose exception message (str(e)) returned to an anonymous client on invitation redemption</w:t>
            </w:r>
          </w:p>
        </w:tc>
        <w:tc>
          <w:tcPr>
            <w:tcW w:type="dxa" w:w="1550"/>
            <w:shd w:fill="FFFFFF" w:val="clear"/>
            <w:tcMar>
              <w:top w:type="dxa" w:w="80"/>
              <w:left w:type="dxa" w:w="120"/>
              <w:bottom w:type="dxa" w:w="80"/>
              <w:right w:type="dxa" w:w="120"/>
            </w:tcMar>
            <w:vAlign w:val="center"/>
          </w:tcPr>
          <w:p>
            <w:r>
              <w:rPr>
                <w:b w:val="false"/>
                <w:bCs w:val="false"/>
                <w:color w:val="3A4152"/>
                <w:sz w:val="18"/>
                <w:szCs w:val="18"/>
              </w:rPr>
              <w:t xml:space="preserve">Return a generic message; log the real exception server-side</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Backend</w:t>
            </w:r>
          </w:p>
        </w:tc>
      </w:tr>
      <w:tr>
        <w:tc>
          <w:tcPr>
            <w:tcW w:type="dxa" w:w="1050"/>
            <w:shd w:fill="FFF4DE" w:val="clear"/>
            <w:tcMar>
              <w:top w:type="dxa" w:w="80"/>
              <w:left w:type="dxa" w:w="120"/>
              <w:bottom w:type="dxa" w:w="80"/>
              <w:right w:type="dxa" w:w="120"/>
            </w:tcMar>
            <w:vAlign w:val="center"/>
          </w:tcPr>
          <w:p>
            <w:r>
              <w:rPr>
                <w:b w:val="false"/>
                <w:bCs w:val="false"/>
                <w:color w:val="9A6B00"/>
                <w:sz w:val="18"/>
                <w:szCs w:val="18"/>
              </w:rPr>
              <w:t xml:space="preserve">Med</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QR token signing reuses Django's main SECRET_KEY instead of a dedicated signing key</w:t>
            </w:r>
          </w:p>
        </w:tc>
        <w:tc>
          <w:tcPr>
            <w:tcW w:type="dxa" w:w="1550"/>
            <w:shd w:fill="F5F6F8" w:val="clear"/>
            <w:tcMar>
              <w:top w:type="dxa" w:w="80"/>
              <w:left w:type="dxa" w:w="120"/>
              <w:bottom w:type="dxa" w:w="80"/>
              <w:right w:type="dxa" w:w="120"/>
            </w:tcMar>
            <w:vAlign w:val="center"/>
          </w:tcPr>
          <w:p>
            <w:r>
              <w:rPr>
                <w:b w:val="false"/>
                <w:bCs w:val="false"/>
                <w:color w:val="3A4152"/>
                <w:sz w:val="18"/>
                <w:szCs w:val="18"/>
              </w:rPr>
              <w:t xml:space="preserve">Use a separate, rotatable signing secret for QR tokens</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Backend</w:t>
            </w:r>
          </w:p>
        </w:tc>
      </w:tr>
      <w:tr>
        <w:tc>
          <w:tcPr>
            <w:tcW w:type="dxa" w:w="1050"/>
            <w:shd w:fill="FFF4DE" w:val="clear"/>
            <w:tcMar>
              <w:top w:type="dxa" w:w="80"/>
              <w:left w:type="dxa" w:w="120"/>
              <w:bottom w:type="dxa" w:w="80"/>
              <w:right w:type="dxa" w:w="120"/>
            </w:tcMar>
            <w:vAlign w:val="center"/>
          </w:tcPr>
          <w:p>
            <w:r>
              <w:rPr>
                <w:b w:val="false"/>
                <w:bCs w:val="false"/>
                <w:color w:val="9A6B00"/>
                <w:sz w:val="18"/>
                <w:szCs w:val="18"/>
              </w:rPr>
              <w:t xml:space="preserve">Med</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db/redis ports published to the host unnecessarily in docker-compose</w:t>
            </w:r>
          </w:p>
        </w:tc>
        <w:tc>
          <w:tcPr>
            <w:tcW w:type="dxa" w:w="1550"/>
            <w:shd w:fill="FFFFFF" w:val="clear"/>
            <w:tcMar>
              <w:top w:type="dxa" w:w="80"/>
              <w:left w:type="dxa" w:w="120"/>
              <w:bottom w:type="dxa" w:w="80"/>
              <w:right w:type="dxa" w:w="120"/>
            </w:tcMar>
            <w:vAlign w:val="center"/>
          </w:tcPr>
          <w:p>
            <w:r>
              <w:rPr>
                <w:b w:val="false"/>
                <w:bCs w:val="false"/>
                <w:color w:val="3A4152"/>
                <w:sz w:val="18"/>
                <w:szCs w:val="18"/>
              </w:rPr>
              <w:t xml:space="preserve">Remove ports: mapping for db/redis in non-local environments</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Infra</w:t>
            </w:r>
          </w:p>
        </w:tc>
      </w:tr>
      <w:tr>
        <w:tc>
          <w:tcPr>
            <w:tcW w:type="dxa" w:w="1050"/>
            <w:shd w:fill="FFF4DE" w:val="clear"/>
            <w:tcMar>
              <w:top w:type="dxa" w:w="80"/>
              <w:left w:type="dxa" w:w="120"/>
              <w:bottom w:type="dxa" w:w="80"/>
              <w:right w:type="dxa" w:w="120"/>
            </w:tcMar>
            <w:vAlign w:val="center"/>
          </w:tcPr>
          <w:p>
            <w:r>
              <w:rPr>
                <w:b w:val="false"/>
                <w:bCs w:val="false"/>
                <w:color w:val="9A6B00"/>
                <w:sz w:val="18"/>
                <w:szCs w:val="18"/>
              </w:rPr>
              <w:t xml:space="preserve">Med</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Docker containers (backend) run as root — no USER instruction</w:t>
            </w:r>
          </w:p>
        </w:tc>
        <w:tc>
          <w:tcPr>
            <w:tcW w:type="dxa" w:w="1550"/>
            <w:shd w:fill="F5F6F8" w:val="clear"/>
            <w:tcMar>
              <w:top w:type="dxa" w:w="80"/>
              <w:left w:type="dxa" w:w="120"/>
              <w:bottom w:type="dxa" w:w="80"/>
              <w:right w:type="dxa" w:w="120"/>
            </w:tcMar>
            <w:vAlign w:val="center"/>
          </w:tcPr>
          <w:p>
            <w:r>
              <w:rPr>
                <w:b w:val="false"/>
                <w:bCs w:val="false"/>
                <w:color w:val="3A4152"/>
                <w:sz w:val="18"/>
                <w:szCs w:val="18"/>
              </w:rPr>
              <w:t xml:space="preserve">Add a non-root user before CMD</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Infra</w:t>
            </w:r>
          </w:p>
        </w:tc>
      </w:tr>
      <w:tr>
        <w:tc>
          <w:tcPr>
            <w:tcW w:type="dxa" w:w="1050"/>
            <w:shd w:fill="FFF4DE" w:val="clear"/>
            <w:tcMar>
              <w:top w:type="dxa" w:w="80"/>
              <w:left w:type="dxa" w:w="120"/>
              <w:bottom w:type="dxa" w:w="80"/>
              <w:right w:type="dxa" w:w="120"/>
            </w:tcMar>
            <w:vAlign w:val="center"/>
          </w:tcPr>
          <w:p>
            <w:r>
              <w:rPr>
                <w:b w:val="false"/>
                <w:bCs w:val="false"/>
                <w:color w:val="9A6B00"/>
                <w:sz w:val="18"/>
                <w:szCs w:val="18"/>
              </w:rPr>
              <w:t xml:space="preserve">Med</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No error tracking (Sentry or equivalent) anywhere, and no backend health-check endpoint</w:t>
            </w:r>
          </w:p>
        </w:tc>
        <w:tc>
          <w:tcPr>
            <w:tcW w:type="dxa" w:w="1550"/>
            <w:shd w:fill="FFFFFF" w:val="clear"/>
            <w:tcMar>
              <w:top w:type="dxa" w:w="80"/>
              <w:left w:type="dxa" w:w="120"/>
              <w:bottom w:type="dxa" w:w="80"/>
              <w:right w:type="dxa" w:w="120"/>
            </w:tcMar>
            <w:vAlign w:val="center"/>
          </w:tcPr>
          <w:p>
            <w:r>
              <w:rPr>
                <w:b w:val="false"/>
                <w:bCs w:val="false"/>
                <w:color w:val="3A4152"/>
                <w:sz w:val="18"/>
                <w:szCs w:val="18"/>
              </w:rPr>
              <w:t xml:space="preserve">Integrate Sentry (Django + FastAPI); add /api/health/</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Infra</w:t>
            </w:r>
          </w:p>
        </w:tc>
      </w:tr>
      <w:tr>
        <w:tc>
          <w:tcPr>
            <w:tcW w:type="dxa" w:w="1050"/>
            <w:shd w:fill="FFF4DE" w:val="clear"/>
            <w:tcMar>
              <w:top w:type="dxa" w:w="80"/>
              <w:left w:type="dxa" w:w="120"/>
              <w:bottom w:type="dxa" w:w="80"/>
              <w:right w:type="dxa" w:w="120"/>
            </w:tcMar>
            <w:vAlign w:val="center"/>
          </w:tcPr>
          <w:p>
            <w:r>
              <w:rPr>
                <w:b w:val="false"/>
                <w:bCs w:val="false"/>
                <w:color w:val="9A6B00"/>
                <w:sz w:val="18"/>
                <w:szCs w:val="18"/>
              </w:rPr>
              <w:t xml:space="preserve">Med</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No encryption-at-rest anywhere for PHI columns or uploaded clinical documents</w:t>
            </w:r>
          </w:p>
        </w:tc>
        <w:tc>
          <w:tcPr>
            <w:tcW w:type="dxa" w:w="1550"/>
            <w:shd w:fill="F5F6F8" w:val="clear"/>
            <w:tcMar>
              <w:top w:type="dxa" w:w="80"/>
              <w:left w:type="dxa" w:w="120"/>
              <w:bottom w:type="dxa" w:w="80"/>
              <w:right w:type="dxa" w:w="120"/>
            </w:tcMar>
            <w:vAlign w:val="center"/>
          </w:tcPr>
          <w:p>
            <w:r>
              <w:rPr>
                <w:b w:val="false"/>
                <w:bCs w:val="false"/>
                <w:color w:val="3A4152"/>
                <w:sz w:val="18"/>
                <w:szCs w:val="18"/>
              </w:rPr>
              <w:t xml:space="preserve">Evaluate column-level or storage-level encryption before real data is stored</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DB</w:t>
            </w:r>
          </w:p>
        </w:tc>
      </w:tr>
      <w:tr>
        <w:tc>
          <w:tcPr>
            <w:tcW w:type="dxa" w:w="1050"/>
            <w:shd w:fill="E7F5EC" w:val="clear"/>
            <w:tcMar>
              <w:top w:type="dxa" w:w="80"/>
              <w:left w:type="dxa" w:w="120"/>
              <w:bottom w:type="dxa" w:w="80"/>
              <w:right w:type="dxa" w:w="120"/>
            </w:tcMar>
            <w:vAlign w:val="center"/>
          </w:tcPr>
          <w:p>
            <w:r>
              <w:rPr>
                <w:b w:val="false"/>
                <w:bCs w:val="false"/>
                <w:color w:val="1E7A46"/>
                <w:sz w:val="18"/>
                <w:szCs w:val="18"/>
              </w:rPr>
              <w:t xml:space="preserve">Low</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medical_history app is fully dead code with a live __str__ AttributeError bug</w:t>
            </w:r>
          </w:p>
        </w:tc>
        <w:tc>
          <w:tcPr>
            <w:tcW w:type="dxa" w:w="1550"/>
            <w:shd w:fill="FFFFFF" w:val="clear"/>
            <w:tcMar>
              <w:top w:type="dxa" w:w="80"/>
              <w:left w:type="dxa" w:w="120"/>
              <w:bottom w:type="dxa" w:w="80"/>
              <w:right w:type="dxa" w:w="120"/>
            </w:tcMar>
            <w:vAlign w:val="center"/>
          </w:tcPr>
          <w:p>
            <w:r>
              <w:rPr>
                <w:b w:val="false"/>
                <w:bCs w:val="false"/>
                <w:color w:val="3A4152"/>
                <w:sz w:val="18"/>
                <w:szCs w:val="18"/>
              </w:rPr>
              <w:t xml:space="preserve">Remove from INSTALLED_APPS or finish wiring it up</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Backend</w:t>
            </w:r>
          </w:p>
        </w:tc>
      </w:tr>
      <w:tr>
        <w:tc>
          <w:tcPr>
            <w:tcW w:type="dxa" w:w="1050"/>
            <w:shd w:fill="E7F5EC" w:val="clear"/>
            <w:tcMar>
              <w:top w:type="dxa" w:w="80"/>
              <w:left w:type="dxa" w:w="120"/>
              <w:bottom w:type="dxa" w:w="80"/>
              <w:right w:type="dxa" w:w="120"/>
            </w:tcMar>
            <w:vAlign w:val="center"/>
          </w:tcPr>
          <w:p>
            <w:r>
              <w:rPr>
                <w:b w:val="false"/>
                <w:bCs w:val="false"/>
                <w:color w:val="1E7A46"/>
                <w:sz w:val="18"/>
                <w:szCs w:val="18"/>
              </w:rPr>
              <w:t xml:space="preserve">Low</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No dependency lockfile anywhere (backend or AI Engine) — floor-pinned versions only</w:t>
            </w:r>
          </w:p>
        </w:tc>
        <w:tc>
          <w:tcPr>
            <w:tcW w:type="dxa" w:w="1550"/>
            <w:shd w:fill="F5F6F8" w:val="clear"/>
            <w:tcMar>
              <w:top w:type="dxa" w:w="80"/>
              <w:left w:type="dxa" w:w="120"/>
              <w:bottom w:type="dxa" w:w="80"/>
              <w:right w:type="dxa" w:w="120"/>
            </w:tcMar>
            <w:vAlign w:val="center"/>
          </w:tcPr>
          <w:p>
            <w:r>
              <w:rPr>
                <w:b w:val="false"/>
                <w:bCs w:val="false"/>
                <w:color w:val="3A4152"/>
                <w:sz w:val="18"/>
                <w:szCs w:val="18"/>
              </w:rPr>
              <w:t xml:space="preserve">Add a lockfile (pip-tools / poetry) for reproducible builds</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Backend/AI</w:t>
            </w:r>
          </w:p>
        </w:tc>
      </w:tr>
      <w:tr>
        <w:tc>
          <w:tcPr>
            <w:tcW w:type="dxa" w:w="1050"/>
            <w:shd w:fill="E7F5EC" w:val="clear"/>
            <w:tcMar>
              <w:top w:type="dxa" w:w="80"/>
              <w:left w:type="dxa" w:w="120"/>
              <w:bottom w:type="dxa" w:w="80"/>
              <w:right w:type="dxa" w:w="120"/>
            </w:tcMar>
            <w:vAlign w:val="center"/>
          </w:tcPr>
          <w:p>
            <w:r>
              <w:rPr>
                <w:b w:val="false"/>
                <w:bCs w:val="false"/>
                <w:color w:val="1E7A46"/>
                <w:sz w:val="18"/>
                <w:szCs w:val="18"/>
              </w:rPr>
              <w:t xml:space="preserve">Low</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python-dotenv used in AI Engine code but not declared in requirements.txt — breaks a clean install</w:t>
            </w:r>
          </w:p>
        </w:tc>
        <w:tc>
          <w:tcPr>
            <w:tcW w:type="dxa" w:w="1550"/>
            <w:shd w:fill="FFFFFF" w:val="clear"/>
            <w:tcMar>
              <w:top w:type="dxa" w:w="80"/>
              <w:left w:type="dxa" w:w="120"/>
              <w:bottom w:type="dxa" w:w="80"/>
              <w:right w:type="dxa" w:w="120"/>
            </w:tcMar>
            <w:vAlign w:val="center"/>
          </w:tcPr>
          <w:p>
            <w:r>
              <w:rPr>
                <w:b w:val="false"/>
                <w:bCs w:val="false"/>
                <w:color w:val="3A4152"/>
                <w:sz w:val="18"/>
                <w:szCs w:val="18"/>
              </w:rPr>
              <w:t xml:space="preserve">Add it to requirements.txt</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AI Engine</w:t>
            </w:r>
          </w:p>
        </w:tc>
      </w:tr>
      <w:tr>
        <w:tc>
          <w:tcPr>
            <w:tcW w:type="dxa" w:w="1050"/>
            <w:shd w:fill="E7F5EC" w:val="clear"/>
            <w:tcMar>
              <w:top w:type="dxa" w:w="80"/>
              <w:left w:type="dxa" w:w="120"/>
              <w:bottom w:type="dxa" w:w="80"/>
              <w:right w:type="dxa" w:w="120"/>
            </w:tcMar>
            <w:vAlign w:val="center"/>
          </w:tcPr>
          <w:p>
            <w:r>
              <w:rPr>
                <w:b w:val="false"/>
                <w:bCs w:val="false"/>
                <w:color w:val="1E7A46"/>
                <w:sz w:val="18"/>
                <w:szCs w:val="18"/>
              </w:rPr>
              <w:t xml:space="preserve">Low</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Dockerfile not multi-stage; base image tag not pinned to a digest; no HEALTHCHECK</w:t>
            </w:r>
          </w:p>
        </w:tc>
        <w:tc>
          <w:tcPr>
            <w:tcW w:type="dxa" w:w="1550"/>
            <w:shd w:fill="F5F6F8" w:val="clear"/>
            <w:tcMar>
              <w:top w:type="dxa" w:w="80"/>
              <w:left w:type="dxa" w:w="120"/>
              <w:bottom w:type="dxa" w:w="80"/>
              <w:right w:type="dxa" w:w="120"/>
            </w:tcMar>
            <w:vAlign w:val="center"/>
          </w:tcPr>
          <w:p>
            <w:r>
              <w:rPr>
                <w:b w:val="false"/>
                <w:bCs w:val="false"/>
                <w:color w:val="3A4152"/>
                <w:sz w:val="18"/>
                <w:szCs w:val="18"/>
              </w:rPr>
              <w:t xml:space="preserve">Add a builder stage, pin digest, add HEALTHCHECK</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Infra</w:t>
            </w:r>
          </w:p>
        </w:tc>
      </w:tr>
      <w:tr>
        <w:tc>
          <w:tcPr>
            <w:tcW w:type="dxa" w:w="1050"/>
            <w:shd w:fill="E7F5EC" w:val="clear"/>
            <w:tcMar>
              <w:top w:type="dxa" w:w="80"/>
              <w:left w:type="dxa" w:w="120"/>
              <w:bottom w:type="dxa" w:w="80"/>
              <w:right w:type="dxa" w:w="120"/>
            </w:tcMar>
            <w:vAlign w:val="center"/>
          </w:tcPr>
          <w:p>
            <w:r>
              <w:rPr>
                <w:b w:val="false"/>
                <w:bCs w:val="false"/>
                <w:color w:val="1E7A46"/>
                <w:sz w:val="18"/>
                <w:szCs w:val="18"/>
              </w:rPr>
              <w:t xml:space="preserve">Low</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Backend CORS_ALLOW_ALL_ORIGINS=True in dev.py appears to be dead/unused config (custom middleware doesn't read it)</w:t>
            </w:r>
          </w:p>
        </w:tc>
        <w:tc>
          <w:tcPr>
            <w:tcW w:type="dxa" w:w="1550"/>
            <w:shd w:fill="FFFFFF" w:val="clear"/>
            <w:tcMar>
              <w:top w:type="dxa" w:w="80"/>
              <w:left w:type="dxa" w:w="120"/>
              <w:bottom w:type="dxa" w:w="80"/>
              <w:right w:type="dxa" w:w="120"/>
            </w:tcMar>
            <w:vAlign w:val="center"/>
          </w:tcPr>
          <w:p>
            <w:r>
              <w:rPr>
                <w:b w:val="false"/>
                <w:bCs w:val="false"/>
                <w:color w:val="3A4152"/>
                <w:sz w:val="18"/>
                <w:szCs w:val="18"/>
              </w:rPr>
              <w:t xml:space="preserve">Remove to avoid future confusion</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Backend</w:t>
            </w:r>
          </w:p>
        </w:tc>
      </w:tr>
      <w:tr>
        <w:tc>
          <w:tcPr>
            <w:tcW w:type="dxa" w:w="1050"/>
            <w:shd w:fill="E7F5EC" w:val="clear"/>
            <w:tcMar>
              <w:top w:type="dxa" w:w="80"/>
              <w:left w:type="dxa" w:w="120"/>
              <w:bottom w:type="dxa" w:w="80"/>
              <w:right w:type="dxa" w:w="120"/>
            </w:tcMar>
            <w:vAlign w:val="center"/>
          </w:tcPr>
          <w:p>
            <w:r>
              <w:rPr>
                <w:b w:val="false"/>
                <w:bCs w:val="false"/>
                <w:color w:val="1E7A46"/>
                <w:sz w:val="18"/>
                <w:szCs w:val="18"/>
              </w:rPr>
              <w:t xml:space="preserve">Low</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No network segmentation between db/redis and the app tier in compose</w:t>
            </w:r>
          </w:p>
        </w:tc>
        <w:tc>
          <w:tcPr>
            <w:tcW w:type="dxa" w:w="1550"/>
            <w:shd w:fill="F5F6F8" w:val="clear"/>
            <w:tcMar>
              <w:top w:type="dxa" w:w="80"/>
              <w:left w:type="dxa" w:w="120"/>
              <w:bottom w:type="dxa" w:w="80"/>
              <w:right w:type="dxa" w:w="120"/>
            </w:tcMar>
            <w:vAlign w:val="center"/>
          </w:tcPr>
          <w:p>
            <w:r>
              <w:rPr>
                <w:b w:val="false"/>
                <w:bCs w:val="false"/>
                <w:color w:val="3A4152"/>
                <w:sz w:val="18"/>
                <w:szCs w:val="18"/>
              </w:rPr>
              <w:t xml:space="preserve">Add an internal-only network for db/redis in a real deployment</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Infra</w:t>
            </w:r>
          </w:p>
        </w:tc>
      </w:tr>
      <w:tr>
        <w:tc>
          <w:tcPr>
            <w:tcW w:type="dxa" w:w="1050"/>
            <w:shd w:fill="E7F5EC" w:val="clear"/>
            <w:tcMar>
              <w:top w:type="dxa" w:w="80"/>
              <w:left w:type="dxa" w:w="120"/>
              <w:bottom w:type="dxa" w:w="80"/>
              <w:right w:type="dxa" w:w="120"/>
            </w:tcMar>
            <w:vAlign w:val="center"/>
          </w:tcPr>
          <w:p>
            <w:r>
              <w:rPr>
                <w:b w:val="false"/>
                <w:bCs w:val="false"/>
                <w:color w:val="1E7A46"/>
                <w:sz w:val="18"/>
                <w:szCs w:val="18"/>
              </w:rPr>
              <w:t xml:space="preserve">Low</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root-level protected_documents/ appears to be leftover duplicate demo data outside Django's managed MEDIA_ROOT</w:t>
            </w:r>
          </w:p>
        </w:tc>
        <w:tc>
          <w:tcPr>
            <w:tcW w:type="dxa" w:w="1550"/>
            <w:shd w:fill="FFFFFF" w:val="clear"/>
            <w:tcMar>
              <w:top w:type="dxa" w:w="80"/>
              <w:left w:type="dxa" w:w="120"/>
              <w:bottom w:type="dxa" w:w="80"/>
              <w:right w:type="dxa" w:w="120"/>
            </w:tcMar>
            <w:vAlign w:val="center"/>
          </w:tcPr>
          <w:p>
            <w:r>
              <w:rPr>
                <w:b w:val="false"/>
                <w:bCs w:val="false"/>
                <w:color w:val="3A4152"/>
                <w:sz w:val="18"/>
                <w:szCs w:val="18"/>
              </w:rPr>
              <w:t xml:space="preserve">Confirm and remove if genuinely unused</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Infra</w:t>
            </w:r>
          </w:p>
        </w:tc>
      </w:tr>
    </w:tbl>
    <w:p>
      <w:pPr>
        <w:pStyle w:val="Heading3"/>
        <w:spacing w:after="120" w:before="240"/>
      </w:pPr>
      <w:r>
        <w:t xml:space="preserve">What's genuinely done right — stated plainly, because it's real</w:t>
      </w:r>
    </w:p>
    <w:p>
      <w:pPr>
        <w:pStyle w:val="ListParagraph"/>
        <w:numPr>
          <w:ilvl w:val="0"/>
          <w:numId w:val="2"/>
        </w:numPr>
        <w:spacing w:after="90" w:line="270"/>
      </w:pPr>
      <w:r>
        <w:rPr>
          <w:color w:val="3A4152"/>
          <w:sz w:val="21"/>
          <w:szCs w:val="21"/>
        </w:rPr>
        <w:t xml:space="preserve">.env files are correctly gitignored at every level; no real secret has ever been committed anywhere in git history.</w:t>
      </w:r>
    </w:p>
    <w:p>
      <w:pPr>
        <w:pStyle w:val="ListParagraph"/>
        <w:numPr>
          <w:ilvl w:val="0"/>
          <w:numId w:val="2"/>
        </w:numPr>
        <w:spacing w:after="90" w:line="270"/>
      </w:pPr>
      <w:r>
        <w:rPr>
          <w:color w:val="3A4152"/>
          <w:sz w:val="21"/>
          <w:szCs w:val="21"/>
        </w:rPr>
        <w:t xml:space="preserve">Zero raw SQL / no injection surface anywhere in the Django backend.</w:t>
      </w:r>
    </w:p>
    <w:p>
      <w:pPr>
        <w:pStyle w:val="ListParagraph"/>
        <w:numPr>
          <w:ilvl w:val="0"/>
          <w:numId w:val="2"/>
        </w:numPr>
        <w:spacing w:after="90" w:line="270"/>
      </w:pPr>
      <w:r>
        <w:rPr>
          <w:color w:val="3A4152"/>
          <w:sz w:val="21"/>
          <w:szCs w:val="21"/>
        </w:rPr>
        <w:t xml:space="preserve">File upload validation (magic bytes, extension denylist, size cap, randomized storage paths) is well above hackathon-typical quality, and demonstrably fixes a previously-found bypass.</w:t>
      </w:r>
    </w:p>
    <w:p>
      <w:pPr>
        <w:pStyle w:val="ListParagraph"/>
        <w:numPr>
          <w:ilvl w:val="0"/>
          <w:numId w:val="2"/>
        </w:numPr>
        <w:spacing w:after="90" w:line="270"/>
      </w:pPr>
      <w:r>
        <w:rPr>
          <w:color w:val="3A4152"/>
          <w:sz w:val="21"/>
          <w:szCs w:val="21"/>
        </w:rPr>
        <w:t xml:space="preserve">Custom CORS middleware on the Django backend uses a proper allow-list with an explicit security rationale in its own comments — no backend wildcard CORS.</w:t>
      </w:r>
    </w:p>
    <w:p>
      <w:pPr>
        <w:pStyle w:val="ListParagraph"/>
        <w:numPr>
          <w:ilvl w:val="0"/>
          <w:numId w:val="2"/>
        </w:numPr>
        <w:spacing w:after="90" w:line="270"/>
      </w:pPr>
      <w:r>
        <w:rPr>
          <w:color w:val="3A4152"/>
          <w:sz w:val="21"/>
          <w:szCs w:val="21"/>
        </w:rPr>
        <w:t xml:space="preserve">Role-based + object-level DRF permissions are applied consistently across all 13 apps, defaulting closed (IsAuthenticated) rather than open.</w:t>
      </w:r>
    </w:p>
    <w:p>
      <w:pPr>
        <w:pStyle w:val="ListParagraph"/>
        <w:numPr>
          <w:ilvl w:val="0"/>
          <w:numId w:val="2"/>
        </w:numPr>
        <w:spacing w:after="90" w:line="270"/>
      </w:pPr>
      <w:r>
        <w:rPr>
          <w:color w:val="3A4152"/>
          <w:sz w:val="21"/>
          <w:szCs w:val="21"/>
        </w:rPr>
        <w:t xml:space="preserve">A real adversarial IDOR test suite exists, written specifically in response to a prior internal security review — evidence the team has already operated a genuine security-feedback loop on this codebase, not just claimed to.</w:t>
      </w:r>
    </w:p>
    <w:p>
      <w:r>
        <w:br w:type="page"/>
      </w:r>
    </w:p>
    <w:p>
      <w:pPr>
        <w:pStyle w:val="Heading1"/>
        <w:spacing w:after="200" w:before="400"/>
      </w:pPr>
      <w:r>
        <w:t xml:space="preserve">12. Performance Report</w:t>
      </w:r>
    </w:p>
    <w:p>
      <w:pPr>
        <w:pStyle w:val="Heading3"/>
        <w:spacing w:after="120" w:before="240"/>
      </w:pPr>
      <w:r>
        <w:t xml:space="preserve">Frontend</w:t>
      </w:r>
    </w:p>
    <w:p>
      <w:pPr>
        <w:pStyle w:val="ListParagraph"/>
        <w:numPr>
          <w:ilvl w:val="0"/>
          <w:numId w:val="2"/>
        </w:numPr>
        <w:spacing w:after="90" w:line="270"/>
      </w:pPr>
      <w:r>
        <w:rPr>
          <w:color w:val="3A4152"/>
          <w:sz w:val="21"/>
          <w:szCs w:val="21"/>
        </w:rPr>
        <w:t xml:space="preserve">Single 700KB production JS bundle, zero code-splitting — every role's full feature set (including 4 AI chat/voice components and the camera-based QR scanner) ships to every visitor regardless of which single page they land on. Fix: React.lazy() per role-layout at minimum.</w:t>
      </w:r>
    </w:p>
    <w:p>
      <w:pPr>
        <w:pStyle w:val="ListParagraph"/>
        <w:numPr>
          <w:ilvl w:val="0"/>
          <w:numId w:val="2"/>
        </w:numPr>
        <w:spacing w:after="90" w:line="270"/>
      </w:pPr>
      <w:r>
        <w:rPr>
          <w:color w:val="3A4152"/>
          <w:sz w:val="21"/>
          <w:szCs w:val="21"/>
        </w:rPr>
        <w:t xml:space="preserve">Two large single-file components (PatientProfile.jsx 855 lines / ~10 fetches, receptionist Dashboard.jsx 680 lines) are maintainability and lazy-loading candidates — not broken today, but the natural place to start splitting.</w:t>
      </w:r>
    </w:p>
    <w:p>
      <w:pPr>
        <w:pStyle w:val="ListParagraph"/>
        <w:numPr>
          <w:ilvl w:val="0"/>
          <w:numId w:val="2"/>
        </w:numPr>
        <w:spacing w:after="90" w:line="270"/>
      </w:pPr>
      <w:r>
        <w:rPr>
          <w:color w:val="3A4152"/>
          <w:sz w:val="21"/>
          <w:szCs w:val="21"/>
        </w:rPr>
        <w:t xml:space="preserve">DataContext serializes its entire state to localStorage on every state change (JSON.stringify of the whole store) — fine at current data volumes, would not scale gracefully if patient lists grew large.</w:t>
      </w:r>
    </w:p>
    <w:p>
      <w:pPr>
        <w:pStyle w:val="ListParagraph"/>
        <w:numPr>
          <w:ilvl w:val="0"/>
          <w:numId w:val="2"/>
        </w:numPr>
        <w:spacing w:after="90" w:line="270"/>
      </w:pPr>
      <w:r>
        <w:rPr>
          <w:color w:val="3A4152"/>
          <w:sz w:val="21"/>
          <w:szCs w:val="21"/>
        </w:rPr>
        <w:t xml:space="preserve">Polling intervals (lab dashboard every 15s, notification bell every 15-20s per layout) are individually lightweight and a deliberate choice to avoid new infra, but represent a steady background request trickle for any long-lived session.</w:t>
      </w:r>
    </w:p>
    <w:p>
      <w:pPr>
        <w:pStyle w:val="Heading3"/>
        <w:spacing w:after="120" w:before="240"/>
      </w:pPr>
      <w:r>
        <w:t xml:space="preserve">Backend</w:t>
      </w:r>
    </w:p>
    <w:p>
      <w:pPr>
        <w:pStyle w:val="ListParagraph"/>
        <w:numPr>
          <w:ilvl w:val="0"/>
          <w:numId w:val="2"/>
        </w:numPr>
        <w:spacing w:after="90" w:line="270"/>
      </w:pPr>
      <w:r>
        <w:rPr>
          <w:color w:val="3A4152"/>
          <w:sz w:val="21"/>
          <w:szCs w:val="21"/>
        </w:rPr>
        <w:t xml:space="preserve">No N+1 query audit was performed as part of this review (would require executing the app with query logging — out of scope for a static read). Flagging as Not Verified rather than asserting a specific N+1 site.</w:t>
      </w:r>
    </w:p>
    <w:p>
      <w:pPr>
        <w:pStyle w:val="ListParagraph"/>
        <w:numPr>
          <w:ilvl w:val="0"/>
          <w:numId w:val="2"/>
        </w:numPr>
        <w:spacing w:after="90" w:line="270"/>
      </w:pPr>
      <w:r>
        <w:rPr>
          <w:color w:val="3A4152"/>
          <w:sz w:val="21"/>
          <w:szCs w:val="21"/>
        </w:rPr>
        <w:t xml:space="preserve">Missing composite indexes on Alert.status/severity and on notification lookup fields (§6) will manifest as the "alerts inbox" and "missing check-in sweep" queries slowing down first, as those tables grow.</w:t>
      </w:r>
    </w:p>
    <w:p>
      <w:pPr>
        <w:pStyle w:val="ListParagraph"/>
        <w:numPr>
          <w:ilvl w:val="0"/>
          <w:numId w:val="2"/>
        </w:numPr>
        <w:spacing w:after="90" w:line="270"/>
      </w:pPr>
      <w:r>
        <w:rPr>
          <w:color w:val="3A4152"/>
          <w:sz w:val="21"/>
          <w:szCs w:val="21"/>
        </w:rPr>
        <w:t xml:space="preserve">Patient risk state is not cached or denormalized (§8) — the primary doctor-dashboard view ("patients by current risk") requires a join to each patient's latest check-in per request; this is the single most likely real bottleneck at production patient volume.</w:t>
      </w:r>
    </w:p>
    <w:p>
      <w:pPr>
        <w:pStyle w:val="ListParagraph"/>
        <w:numPr>
          <w:ilvl w:val="0"/>
          <w:numId w:val="2"/>
        </w:numPr>
        <w:spacing w:after="90" w:line="270"/>
      </w:pPr>
      <w:r>
        <w:rPr>
          <w:color w:val="3A4152"/>
          <w:sz w:val="21"/>
          <w:szCs w:val="21"/>
        </w:rPr>
        <w:t xml:space="preserve">Default DRF pagination is offset-based (PageNumberPagination) — degrades at large offsets on the highest-growth tables (check-ins, reminder logs, email logs); a cursor-based strategy keyed on existing composite indexes would scale better.</w:t>
      </w:r>
    </w:p>
    <w:p>
      <w:pPr>
        <w:pStyle w:val="Heading3"/>
        <w:spacing w:after="120" w:before="240"/>
      </w:pPr>
      <w:r>
        <w:t xml:space="preserve">AI Engine</w:t>
      </w:r>
    </w:p>
    <w:p>
      <w:pPr>
        <w:pStyle w:val="ListParagraph"/>
        <w:numPr>
          <w:ilvl w:val="0"/>
          <w:numId w:val="2"/>
        </w:numPr>
        <w:spacing w:after="90" w:line="270"/>
      </w:pPr>
      <w:r>
        <w:rPr>
          <w:color w:val="3A4152"/>
          <w:sz w:val="21"/>
          <w:szCs w:val="21"/>
        </w:rPr>
        <w:t xml:space="preserve">Deterministic, stateless, no DB access by design — the risk-scoring pipeline itself has no obvious performance concern at the code level; its actual latency depends on network round-trips to/from the Django backend and, for the agent subsystem, live Gemini API calls.</w:t>
      </w:r>
    </w:p>
    <w:p>
      <w:pPr>
        <w:pStyle w:val="ListParagraph"/>
        <w:numPr>
          <w:ilvl w:val="0"/>
          <w:numId w:val="2"/>
        </w:numPr>
        <w:spacing w:after="90" w:line="270"/>
      </w:pPr>
      <w:r>
        <w:rPr>
          <w:color w:val="3A4152"/>
          <w:sz w:val="21"/>
          <w:szCs w:val="21"/>
        </w:rPr>
        <w:t xml:space="preserve">Logging is unstructured plain-text with no correlation-ID propagation across a request, despite the app manually logging request IDs in places — log correlation across a single request is manual, not automatic, which will slow down debugging under real load.</w:t>
      </w:r>
    </w:p>
    <w:p>
      <w:pPr>
        <w:pStyle w:val="Heading3"/>
        <w:spacing w:after="120" w:before="240"/>
      </w:pPr>
      <w:r>
        <w:t xml:space="preserve">Database</w:t>
      </w:r>
    </w:p>
    <w:p>
      <w:pPr>
        <w:pStyle w:val="ListParagraph"/>
        <w:numPr>
          <w:ilvl w:val="0"/>
          <w:numId w:val="2"/>
        </w:numPr>
        <w:spacing w:after="90" w:line="270"/>
      </w:pPr>
      <w:r>
        <w:rPr>
          <w:color w:val="3A4152"/>
          <w:sz w:val="21"/>
          <w:szCs w:val="21"/>
        </w:rPr>
        <w:t xml:space="preserve">No partitioning or retention policy for the fastest-growing tables (daily_checkins, medication reminder/email logs) in either schema design — fine at hackathon scale, a real concern once check-in volume reaches millions of rows.</w:t>
      </w:r>
    </w:p>
    <w:p>
      <w:pPr>
        <w:pStyle w:val="ListParagraph"/>
        <w:numPr>
          <w:ilvl w:val="0"/>
          <w:numId w:val="2"/>
        </w:numPr>
        <w:spacing w:after="90" w:line="270"/>
      </w:pPr>
      <w:r>
        <w:rPr>
          <w:color w:val="3A4152"/>
          <w:sz w:val="21"/>
          <w:szCs w:val="21"/>
        </w:rPr>
        <w:t xml:space="preserve">SQLite (dev/test) vs. Postgres (prod) split means concurrency, JSONField, and constraint-enforcement behavior validated in dev/test may not transfer to prod performance characteristics — flagged as an open risk, not a confirmed regression.</w:t>
      </w:r>
    </w:p>
    <w:p>
      <w:r>
        <w:br w:type="page"/>
      </w:r>
    </w:p>
    <w:p>
      <w:pPr>
        <w:pStyle w:val="Heading1"/>
        <w:spacing w:after="200" w:before="400"/>
      </w:pPr>
      <w:r>
        <w:t xml:space="preserve">13. UX Report</w:t>
      </w:r>
    </w:p>
    <w:p>
      <w:pPr>
        <w:spacing w:after="160" w:line="276"/>
      </w:pPr>
      <w:r>
        <w:rPr>
          <w:color w:val="3A4152"/>
          <w:sz w:val="21"/>
          <w:szCs w:val="21"/>
        </w:rPr>
        <w:t xml:space="preserve">Assessed as a first-time user of each role, based on the actual routed screens and their states — not the marketing description.</w:t>
      </w:r>
    </w:p>
    <w:p>
      <w:pPr>
        <w:pStyle w:val="Heading3"/>
        <w:spacing w:after="120" w:before="240"/>
      </w:pPr>
      <w:r>
        <w:t xml:space="preserve">Would a first-time user understand it?</w:t>
      </w:r>
    </w:p>
    <w:p>
      <w:pPr>
        <w:spacing w:after="160" w:line="276"/>
      </w:pPr>
      <w:r>
        <w:rPr>
          <w:color w:val="3A4152"/>
          <w:sz w:val="21"/>
          <w:szCs w:val="21"/>
        </w:rPr>
        <w:t xml:space="preserve">Yes, broadly — each role's navigation is shallow, the landing page clearly explains the four-role model, and the shared design system keeps visual language consistent enough that patterns learned on one screen transfer to the next. The check-in wizard's dedicated "Analyzing…" phase is a good example of the product explaining itself in the moment, not just via a marketing page.</w:t>
      </w:r>
    </w:p>
    <w:p>
      <w:pPr>
        <w:pStyle w:val="Heading3"/>
        <w:spacing w:after="120" w:before="240"/>
      </w:pPr>
      <w:r>
        <w:t xml:space="preserve">Where users would get confused or hit a dead end</w:t>
      </w:r>
    </w:p>
    <w:p>
      <w:pPr>
        <w:pStyle w:val="ListParagraph"/>
        <w:numPr>
          <w:ilvl w:val="0"/>
          <w:numId w:val="2"/>
        </w:numPr>
        <w:spacing w:after="90" w:line="270"/>
      </w:pPr>
      <w:r>
        <w:rPr>
          <w:color w:val="3A4152"/>
          <w:sz w:val="21"/>
          <w:szCs w:val="21"/>
        </w:rPr>
        <w:t xml:space="preserve">A patient whose historical check-ins vanish between sessions (§7/§9) — no error is shown, so it reads as "the app forgot my data," not as a known limitation.</w:t>
      </w:r>
    </w:p>
    <w:p>
      <w:pPr>
        <w:pStyle w:val="ListParagraph"/>
        <w:numPr>
          <w:ilvl w:val="0"/>
          <w:numId w:val="2"/>
        </w:numPr>
        <w:spacing w:after="90" w:line="270"/>
      </w:pPr>
      <w:r>
        <w:rPr>
          <w:color w:val="3A4152"/>
          <w:sz w:val="21"/>
          <w:szCs w:val="21"/>
        </w:rPr>
        <w:t xml:space="preserve">A doctor's AI Copilot silently failing outside a local dev machine (§7) — no error message currently distinguishes "the AI is thinking" from "the AI is unreachable."</w:t>
      </w:r>
    </w:p>
    <w:p>
      <w:pPr>
        <w:pStyle w:val="ListParagraph"/>
        <w:numPr>
          <w:ilvl w:val="0"/>
          <w:numId w:val="2"/>
        </w:numPr>
        <w:spacing w:after="90" w:line="270"/>
      </w:pPr>
      <w:r>
        <w:rPr>
          <w:color w:val="3A4152"/>
          <w:sz w:val="21"/>
          <w:szCs w:val="21"/>
        </w:rPr>
        <w:t xml:space="preserve">A receptionist encountering two different "register a new patient" experiences depending on which nav item they click — same result, different forms, no signal they're the same feature.</w:t>
      </w:r>
    </w:p>
    <w:p>
      <w:pPr>
        <w:pStyle w:val="ListParagraph"/>
        <w:numPr>
          <w:ilvl w:val="0"/>
          <w:numId w:val="2"/>
        </w:numPr>
        <w:spacing w:after="90" w:line="270"/>
      </w:pPr>
      <w:r>
        <w:rPr>
          <w:color w:val="3A4152"/>
          <w:sz w:val="21"/>
          <w:szCs w:val="21"/>
        </w:rPr>
        <w:t xml:space="preserve">The two dead-end /login redirects (§7) silently drop the user back on the marketing landing page instead of a login form — confusing specifically because it looks like the click did nothing, not like an error.</w:t>
      </w:r>
    </w:p>
    <w:p>
      <w:pPr>
        <w:pStyle w:val="Heading3"/>
        <w:spacing w:after="120" w:before="240"/>
      </w:pPr>
      <w:r>
        <w:t xml:space="preserve">What feels unnecessary or over-built for this stage</w:t>
      </w:r>
    </w:p>
    <w:p>
      <w:pPr>
        <w:pStyle w:val="ListParagraph"/>
        <w:numPr>
          <w:ilvl w:val="0"/>
          <w:numId w:val="2"/>
        </w:numPr>
        <w:spacing w:after="90" w:line="270"/>
      </w:pPr>
      <w:r>
        <w:rPr>
          <w:color w:val="3A4152"/>
          <w:sz w:val="21"/>
          <w:szCs w:val="21"/>
        </w:rPr>
        <w:t xml:space="preserve">The document-intelligence/RAG pipeline and the two-agent LLM chat system are both impressive, but represent a large share of total engineering effort relative to their current reach — the AI Copilot doesn't work outside localhost today, and RAG search has no dedicated UI (§10).</w:t>
      </w:r>
    </w:p>
    <w:p>
      <w:pPr>
        <w:pStyle w:val="Heading3"/>
        <w:spacing w:after="120" w:before="240"/>
      </w:pPr>
      <w:r>
        <w:t xml:space="preserve">What feels genuinely good</w:t>
      </w:r>
    </w:p>
    <w:p>
      <w:pPr>
        <w:pStyle w:val="ListParagraph"/>
        <w:numPr>
          <w:ilvl w:val="0"/>
          <w:numId w:val="2"/>
        </w:numPr>
        <w:spacing w:after="90" w:line="270"/>
      </w:pPr>
      <w:r>
        <w:rPr>
          <w:color w:val="3A4152"/>
          <w:sz w:val="21"/>
          <w:szCs w:val="21"/>
        </w:rPr>
        <w:t xml:space="preserve">The QR consult flow (real camera decode, live countdown, genuine short-lived tokens) — no fake/mocked interactions found anywhere in this specific flow, which is rarer than it should be in hackathon demos.</w:t>
      </w:r>
    </w:p>
    <w:p>
      <w:pPr>
        <w:pStyle w:val="ListParagraph"/>
        <w:numPr>
          <w:ilvl w:val="0"/>
          <w:numId w:val="2"/>
        </w:numPr>
        <w:spacing w:after="90" w:line="270"/>
      </w:pPr>
      <w:r>
        <w:rPr>
          <w:color w:val="3A4152"/>
          <w:sz w:val="21"/>
          <w:szCs w:val="21"/>
        </w:rPr>
        <w:t xml:space="preserve">Consistent loading/error/empty states across most of the app, not just the happy path.</w:t>
      </w:r>
    </w:p>
    <w:p>
      <w:pPr>
        <w:pStyle w:val="ListParagraph"/>
        <w:numPr>
          <w:ilvl w:val="0"/>
          <w:numId w:val="2"/>
        </w:numPr>
        <w:spacing w:after="90" w:line="270"/>
      </w:pPr>
      <w:r>
        <w:rPr>
          <w:color w:val="3A4152"/>
          <w:sz w:val="21"/>
          <w:szCs w:val="21"/>
        </w:rPr>
        <w:t xml:space="preserve">Self-documenting code comments that explain real bugs the team already found and fixed (the fake QR code, the missing doctor patient-list fetch) — a genuine engineering-culture positive that also made this audit more efficient to verify.</w:t>
      </w:r>
    </w:p>
    <w:p>
      <w:pPr>
        <w:pStyle w:val="Heading3"/>
        <w:spacing w:after="120" w:before="240"/>
      </w:pPr>
      <w:r>
        <w:t xml:space="preserve">What should be simplified or removed</w:t>
      </w:r>
    </w:p>
    <w:p>
      <w:pPr>
        <w:pStyle w:val="ListParagraph"/>
        <w:numPr>
          <w:ilvl w:val="0"/>
          <w:numId w:val="2"/>
        </w:numPr>
        <w:spacing w:after="90" w:line="270"/>
      </w:pPr>
      <w:r>
        <w:rPr>
          <w:color w:val="3A4152"/>
          <w:sz w:val="21"/>
          <w:szCs w:val="21"/>
        </w:rPr>
        <w:t xml:space="preserve">Doctor Analytics page: built, functional, deliberately unrouted — either finish wiring it in or delete it; a half-shipped feature invisible to users provides no value today.</w:t>
      </w:r>
    </w:p>
    <w:p>
      <w:pPr>
        <w:pStyle w:val="ListParagraph"/>
        <w:numPr>
          <w:ilvl w:val="0"/>
          <w:numId w:val="2"/>
        </w:numPr>
        <w:spacing w:after="90" w:line="270"/>
      </w:pPr>
      <w:r>
        <w:rPr>
          <w:color w:val="3A4152"/>
          <w:sz w:val="21"/>
          <w:szCs w:val="21"/>
        </w:rPr>
        <w:t xml:space="preserve">The duplicate receptionist registration flow and the dead lab-tech Queue/TestDetail pages should be collapsed to one implementation each.</w:t>
      </w:r>
    </w:p>
    <w:p>
      <w:r>
        <w:br w:type="page"/>
      </w:r>
    </w:p>
    <w:p>
      <w:pPr>
        <w:pStyle w:val="Heading1"/>
        <w:spacing w:after="200" w:before="400"/>
      </w:pPr>
      <w:r>
        <w:t xml:space="preserve">14. Production Readiness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3261E" w:sz="24"/>
              <w:left w:val="single" w:color="B3261E" w:sz="24"/>
              <w:bottom w:val="single" w:color="FBE9E7" w:sz="4"/>
              <w:right w:val="single" w:color="FBE9E7" w:sz="4"/>
            </w:tcBorders>
            <w:shd w:fill="FBE9E7" w:val="clear"/>
            <w:tcMar>
              <w:top w:type="dxa" w:w="160"/>
              <w:left w:type="dxa" w:w="220"/>
              <w:bottom w:type="dxa" w:w="160"/>
              <w:right w:type="dxa" w:w="220"/>
            </w:tcMar>
          </w:tcPr>
          <w:p>
            <w:pPr>
              <w:spacing w:after="60"/>
            </w:pPr>
            <w:r>
              <w:rPr>
                <w:b/>
                <w:bCs/>
                <w:color w:val="1A1F2B"/>
                <w:sz w:val="21"/>
                <w:szCs w:val="21"/>
              </w:rPr>
              <w:t xml:space="preserve">Can this launch today, with real patient data?</w:t>
            </w:r>
          </w:p>
          <w:p>
            <w:pPr>
              <w:spacing w:after="0"/>
            </w:pPr>
            <w:r>
              <w:rPr>
                <w:color w:val="3A4152"/>
                <w:sz w:val="20"/>
                <w:szCs w:val="20"/>
              </w:rPr>
              <w:t xml:space="preserve">No. Not because the core engineering is weak — it is, in places, above hackathon norms — but because the operational safety net (backups, TLS, rate limiting, CI, the unguarded reset script, cascade-delete behavior) is not yet in place, and this is a system whose whole premise is handling health data responsibly.</w:t>
            </w:r>
          </w:p>
        </w:tc>
      </w:tr>
    </w:tbl>
    <w:p>
      <w:pPr>
        <w:pStyle w:val="Heading3"/>
        <w:spacing w:after="120" w:before="240"/>
      </w:pPr>
      <w:r>
        <w:t xml:space="preserve">Blockers before any real-data launch</w:t>
      </w:r>
    </w:p>
    <w:p>
      <w:pPr>
        <w:pStyle w:val="Heading3"/>
        <w:spacing w:after="120" w:before="240"/>
      </w:pPr>
      <w:r>
        <w:t xml:space="preserve">Critical blockers</w:t>
      </w:r>
    </w:p>
    <w:p>
      <w:pPr>
        <w:spacing w:after="90" w:line="270"/>
      </w:pPr>
      <w:r>
        <w:rPr>
          <w:color w:val="1A1F2B"/>
          <w:sz w:val="21"/>
          <w:szCs w:val="21"/>
        </w:rPr>
        <w:t xml:space="preserve">☐  </w:t>
      </w:r>
      <w:r>
        <w:rPr>
          <w:color w:val="3A4152"/>
          <w:sz w:val="21"/>
          <w:szCs w:val="21"/>
        </w:rPr>
        <w:t xml:space="preserve">Fix Patient.doctor / Patient.user cascade-delete behavior (destroys clinical history today) — §8</w:t>
      </w:r>
    </w:p>
    <w:p>
      <w:pPr>
        <w:spacing w:after="90" w:line="270"/>
      </w:pPr>
      <w:r>
        <w:rPr>
          <w:color w:val="1A1F2B"/>
          <w:sz w:val="21"/>
          <w:szCs w:val="21"/>
        </w:rPr>
        <w:t xml:space="preserve">☐  </w:t>
      </w:r>
      <w:r>
        <w:rPr>
          <w:color w:val="3A4152"/>
          <w:sz w:val="21"/>
          <w:szCs w:val="21"/>
        </w:rPr>
        <w:t xml:space="preserve">Add an environment guard to reset_demo_data.py so it cannot run against a prod-configured database — §6</w:t>
      </w:r>
    </w:p>
    <w:p>
      <w:pPr>
        <w:pStyle w:val="Heading3"/>
        <w:spacing w:after="120" w:before="240"/>
      </w:pPr>
      <w:r>
        <w:t xml:space="preserve">Major blockers</w:t>
      </w:r>
    </w:p>
    <w:p>
      <w:pPr>
        <w:spacing w:after="90" w:line="270"/>
      </w:pPr>
      <w:r>
        <w:rPr>
          <w:color w:val="1A1F2B"/>
          <w:sz w:val="21"/>
          <w:szCs w:val="21"/>
        </w:rPr>
        <w:t xml:space="preserve">☐  </w:t>
      </w:r>
      <w:r>
        <w:rPr>
          <w:color w:val="3A4152"/>
          <w:sz w:val="21"/>
          <w:szCs w:val="21"/>
        </w:rPr>
        <w:t xml:space="preserve">Stand up a database backup strategy (scheduled pg_dump or managed provider) with a documented, tested restore procedure — §11</w:t>
      </w:r>
    </w:p>
    <w:p>
      <w:pPr>
        <w:spacing w:after="90" w:line="270"/>
      </w:pPr>
      <w:r>
        <w:rPr>
          <w:color w:val="1A1F2B"/>
          <w:sz w:val="21"/>
          <w:szCs w:val="21"/>
        </w:rPr>
        <w:t xml:space="preserve">☐  </w:t>
      </w:r>
      <w:r>
        <w:rPr>
          <w:color w:val="3A4152"/>
          <w:sz w:val="21"/>
          <w:szCs w:val="21"/>
        </w:rPr>
        <w:t xml:space="preserve">Add TLS termination (reverse proxy or documented platform edge TLS) and set Django's SECURE_* / cookie-secure settings accordingly — §11</w:t>
      </w:r>
    </w:p>
    <w:p>
      <w:pPr>
        <w:spacing w:after="90" w:line="270"/>
      </w:pPr>
      <w:r>
        <w:rPr>
          <w:color w:val="1A1F2B"/>
          <w:sz w:val="21"/>
          <w:szCs w:val="21"/>
        </w:rPr>
        <w:t xml:space="preserve">☐  </w:t>
      </w:r>
      <w:r>
        <w:rPr>
          <w:color w:val="3A4152"/>
          <w:sz w:val="21"/>
          <w:szCs w:val="21"/>
        </w:rPr>
        <w:t xml:space="preserve">Add rate limiting on authentication endpoints at minimum — §11</w:t>
      </w:r>
    </w:p>
    <w:p>
      <w:pPr>
        <w:spacing w:after="90" w:line="270"/>
      </w:pPr>
      <w:r>
        <w:rPr>
          <w:color w:val="1A1F2B"/>
          <w:sz w:val="21"/>
          <w:szCs w:val="21"/>
        </w:rPr>
        <w:t xml:space="preserve">☐  </w:t>
      </w:r>
      <w:r>
        <w:rPr>
          <w:color w:val="3A4152"/>
          <w:sz w:val="21"/>
          <w:szCs w:val="21"/>
        </w:rPr>
        <w:t xml:space="preserve">Stand up CI running the existing test suites (backend + AI Engine) on every PR — §11</w:t>
      </w:r>
    </w:p>
    <w:p>
      <w:pPr>
        <w:spacing w:after="90" w:line="270"/>
      </w:pPr>
      <w:r>
        <w:rPr>
          <w:color w:val="1A1F2B"/>
          <w:sz w:val="21"/>
          <w:szCs w:val="21"/>
        </w:rPr>
        <w:t xml:space="preserve">☐  </w:t>
      </w:r>
      <w:r>
        <w:rPr>
          <w:color w:val="3A4152"/>
          <w:sz w:val="21"/>
          <w:szCs w:val="21"/>
        </w:rPr>
        <w:t xml:space="preserve">Remove insecure fallback defaults for SECRET_KEY / POSTGRES_PASSWORD / ALLOWED_HOSTS in production settings — §11</w:t>
      </w:r>
    </w:p>
    <w:p>
      <w:pPr>
        <w:spacing w:after="90" w:line="270"/>
      </w:pPr>
      <w:r>
        <w:rPr>
          <w:color w:val="1A1F2B"/>
          <w:sz w:val="21"/>
          <w:szCs w:val="21"/>
        </w:rPr>
        <w:t xml:space="preserve">☐  </w:t>
      </w:r>
      <w:r>
        <w:rPr>
          <w:color w:val="3A4152"/>
          <w:sz w:val="21"/>
          <w:szCs w:val="21"/>
        </w:rPr>
        <w:t xml:space="preserve">Add authentication to the AI Engine (shared-secret header or network isolation) — §11</w:t>
      </w:r>
    </w:p>
    <w:p>
      <w:pPr>
        <w:spacing w:after="90" w:line="270"/>
      </w:pPr>
      <w:r>
        <w:rPr>
          <w:color w:val="1A1F2B"/>
          <w:sz w:val="21"/>
          <w:szCs w:val="21"/>
        </w:rPr>
        <w:t xml:space="preserve">☐  </w:t>
      </w:r>
      <w:r>
        <w:rPr>
          <w:color w:val="3A4152"/>
          <w:sz w:val="21"/>
          <w:szCs w:val="21"/>
        </w:rPr>
        <w:t xml:space="preserve">Resolve the AI Engine's scope relative to the project's own stated rules before adding anything further to it — §9</w:t>
      </w:r>
    </w:p>
    <w:p>
      <w:pPr>
        <w:pStyle w:val="Heading3"/>
        <w:spacing w:after="120" w:before="240"/>
      </w:pPr>
      <w:r>
        <w:t xml:space="preserve">Minor blockers</w:t>
      </w:r>
    </w:p>
    <w:p>
      <w:pPr>
        <w:spacing w:after="90" w:line="270"/>
      </w:pPr>
      <w:r>
        <w:rPr>
          <w:color w:val="1A1F2B"/>
          <w:sz w:val="21"/>
          <w:szCs w:val="21"/>
        </w:rPr>
        <w:t xml:space="preserve">☐  </w:t>
      </w:r>
      <w:r>
        <w:rPr>
          <w:color w:val="3A4152"/>
          <w:sz w:val="21"/>
          <w:szCs w:val="21"/>
        </w:rPr>
        <w:t xml:space="preserve">Fix the two broken /login links and the AddPatient silent-failure bug — §7</w:t>
      </w:r>
    </w:p>
    <w:p>
      <w:pPr>
        <w:spacing w:after="90" w:line="270"/>
      </w:pPr>
      <w:r>
        <w:rPr>
          <w:color w:val="1A1F2B"/>
          <w:sz w:val="21"/>
          <w:szCs w:val="21"/>
        </w:rPr>
        <w:t xml:space="preserve">☐  </w:t>
      </w:r>
      <w:r>
        <w:rPr>
          <w:color w:val="3A4152"/>
          <w:sz w:val="21"/>
          <w:szCs w:val="21"/>
        </w:rPr>
        <w:t xml:space="preserve">Wire the frontend to the existing GET /checkins/?patient= endpoint to close the check-in history gap — §10</w:t>
      </w:r>
    </w:p>
    <w:p>
      <w:pPr>
        <w:spacing w:after="90" w:line="270"/>
      </w:pPr>
      <w:r>
        <w:rPr>
          <w:color w:val="1A1F2B"/>
          <w:sz w:val="21"/>
          <w:szCs w:val="21"/>
        </w:rPr>
        <w:t xml:space="preserve">☐  </w:t>
      </w:r>
      <w:r>
        <w:rPr>
          <w:color w:val="3A4152"/>
          <w:sz w:val="21"/>
          <w:szCs w:val="21"/>
        </w:rPr>
        <w:t xml:space="preserve">Point the AI Copilot calls at the configurable API base URL instead of a hardcoded localhost address — §7</w:t>
      </w:r>
    </w:p>
    <w:p>
      <w:pPr>
        <w:spacing w:after="90" w:line="270"/>
      </w:pPr>
      <w:r>
        <w:rPr>
          <w:color w:val="1A1F2B"/>
          <w:sz w:val="21"/>
          <w:szCs w:val="21"/>
        </w:rPr>
        <w:t xml:space="preserve">☐  </w:t>
      </w:r>
      <w:r>
        <w:rPr>
          <w:color w:val="3A4152"/>
          <w:sz w:val="21"/>
          <w:szCs w:val="21"/>
        </w:rPr>
        <w:t xml:space="preserve">Remove or finish the dead/duplicate flows (Doctor Analytics, lab Queue/TestDetail, duplicate receptionist registration) — §5/§7</w:t>
      </w:r>
    </w:p>
    <w:p>
      <w:pPr>
        <w:pStyle w:val="Heading3"/>
        <w:spacing w:after="120" w:before="240"/>
      </w:pPr>
      <w:r>
        <w:t xml:space="preserve">Missing operational categories, stated plainly</w:t>
      </w:r>
    </w:p>
    <w:tbl>
      <w:tblPr>
        <w:tblW w:type="dxa" w:w="10080"/>
        <w:tblBorders>
          <w:top w:val="single" w:color="D5D9E0" w:sz="4"/>
          <w:left w:val="single" w:color="D5D9E0" w:sz="4"/>
          <w:bottom w:val="single" w:color="D5D9E0" w:sz="4"/>
          <w:right w:val="single" w:color="D5D9E0" w:sz="4"/>
          <w:insideH w:val="single" w:color="D5D9E0" w:sz="4"/>
          <w:insideV w:val="single" w:color="D5D9E0" w:sz="4"/>
        </w:tblBorders>
      </w:tblPr>
      <w:tblGrid>
        <w:gridCol w:w="2600"/>
        <w:gridCol w:w="7480"/>
      </w:tblGrid>
      <w:tr>
        <w:trPr>
          <w:tblHeader/>
        </w:trPr>
        <w:tc>
          <w:tcPr>
            <w:tcW w:type="dxa" w:w="2600"/>
            <w:shd w:fill="1A1F2B" w:val="clear"/>
            <w:tcMar>
              <w:top w:type="dxa" w:w="90"/>
              <w:left w:type="dxa" w:w="120"/>
              <w:bottom w:type="dxa" w:w="90"/>
              <w:right w:type="dxa" w:w="120"/>
            </w:tcMar>
            <w:vAlign w:val="center"/>
          </w:tcPr>
          <w:p>
            <w:r>
              <w:rPr>
                <w:b/>
                <w:bCs/>
                <w:color w:val="FFFFFF"/>
                <w:sz w:val="18"/>
                <w:szCs w:val="18"/>
              </w:rPr>
              <w:t xml:space="preserve">Category</w:t>
            </w:r>
          </w:p>
        </w:tc>
        <w:tc>
          <w:tcPr>
            <w:tcW w:type="dxa" w:w="7480"/>
            <w:shd w:fill="1A1F2B" w:val="clear"/>
            <w:tcMar>
              <w:top w:type="dxa" w:w="90"/>
              <w:left w:type="dxa" w:w="120"/>
              <w:bottom w:type="dxa" w:w="90"/>
              <w:right w:type="dxa" w:w="120"/>
            </w:tcMar>
            <w:vAlign w:val="center"/>
          </w:tcPr>
          <w:p>
            <w:r>
              <w:rPr>
                <w:b/>
                <w:bCs/>
                <w:color w:val="FFFFFF"/>
                <w:sz w:val="18"/>
                <w:szCs w:val="18"/>
              </w:rPr>
              <w:t xml:space="preserve">Status</w:t>
            </w:r>
          </w:p>
        </w:tc>
      </w:tr>
      <w:tr>
        <w:tc>
          <w:tcPr>
            <w:tcW w:type="dxa" w:w="2600"/>
            <w:shd w:fill="FFFFFF" w:val="clear"/>
            <w:tcMar>
              <w:top w:type="dxa" w:w="80"/>
              <w:left w:type="dxa" w:w="120"/>
              <w:bottom w:type="dxa" w:w="80"/>
              <w:right w:type="dxa" w:w="120"/>
            </w:tcMar>
            <w:vAlign w:val="center"/>
          </w:tcPr>
          <w:p>
            <w:r>
              <w:rPr>
                <w:b w:val="false"/>
                <w:bCs w:val="false"/>
                <w:color w:val="3A4152"/>
                <w:sz w:val="18"/>
                <w:szCs w:val="18"/>
              </w:rPr>
              <w:t xml:space="preserve">Monitoring / error tracking</w:t>
            </w:r>
          </w:p>
        </w:tc>
        <w:tc>
          <w:tcPr>
            <w:tcW w:type="dxa" w:w="7480"/>
            <w:shd w:fill="FFFFFF" w:val="clear"/>
            <w:tcMar>
              <w:top w:type="dxa" w:w="80"/>
              <w:left w:type="dxa" w:w="120"/>
              <w:bottom w:type="dxa" w:w="80"/>
              <w:right w:type="dxa" w:w="120"/>
            </w:tcMar>
            <w:vAlign w:val="center"/>
          </w:tcPr>
          <w:p>
            <w:r>
              <w:rPr>
                <w:b w:val="false"/>
                <w:bCs w:val="false"/>
                <w:color w:val="3A4152"/>
                <w:sz w:val="18"/>
                <w:szCs w:val="18"/>
              </w:rPr>
              <w:t xml:space="preserve">None found anywhere (no Sentry or equivalent)</w:t>
            </w:r>
          </w:p>
        </w:tc>
      </w:tr>
      <w:tr>
        <w:tc>
          <w:tcPr>
            <w:tcW w:type="dxa" w:w="2600"/>
            <w:shd w:fill="F5F6F8" w:val="clear"/>
            <w:tcMar>
              <w:top w:type="dxa" w:w="80"/>
              <w:left w:type="dxa" w:w="120"/>
              <w:bottom w:type="dxa" w:w="80"/>
              <w:right w:type="dxa" w:w="120"/>
            </w:tcMar>
            <w:vAlign w:val="center"/>
          </w:tcPr>
          <w:p>
            <w:r>
              <w:rPr>
                <w:b w:val="false"/>
                <w:bCs w:val="false"/>
                <w:color w:val="3A4152"/>
                <w:sz w:val="18"/>
                <w:szCs w:val="18"/>
              </w:rPr>
              <w:t xml:space="preserve">Logging</w:t>
            </w:r>
          </w:p>
        </w:tc>
        <w:tc>
          <w:tcPr>
            <w:tcW w:type="dxa" w:w="7480"/>
            <w:shd w:fill="F5F6F8" w:val="clear"/>
            <w:tcMar>
              <w:top w:type="dxa" w:w="80"/>
              <w:left w:type="dxa" w:w="120"/>
              <w:bottom w:type="dxa" w:w="80"/>
              <w:right w:type="dxa" w:w="120"/>
            </w:tcMar>
            <w:vAlign w:val="center"/>
          </w:tcPr>
          <w:p>
            <w:r>
              <w:rPr>
                <w:b w:val="false"/>
                <w:bCs w:val="false"/>
                <w:color w:val="3A4152"/>
                <w:sz w:val="18"/>
                <w:szCs w:val="18"/>
              </w:rPr>
              <w:t xml:space="preserve">Console-only in both backend and AI Engine; no aggregation, no structured JSON logs, no correlation IDs</w:t>
            </w:r>
          </w:p>
        </w:tc>
      </w:tr>
      <w:tr>
        <w:tc>
          <w:tcPr>
            <w:tcW w:type="dxa" w:w="2600"/>
            <w:shd w:fill="FFFFFF" w:val="clear"/>
            <w:tcMar>
              <w:top w:type="dxa" w:w="80"/>
              <w:left w:type="dxa" w:w="120"/>
              <w:bottom w:type="dxa" w:w="80"/>
              <w:right w:type="dxa" w:w="120"/>
            </w:tcMar>
            <w:vAlign w:val="center"/>
          </w:tcPr>
          <w:p>
            <w:r>
              <w:rPr>
                <w:b w:val="false"/>
                <w:bCs w:val="false"/>
                <w:color w:val="3A4152"/>
                <w:sz w:val="18"/>
                <w:szCs w:val="18"/>
              </w:rPr>
              <w:t xml:space="preserve">Analytics (product usage)</w:t>
            </w:r>
          </w:p>
        </w:tc>
        <w:tc>
          <w:tcPr>
            <w:tcW w:type="dxa" w:w="7480"/>
            <w:shd w:fill="FFFFFF" w:val="clear"/>
            <w:tcMar>
              <w:top w:type="dxa" w:w="80"/>
              <w:left w:type="dxa" w:w="120"/>
              <w:bottom w:type="dxa" w:w="80"/>
              <w:right w:type="dxa" w:w="120"/>
            </w:tcMar>
            <w:vAlign w:val="center"/>
          </w:tcPr>
          <w:p>
            <w:r>
              <w:rPr>
                <w:b w:val="false"/>
                <w:bCs w:val="false"/>
                <w:color w:val="3A4152"/>
                <w:sz w:val="18"/>
                <w:szCs w:val="18"/>
              </w:rPr>
              <w:t xml:space="preserve">Not Verified — outside the files reviewed for this audit</w:t>
            </w:r>
          </w:p>
        </w:tc>
      </w:tr>
      <w:tr>
        <w:tc>
          <w:tcPr>
            <w:tcW w:type="dxa" w:w="2600"/>
            <w:shd w:fill="F5F6F8" w:val="clear"/>
            <w:tcMar>
              <w:top w:type="dxa" w:w="80"/>
              <w:left w:type="dxa" w:w="120"/>
              <w:bottom w:type="dxa" w:w="80"/>
              <w:right w:type="dxa" w:w="120"/>
            </w:tcMar>
            <w:vAlign w:val="center"/>
          </w:tcPr>
          <w:p>
            <w:r>
              <w:rPr>
                <w:b w:val="false"/>
                <w:bCs w:val="false"/>
                <w:color w:val="3A4152"/>
                <w:sz w:val="18"/>
                <w:szCs w:val="18"/>
              </w:rPr>
              <w:t xml:space="preserve">Backups</w:t>
            </w:r>
          </w:p>
        </w:tc>
        <w:tc>
          <w:tcPr>
            <w:tcW w:type="dxa" w:w="7480"/>
            <w:shd w:fill="F5F6F8" w:val="clear"/>
            <w:tcMar>
              <w:top w:type="dxa" w:w="80"/>
              <w:left w:type="dxa" w:w="120"/>
              <w:bottom w:type="dxa" w:w="80"/>
              <w:right w:type="dxa" w:w="120"/>
            </w:tcMar>
            <w:vAlign w:val="center"/>
          </w:tcPr>
          <w:p>
            <w:r>
              <w:rPr>
                <w:b w:val="false"/>
                <w:bCs w:val="false"/>
                <w:color w:val="3A4152"/>
                <w:sz w:val="18"/>
                <w:szCs w:val="18"/>
              </w:rPr>
              <w:t xml:space="preserve">None found for the database; no evidence of file-storage backup either</w:t>
            </w:r>
          </w:p>
        </w:tc>
      </w:tr>
      <w:tr>
        <w:tc>
          <w:tcPr>
            <w:tcW w:type="dxa" w:w="2600"/>
            <w:shd w:fill="FFFFFF" w:val="clear"/>
            <w:tcMar>
              <w:top w:type="dxa" w:w="80"/>
              <w:left w:type="dxa" w:w="120"/>
              <w:bottom w:type="dxa" w:w="80"/>
              <w:right w:type="dxa" w:w="120"/>
            </w:tcMar>
            <w:vAlign w:val="center"/>
          </w:tcPr>
          <w:p>
            <w:r>
              <w:rPr>
                <w:b w:val="false"/>
                <w:bCs w:val="false"/>
                <w:color w:val="3A4152"/>
                <w:sz w:val="18"/>
                <w:szCs w:val="18"/>
              </w:rPr>
              <w:t xml:space="preserve">Documentation</w:t>
            </w:r>
          </w:p>
        </w:tc>
        <w:tc>
          <w:tcPr>
            <w:tcW w:type="dxa" w:w="7480"/>
            <w:shd w:fill="FFFFFF" w:val="clear"/>
            <w:tcMar>
              <w:top w:type="dxa" w:w="80"/>
              <w:left w:type="dxa" w:w="120"/>
              <w:bottom w:type="dxa" w:w="80"/>
              <w:right w:type="dxa" w:w="120"/>
            </w:tcMar>
            <w:vAlign w:val="center"/>
          </w:tcPr>
          <w:p>
            <w:r>
              <w:rPr>
                <w:b w:val="false"/>
                <w:bCs w:val="false"/>
                <w:color w:val="3A4152"/>
                <w:sz w:val="18"/>
                <w:szCs w:val="18"/>
              </w:rPr>
              <w:t xml:space="preserve">Extensive (README/ARCHITECTURE/8 self-audit reports) but internally focused — no operator/runbook-style deployment documentation found</w:t>
            </w:r>
          </w:p>
        </w:tc>
      </w:tr>
      <w:tr>
        <w:tc>
          <w:tcPr>
            <w:tcW w:type="dxa" w:w="2600"/>
            <w:shd w:fill="F5F6F8" w:val="clear"/>
            <w:tcMar>
              <w:top w:type="dxa" w:w="80"/>
              <w:left w:type="dxa" w:w="120"/>
              <w:bottom w:type="dxa" w:w="80"/>
              <w:right w:type="dxa" w:w="120"/>
            </w:tcMar>
            <w:vAlign w:val="center"/>
          </w:tcPr>
          <w:p>
            <w:r>
              <w:rPr>
                <w:b w:val="false"/>
                <w:bCs w:val="false"/>
                <w:color w:val="3A4152"/>
                <w:sz w:val="18"/>
                <w:szCs w:val="18"/>
              </w:rPr>
              <w:t xml:space="preserve">Automated testing</w:t>
            </w:r>
          </w:p>
        </w:tc>
        <w:tc>
          <w:tcPr>
            <w:tcW w:type="dxa" w:w="7480"/>
            <w:shd w:fill="F5F6F8" w:val="clear"/>
            <w:tcMar>
              <w:top w:type="dxa" w:w="80"/>
              <w:left w:type="dxa" w:w="120"/>
              <w:bottom w:type="dxa" w:w="80"/>
              <w:right w:type="dxa" w:w="120"/>
            </w:tcMar>
            <w:vAlign w:val="center"/>
          </w:tcPr>
          <w:p>
            <w:r>
              <w:rPr>
                <w:b w:val="false"/>
                <w:bCs w:val="false"/>
                <w:color w:val="3A4152"/>
                <w:sz w:val="18"/>
                <w:szCs w:val="18"/>
              </w:rPr>
              <w:t xml:space="preserve">Substantial suites exist (318 AI Engine tests, extensive Django app-level tests) but are not run automatically anywhere</w:t>
            </w:r>
          </w:p>
        </w:tc>
      </w:tr>
      <w:tr>
        <w:tc>
          <w:tcPr>
            <w:tcW w:type="dxa" w:w="2600"/>
            <w:shd w:fill="FFFFFF" w:val="clear"/>
            <w:tcMar>
              <w:top w:type="dxa" w:w="80"/>
              <w:left w:type="dxa" w:w="120"/>
              <w:bottom w:type="dxa" w:w="80"/>
              <w:right w:type="dxa" w:w="120"/>
            </w:tcMar>
            <w:vAlign w:val="center"/>
          </w:tcPr>
          <w:p>
            <w:r>
              <w:rPr>
                <w:b w:val="false"/>
                <w:bCs w:val="false"/>
                <w:color w:val="3A4152"/>
                <w:sz w:val="18"/>
                <w:szCs w:val="18"/>
              </w:rPr>
              <w:t xml:space="preserve">CI/CD</w:t>
            </w:r>
          </w:p>
        </w:tc>
        <w:tc>
          <w:tcPr>
            <w:tcW w:type="dxa" w:w="7480"/>
            <w:shd w:fill="FFFFFF" w:val="clear"/>
            <w:tcMar>
              <w:top w:type="dxa" w:w="80"/>
              <w:left w:type="dxa" w:w="120"/>
              <w:bottom w:type="dxa" w:w="80"/>
              <w:right w:type="dxa" w:w="120"/>
            </w:tcMar>
            <w:vAlign w:val="center"/>
          </w:tcPr>
          <w:p>
            <w:r>
              <w:rPr>
                <w:b w:val="false"/>
                <w:bCs w:val="false"/>
                <w:color w:val="3A4152"/>
                <w:sz w:val="18"/>
                <w:szCs w:val="18"/>
              </w:rPr>
              <w:t xml:space="preserve">None found anywhere in the repository</w:t>
            </w:r>
          </w:p>
        </w:tc>
      </w:tr>
      <w:tr>
        <w:tc>
          <w:tcPr>
            <w:tcW w:type="dxa" w:w="2600"/>
            <w:shd w:fill="F5F6F8" w:val="clear"/>
            <w:tcMar>
              <w:top w:type="dxa" w:w="80"/>
              <w:left w:type="dxa" w:w="120"/>
              <w:bottom w:type="dxa" w:w="80"/>
              <w:right w:type="dxa" w:w="120"/>
            </w:tcMar>
            <w:vAlign w:val="center"/>
          </w:tcPr>
          <w:p>
            <w:r>
              <w:rPr>
                <w:b w:val="false"/>
                <w:bCs w:val="false"/>
                <w:color w:val="3A4152"/>
                <w:sz w:val="18"/>
                <w:szCs w:val="18"/>
              </w:rPr>
              <w:t xml:space="preserve">Observability (tracing/metrics)</w:t>
            </w:r>
          </w:p>
        </w:tc>
        <w:tc>
          <w:tcPr>
            <w:tcW w:type="dxa" w:w="7480"/>
            <w:shd w:fill="F5F6F8" w:val="clear"/>
            <w:tcMar>
              <w:top w:type="dxa" w:w="80"/>
              <w:left w:type="dxa" w:w="120"/>
              <w:bottom w:type="dxa" w:w="80"/>
              <w:right w:type="dxa" w:w="120"/>
            </w:tcMar>
            <w:vAlign w:val="center"/>
          </w:tcPr>
          <w:p>
            <w:r>
              <w:rPr>
                <w:b w:val="false"/>
                <w:bCs w:val="false"/>
                <w:color w:val="3A4152"/>
                <w:sz w:val="18"/>
                <w:szCs w:val="18"/>
              </w:rPr>
              <w:t xml:space="preserve">None found anywhere</w:t>
            </w:r>
          </w:p>
        </w:tc>
      </w:tr>
    </w:tbl>
    <w:p>
      <w:r>
        <w:br w:type="page"/>
      </w:r>
    </w:p>
    <w:p>
      <w:pPr>
        <w:pStyle w:val="Heading1"/>
        <w:spacing w:after="200" w:before="400"/>
      </w:pPr>
      <w:r>
        <w:t xml:space="preserve">15. Technical Debt</w:t>
      </w:r>
    </w:p>
    <w:tbl>
      <w:tblPr>
        <w:tblW w:type="dxa" w:w="10080"/>
        <w:tblBorders>
          <w:top w:val="single" w:color="D5D9E0" w:sz="4"/>
          <w:left w:val="single" w:color="D5D9E0" w:sz="4"/>
          <w:bottom w:val="single" w:color="D5D9E0" w:sz="4"/>
          <w:right w:val="single" w:color="D5D9E0" w:sz="4"/>
          <w:insideH w:val="single" w:color="D5D9E0" w:sz="4"/>
          <w:insideV w:val="single" w:color="D5D9E0" w:sz="4"/>
        </w:tblBorders>
      </w:tblPr>
      <w:tblGrid>
        <w:gridCol w:w="4200"/>
        <w:gridCol w:w="5880"/>
      </w:tblGrid>
      <w:tr>
        <w:trPr>
          <w:tblHeader/>
        </w:trPr>
        <w:tc>
          <w:tcPr>
            <w:tcW w:type="dxa" w:w="4200"/>
            <w:shd w:fill="1A1F2B" w:val="clear"/>
            <w:tcMar>
              <w:top w:type="dxa" w:w="90"/>
              <w:left w:type="dxa" w:w="120"/>
              <w:bottom w:type="dxa" w:w="90"/>
              <w:right w:type="dxa" w:w="120"/>
            </w:tcMar>
            <w:vAlign w:val="center"/>
          </w:tcPr>
          <w:p>
            <w:r>
              <w:rPr>
                <w:b/>
                <w:bCs/>
                <w:color w:val="FFFFFF"/>
                <w:sz w:val="18"/>
                <w:szCs w:val="18"/>
              </w:rPr>
              <w:t xml:space="preserve">Item</w:t>
            </w:r>
          </w:p>
        </w:tc>
        <w:tc>
          <w:tcPr>
            <w:tcW w:type="dxa" w:w="5880"/>
            <w:shd w:fill="1A1F2B" w:val="clear"/>
            <w:tcMar>
              <w:top w:type="dxa" w:w="90"/>
              <w:left w:type="dxa" w:w="120"/>
              <w:bottom w:type="dxa" w:w="90"/>
              <w:right w:type="dxa" w:w="120"/>
            </w:tcMar>
            <w:vAlign w:val="center"/>
          </w:tcPr>
          <w:p>
            <w:r>
              <w:rPr>
                <w:b/>
                <w:bCs/>
                <w:color w:val="FFFFFF"/>
                <w:sz w:val="18"/>
                <w:szCs w:val="18"/>
              </w:rPr>
              <w:t xml:space="preserve">Why it's debt</w:t>
            </w:r>
          </w:p>
        </w:tc>
      </w:tr>
      <w:tr>
        <w:tc>
          <w:tcPr>
            <w:tcW w:type="dxa" w:w="4200"/>
            <w:shd w:fill="FFFFFF" w:val="clear"/>
            <w:tcMar>
              <w:top w:type="dxa" w:w="80"/>
              <w:left w:type="dxa" w:w="120"/>
              <w:bottom w:type="dxa" w:w="80"/>
              <w:right w:type="dxa" w:w="120"/>
            </w:tcMar>
            <w:vAlign w:val="center"/>
          </w:tcPr>
          <w:p>
            <w:r>
              <w:rPr>
                <w:b w:val="false"/>
                <w:bCs w:val="false"/>
                <w:color w:val="3A4152"/>
                <w:sz w:val="18"/>
                <w:szCs w:val="18"/>
              </w:rPr>
              <w:t xml:space="preserve">Two divergent database schemas (schema.sql vs. Django ORM)</w:t>
            </w:r>
          </w:p>
        </w:tc>
        <w:tc>
          <w:tcPr>
            <w:tcW w:type="dxa" w:w="5880"/>
            <w:shd w:fill="FFFFFF" w:val="clear"/>
            <w:tcMar>
              <w:top w:type="dxa" w:w="80"/>
              <w:left w:type="dxa" w:w="120"/>
              <w:bottom w:type="dxa" w:w="80"/>
              <w:right w:type="dxa" w:w="120"/>
            </w:tcMar>
            <w:vAlign w:val="center"/>
          </w:tcPr>
          <w:p>
            <w:r>
              <w:rPr>
                <w:b w:val="false"/>
                <w:bCs w:val="false"/>
                <w:color w:val="3A4152"/>
                <w:sz w:val="18"/>
                <w:szCs w:val="18"/>
              </w:rPr>
              <w:t xml:space="preserve">Every future feature decision has to guess which one is authoritative; the gap will only widen</w:t>
            </w:r>
          </w:p>
        </w:tc>
      </w:tr>
      <w:tr>
        <w:tc>
          <w:tcPr>
            <w:tcW w:type="dxa" w:w="4200"/>
            <w:shd w:fill="F5F6F8" w:val="clear"/>
            <w:tcMar>
              <w:top w:type="dxa" w:w="80"/>
              <w:left w:type="dxa" w:w="120"/>
              <w:bottom w:type="dxa" w:w="80"/>
              <w:right w:type="dxa" w:w="120"/>
            </w:tcMar>
            <w:vAlign w:val="center"/>
          </w:tcPr>
          <w:p>
            <w:r>
              <w:rPr>
                <w:b w:val="false"/>
                <w:bCs w:val="false"/>
                <w:color w:val="3A4152"/>
                <w:sz w:val="18"/>
                <w:szCs w:val="18"/>
              </w:rPr>
              <w:t xml:space="preserve">apps.medical_history — dead app, registered but unreachable</w:t>
            </w:r>
          </w:p>
        </w:tc>
        <w:tc>
          <w:tcPr>
            <w:tcW w:type="dxa" w:w="5880"/>
            <w:shd w:fill="F5F6F8" w:val="clear"/>
            <w:tcMar>
              <w:top w:type="dxa" w:w="80"/>
              <w:left w:type="dxa" w:w="120"/>
              <w:bottom w:type="dxa" w:w="80"/>
              <w:right w:type="dxa" w:w="120"/>
            </w:tcMar>
            <w:vAlign w:val="center"/>
          </w:tcPr>
          <w:p>
            <w:r>
              <w:rPr>
                <w:b w:val="false"/>
                <w:bCs w:val="false"/>
                <w:color w:val="3A4152"/>
                <w:sz w:val="18"/>
                <w:szCs w:val="18"/>
              </w:rPr>
              <w:t xml:space="preserve">Live bug in __str__, occupies a migration slot and an INSTALLED_APPS entry for nothing</w:t>
            </w:r>
          </w:p>
        </w:tc>
      </w:tr>
      <w:tr>
        <w:tc>
          <w:tcPr>
            <w:tcW w:type="dxa" w:w="4200"/>
            <w:shd w:fill="FFFFFF" w:val="clear"/>
            <w:tcMar>
              <w:top w:type="dxa" w:w="80"/>
              <w:left w:type="dxa" w:w="120"/>
              <w:bottom w:type="dxa" w:w="80"/>
              <w:right w:type="dxa" w:w="120"/>
            </w:tcMar>
            <w:vAlign w:val="center"/>
          </w:tcPr>
          <w:p>
            <w:r>
              <w:rPr>
                <w:b w:val="false"/>
                <w:bCs w:val="false"/>
                <w:color w:val="3A4152"/>
                <w:sz w:val="18"/>
                <w:szCs w:val="18"/>
              </w:rPr>
              <w:t xml:space="preserve">Duplicated reminder-time and symptom-normalization logic (2-3 copies each)</w:t>
            </w:r>
          </w:p>
        </w:tc>
        <w:tc>
          <w:tcPr>
            <w:tcW w:type="dxa" w:w="5880"/>
            <w:shd w:fill="FFFFFF" w:val="clear"/>
            <w:tcMar>
              <w:top w:type="dxa" w:w="80"/>
              <w:left w:type="dxa" w:w="120"/>
              <w:bottom w:type="dxa" w:w="80"/>
              <w:right w:type="dxa" w:w="120"/>
            </w:tcMar>
            <w:vAlign w:val="center"/>
          </w:tcPr>
          <w:p>
            <w:r>
              <w:rPr>
                <w:b w:val="false"/>
                <w:bCs w:val="false"/>
                <w:color w:val="3A4152"/>
                <w:sz w:val="18"/>
                <w:szCs w:val="18"/>
              </w:rPr>
              <w:t xml:space="preserve">Any future change to either shape has to be made in multiple places correctly, or silently drifts</w:t>
            </w:r>
          </w:p>
        </w:tc>
      </w:tr>
      <w:tr>
        <w:tc>
          <w:tcPr>
            <w:tcW w:type="dxa" w:w="4200"/>
            <w:shd w:fill="F5F6F8" w:val="clear"/>
            <w:tcMar>
              <w:top w:type="dxa" w:w="80"/>
              <w:left w:type="dxa" w:w="120"/>
              <w:bottom w:type="dxa" w:w="80"/>
              <w:right w:type="dxa" w:w="120"/>
            </w:tcMar>
            <w:vAlign w:val="center"/>
          </w:tcPr>
          <w:p>
            <w:r>
              <w:rPr>
                <w:b w:val="false"/>
                <w:bCs w:val="false"/>
                <w:color w:val="3A4152"/>
                <w:sz w:val="18"/>
                <w:szCs w:val="18"/>
              </w:rPr>
              <w:t xml:space="preserve">Prescription has no FK to Medication (free-text duplicate)</w:t>
            </w:r>
          </w:p>
        </w:tc>
        <w:tc>
          <w:tcPr>
            <w:tcW w:type="dxa" w:w="5880"/>
            <w:shd w:fill="F5F6F8" w:val="clear"/>
            <w:tcMar>
              <w:top w:type="dxa" w:w="80"/>
              <w:left w:type="dxa" w:w="120"/>
              <w:bottom w:type="dxa" w:w="80"/>
              <w:right w:type="dxa" w:w="120"/>
            </w:tcMar>
            <w:vAlign w:val="center"/>
          </w:tcPr>
          <w:p>
            <w:r>
              <w:rPr>
                <w:b w:val="false"/>
                <w:bCs w:val="false"/>
                <w:color w:val="3A4152"/>
                <w:sz w:val="18"/>
                <w:szCs w:val="18"/>
              </w:rPr>
              <w:t xml:space="preserve">The two records can already drift today; every future edit path has to remember to update both</w:t>
            </w:r>
          </w:p>
        </w:tc>
      </w:tr>
      <w:tr>
        <w:tc>
          <w:tcPr>
            <w:tcW w:type="dxa" w:w="4200"/>
            <w:shd w:fill="FFFFFF" w:val="clear"/>
            <w:tcMar>
              <w:top w:type="dxa" w:w="80"/>
              <w:left w:type="dxa" w:w="120"/>
              <w:bottom w:type="dxa" w:w="80"/>
              <w:right w:type="dxa" w:w="120"/>
            </w:tcMar>
            <w:vAlign w:val="center"/>
          </w:tcPr>
          <w:p>
            <w:r>
              <w:rPr>
                <w:b w:val="false"/>
                <w:bCs w:val="false"/>
                <w:color w:val="3A4152"/>
                <w:sz w:val="18"/>
                <w:szCs w:val="18"/>
              </w:rPr>
              <w:t xml:space="preserve">Hand-rolled CORS middleware and hand-rolled AI Engine config (not pydantic-settings)</w:t>
            </w:r>
          </w:p>
        </w:tc>
        <w:tc>
          <w:tcPr>
            <w:tcW w:type="dxa" w:w="5880"/>
            <w:shd w:fill="FFFFFF" w:val="clear"/>
            <w:tcMar>
              <w:top w:type="dxa" w:w="80"/>
              <w:left w:type="dxa" w:w="120"/>
              <w:bottom w:type="dxa" w:w="80"/>
              <w:right w:type="dxa" w:w="120"/>
            </w:tcMar>
            <w:vAlign w:val="center"/>
          </w:tcPr>
          <w:p>
            <w:r>
              <w:rPr>
                <w:b w:val="false"/>
                <w:bCs w:val="false"/>
                <w:color w:val="3A4152"/>
                <w:sz w:val="18"/>
                <w:szCs w:val="18"/>
              </w:rPr>
              <w:t xml:space="preserve">Functional today, but diverges from each stack's own idiomatic tooling, raising future audit/maintenance cost</w:t>
            </w:r>
          </w:p>
        </w:tc>
      </w:tr>
      <w:tr>
        <w:tc>
          <w:tcPr>
            <w:tcW w:type="dxa" w:w="4200"/>
            <w:shd w:fill="F5F6F8" w:val="clear"/>
            <w:tcMar>
              <w:top w:type="dxa" w:w="80"/>
              <w:left w:type="dxa" w:w="120"/>
              <w:bottom w:type="dxa" w:w="80"/>
              <w:right w:type="dxa" w:w="120"/>
            </w:tcMar>
            <w:vAlign w:val="center"/>
          </w:tcPr>
          <w:p>
            <w:r>
              <w:rPr>
                <w:b w:val="false"/>
                <w:bCs w:val="false"/>
                <w:color w:val="3A4152"/>
                <w:sz w:val="18"/>
                <w:szCs w:val="18"/>
              </w:rPr>
              <w:t xml:space="preserve">No dependency lockfiles (backend or AI Engine)</w:t>
            </w:r>
          </w:p>
        </w:tc>
        <w:tc>
          <w:tcPr>
            <w:tcW w:type="dxa" w:w="5880"/>
            <w:shd w:fill="F5F6F8" w:val="clear"/>
            <w:tcMar>
              <w:top w:type="dxa" w:w="80"/>
              <w:left w:type="dxa" w:w="120"/>
              <w:bottom w:type="dxa" w:w="80"/>
              <w:right w:type="dxa" w:w="120"/>
            </w:tcMar>
            <w:vAlign w:val="center"/>
          </w:tcPr>
          <w:p>
            <w:r>
              <w:rPr>
                <w:b w:val="false"/>
                <w:bCs w:val="false"/>
                <w:color w:val="3A4152"/>
                <w:sz w:val="18"/>
                <w:szCs w:val="18"/>
              </w:rPr>
              <w:t xml:space="preserve">Builds are not reproducible across machines/environments; a future "works on my machine" bug is likely</w:t>
            </w:r>
          </w:p>
        </w:tc>
      </w:tr>
      <w:tr>
        <w:tc>
          <w:tcPr>
            <w:tcW w:type="dxa" w:w="4200"/>
            <w:shd w:fill="FFFFFF" w:val="clear"/>
            <w:tcMar>
              <w:top w:type="dxa" w:w="80"/>
              <w:left w:type="dxa" w:w="120"/>
              <w:bottom w:type="dxa" w:w="80"/>
              <w:right w:type="dxa" w:w="120"/>
            </w:tcMar>
            <w:vAlign w:val="center"/>
          </w:tcPr>
          <w:p>
            <w:r>
              <w:rPr>
                <w:b w:val="false"/>
                <w:bCs w:val="false"/>
                <w:color w:val="3A4152"/>
                <w:sz w:val="18"/>
                <w:szCs w:val="18"/>
              </w:rPr>
              <w:t xml:space="preserve">~200 lines of inline HTML-in-Python inside DocumentStreamView</w:t>
            </w:r>
          </w:p>
        </w:tc>
        <w:tc>
          <w:tcPr>
            <w:tcW w:type="dxa" w:w="5880"/>
            <w:shd w:fill="FFFFFF" w:val="clear"/>
            <w:tcMar>
              <w:top w:type="dxa" w:w="80"/>
              <w:left w:type="dxa" w:w="120"/>
              <w:bottom w:type="dxa" w:w="80"/>
              <w:right w:type="dxa" w:w="120"/>
            </w:tcMar>
            <w:vAlign w:val="center"/>
          </w:tcPr>
          <w:p>
            <w:r>
              <w:rPr>
                <w:b w:val="false"/>
                <w:bCs w:val="false"/>
                <w:color w:val="3A4152"/>
                <w:sz w:val="18"/>
                <w:szCs w:val="18"/>
              </w:rPr>
              <w:t xml:space="preserve">Mixes authorization, file I/O, and presentation in one method — hard to change safely</w:t>
            </w:r>
          </w:p>
        </w:tc>
      </w:tr>
      <w:tr>
        <w:tc>
          <w:tcPr>
            <w:tcW w:type="dxa" w:w="4200"/>
            <w:shd w:fill="F5F6F8" w:val="clear"/>
            <w:tcMar>
              <w:top w:type="dxa" w:w="80"/>
              <w:left w:type="dxa" w:w="120"/>
              <w:bottom w:type="dxa" w:w="80"/>
              <w:right w:type="dxa" w:w="120"/>
            </w:tcMar>
            <w:vAlign w:val="center"/>
          </w:tcPr>
          <w:p>
            <w:r>
              <w:rPr>
                <w:b w:val="false"/>
                <w:bCs w:val="false"/>
                <w:color w:val="3A4152"/>
                <w:sz w:val="18"/>
                <w:szCs w:val="18"/>
              </w:rPr>
              <w:t xml:space="preserve">8 self-authored audit/remediation reports at repo root (~208KB)</w:t>
            </w:r>
          </w:p>
        </w:tc>
        <w:tc>
          <w:tcPr>
            <w:tcW w:type="dxa" w:w="5880"/>
            <w:shd w:fill="F5F6F8" w:val="clear"/>
            <w:tcMar>
              <w:top w:type="dxa" w:w="80"/>
              <w:left w:type="dxa" w:w="120"/>
              <w:bottom w:type="dxa" w:w="80"/>
              <w:right w:type="dxa" w:w="120"/>
            </w:tcMar>
            <w:vAlign w:val="center"/>
          </w:tcPr>
          <w:p>
            <w:r>
              <w:rPr>
                <w:b w:val="false"/>
                <w:bCs w:val="false"/>
                <w:color w:val="3A4152"/>
                <w:sz w:val="18"/>
                <w:szCs w:val="18"/>
              </w:rPr>
              <w:t xml:space="preserve">Valuable history, but not something a new contributor can be expected to read before working — should be archived to a docs/history/ folder rather than left at root</w:t>
            </w:r>
          </w:p>
        </w:tc>
      </w:tr>
    </w:tbl>
    <w:p>
      <w:r>
        <w:br w:type="page"/>
      </w:r>
    </w:p>
    <w:p>
      <w:pPr>
        <w:pStyle w:val="Heading1"/>
        <w:spacing w:after="200" w:before="400"/>
      </w:pPr>
      <w:r>
        <w:t xml:space="preserve">16. Missing Features, Features to Remove, Features to Improve</w:t>
      </w:r>
    </w:p>
    <w:p>
      <w:pPr>
        <w:pStyle w:val="Heading3"/>
        <w:spacing w:after="120" w:before="240"/>
      </w:pPr>
      <w:r>
        <w:t xml:space="preserve">Missing (real gaps, not scope opinions)</w:t>
      </w:r>
    </w:p>
    <w:p>
      <w:pPr>
        <w:pStyle w:val="ListParagraph"/>
        <w:numPr>
          <w:ilvl w:val="0"/>
          <w:numId w:val="2"/>
        </w:numPr>
        <w:spacing w:after="90" w:line="270"/>
      </w:pPr>
      <w:r>
        <w:rPr>
          <w:color w:val="3A4152"/>
          <w:sz w:val="21"/>
          <w:szCs w:val="21"/>
        </w:rPr>
        <w:t xml:space="preserve">Medication adherence tracking has zero backend model — a named input to the product's own risk-scoring design that cannot currently be computed.</w:t>
      </w:r>
    </w:p>
    <w:p>
      <w:pPr>
        <w:pStyle w:val="ListParagraph"/>
        <w:numPr>
          <w:ilvl w:val="0"/>
          <w:numId w:val="2"/>
        </w:numPr>
        <w:spacing w:after="90" w:line="270"/>
      </w:pPr>
      <w:r>
        <w:rPr>
          <w:color w:val="3A4152"/>
          <w:sz w:val="21"/>
          <w:szCs w:val="21"/>
        </w:rPr>
        <w:t xml:space="preserve">No password-change or profile-edit UI, despite both existing and working on the backend.</w:t>
      </w:r>
    </w:p>
    <w:p>
      <w:pPr>
        <w:pStyle w:val="ListParagraph"/>
        <w:numPr>
          <w:ilvl w:val="0"/>
          <w:numId w:val="2"/>
        </w:numPr>
        <w:spacing w:after="90" w:line="270"/>
      </w:pPr>
      <w:r>
        <w:rPr>
          <w:color w:val="3A4152"/>
          <w:sz w:val="21"/>
          <w:szCs w:val="21"/>
        </w:rPr>
        <w:t xml:space="preserve">No database backup/restore procedure anywhere.</w:t>
      </w:r>
    </w:p>
    <w:p>
      <w:pPr>
        <w:pStyle w:val="ListParagraph"/>
        <w:numPr>
          <w:ilvl w:val="0"/>
          <w:numId w:val="2"/>
        </w:numPr>
        <w:spacing w:after="90" w:line="270"/>
      </w:pPr>
      <w:r>
        <w:rPr>
          <w:color w:val="3A4152"/>
          <w:sz w:val="21"/>
          <w:szCs w:val="21"/>
        </w:rPr>
        <w:t xml:space="preserve">No CI pipeline of any kind.</w:t>
      </w:r>
    </w:p>
    <w:p>
      <w:pPr>
        <w:pStyle w:val="ListParagraph"/>
        <w:numPr>
          <w:ilvl w:val="0"/>
          <w:numId w:val="2"/>
        </w:numPr>
        <w:spacing w:after="90" w:line="270"/>
      </w:pPr>
      <w:r>
        <w:rPr>
          <w:color w:val="3A4152"/>
          <w:sz w:val="21"/>
          <w:szCs w:val="21"/>
        </w:rPr>
        <w:t xml:space="preserve">No monitoring/error-tracking integration.</w:t>
      </w:r>
    </w:p>
    <w:p>
      <w:pPr>
        <w:pStyle w:val="Heading3"/>
        <w:spacing w:after="120" w:before="240"/>
      </w:pPr>
      <w:r>
        <w:t xml:space="preserve">Should be removed</w:t>
      </w:r>
    </w:p>
    <w:p>
      <w:pPr>
        <w:pStyle w:val="ListParagraph"/>
        <w:numPr>
          <w:ilvl w:val="0"/>
          <w:numId w:val="2"/>
        </w:numPr>
        <w:spacing w:after="90" w:line="270"/>
      </w:pPr>
      <w:r>
        <w:rPr>
          <w:color w:val="3A4152"/>
          <w:sz w:val="21"/>
          <w:szCs w:val="21"/>
        </w:rPr>
        <w:t xml:space="preserve">pages/lab/Queue.jsx + TestDetail.jsx — dead, unrouted, contract-mismatched duplicate of the live lab-tech flow.</w:t>
      </w:r>
    </w:p>
    <w:p>
      <w:pPr>
        <w:pStyle w:val="ListParagraph"/>
        <w:numPr>
          <w:ilvl w:val="0"/>
          <w:numId w:val="2"/>
        </w:numPr>
        <w:spacing w:after="90" w:line="270"/>
      </w:pPr>
      <w:r>
        <w:rPr>
          <w:color w:val="3A4152"/>
          <w:sz w:val="21"/>
          <w:szCs w:val="21"/>
        </w:rPr>
        <w:t xml:space="preserve">components/doctor/LabOrderFormModal.jsx, components/patient/AppointmentFollowUp.jsx, components/doctor/MockClinicalBrief.jsx, components/layout/LabTechLayout.jsx, api/reception.api.js — all confirmed dead, zero import sites.</w:t>
      </w:r>
    </w:p>
    <w:p>
      <w:pPr>
        <w:pStyle w:val="ListParagraph"/>
        <w:numPr>
          <w:ilvl w:val="0"/>
          <w:numId w:val="2"/>
        </w:numPr>
        <w:spacing w:after="90" w:line="270"/>
      </w:pPr>
      <w:r>
        <w:rPr>
          <w:color w:val="3A4152"/>
          <w:sz w:val="21"/>
          <w:szCs w:val="21"/>
        </w:rPr>
        <w:t xml:space="preserve">apps.medical_history (Django) — either finish wiring it up or remove it from INSTALLED_APPS; its current half-state (registered, migrated, unreachable, buggy) is worse than either extreme.</w:t>
      </w:r>
    </w:p>
    <w:p>
      <w:pPr>
        <w:pStyle w:val="ListParagraph"/>
        <w:numPr>
          <w:ilvl w:val="0"/>
          <w:numId w:val="2"/>
        </w:numPr>
        <w:spacing w:after="90" w:line="270"/>
      </w:pPr>
      <w:r>
        <w:rPr>
          <w:color w:val="3A4152"/>
          <w:sz w:val="21"/>
          <w:szCs w:val="21"/>
        </w:rPr>
        <w:t xml:space="preserve">receptionist/NewPatient.jsx OR the Dashboard's inline registration modal — keep one, not both.</w:t>
      </w:r>
    </w:p>
    <w:p>
      <w:pPr>
        <w:pStyle w:val="Heading3"/>
        <w:spacing w:after="120" w:before="240"/>
      </w:pPr>
      <w:r>
        <w:t xml:space="preserve">Should be improved</w:t>
      </w:r>
    </w:p>
    <w:p>
      <w:pPr>
        <w:pStyle w:val="ListParagraph"/>
        <w:numPr>
          <w:ilvl w:val="0"/>
          <w:numId w:val="2"/>
        </w:numPr>
        <w:spacing w:after="90" w:line="270"/>
      </w:pPr>
      <w:r>
        <w:rPr>
          <w:color w:val="3A4152"/>
          <w:sz w:val="21"/>
          <w:szCs w:val="21"/>
        </w:rPr>
        <w:t xml:space="preserve">Badge component — fix the tone/variant prop mismatch; this silently breaks every semantic status color in the app.</w:t>
      </w:r>
    </w:p>
    <w:p>
      <w:pPr>
        <w:pStyle w:val="ListParagraph"/>
        <w:numPr>
          <w:ilvl w:val="0"/>
          <w:numId w:val="2"/>
        </w:numPr>
        <w:spacing w:after="90" w:line="270"/>
      </w:pPr>
      <w:r>
        <w:rPr>
          <w:color w:val="3A4152"/>
          <w:sz w:val="21"/>
          <w:szCs w:val="21"/>
        </w:rPr>
        <w:t xml:space="preserve">AI Copilot / Front-Desk Assistant — route through the configurable API base URL instead of a hardcoded localhost address.</w:t>
      </w:r>
    </w:p>
    <w:p>
      <w:pPr>
        <w:pStyle w:val="ListParagraph"/>
        <w:numPr>
          <w:ilvl w:val="0"/>
          <w:numId w:val="2"/>
        </w:numPr>
        <w:spacing w:after="90" w:line="270"/>
      </w:pPr>
      <w:r>
        <w:rPr>
          <w:color w:val="3A4152"/>
          <w:sz w:val="21"/>
          <w:szCs w:val="21"/>
        </w:rPr>
        <w:t xml:space="preserve">Check-in history — wire the existing frontend endpoint constant to an actual fetch call.</w:t>
      </w:r>
    </w:p>
    <w:p>
      <w:pPr>
        <w:pStyle w:val="ListParagraph"/>
        <w:numPr>
          <w:ilvl w:val="0"/>
          <w:numId w:val="2"/>
        </w:numPr>
        <w:spacing w:after="90" w:line="270"/>
      </w:pPr>
      <w:r>
        <w:rPr>
          <w:color w:val="3A4152"/>
          <w:sz w:val="21"/>
          <w:szCs w:val="21"/>
        </w:rPr>
        <w:t xml:space="preserve">AI Engine README — correct the claim that the Receptionist Agent doesn't exist; a security-relevant capability being undocumented is worse than it being overclaimed.</w:t>
      </w:r>
    </w:p>
    <w:p>
      <w:pPr>
        <w:pStyle w:val="ListParagraph"/>
        <w:numPr>
          <w:ilvl w:val="0"/>
          <w:numId w:val="2"/>
        </w:numPr>
        <w:spacing w:after="90" w:line="270"/>
      </w:pPr>
      <w:r>
        <w:rPr>
          <w:color w:val="3A4152"/>
          <w:sz w:val="21"/>
          <w:szCs w:val="21"/>
        </w:rPr>
        <w:t xml:space="preserve">Error handling on AddPatient submit and on both doctor/patient login forms — add the same try/catch pattern already used correctly in the receptionist/lab-tech login forms.</w:t>
      </w:r>
    </w:p>
    <w:p>
      <w:r>
        <w:br w:type="page"/>
      </w:r>
    </w:p>
    <w:p>
      <w:pPr>
        <w:pStyle w:val="Heading1"/>
        <w:spacing w:after="200" w:before="400"/>
      </w:pPr>
      <w:r>
        <w:t xml:space="preserve">17. Hidden Risks</w:t>
      </w:r>
    </w:p>
    <w:p>
      <w:pPr>
        <w:spacing w:after="160" w:line="276"/>
      </w:pPr>
      <w:r>
        <w:rPr>
          <w:color w:val="3A4152"/>
          <w:sz w:val="21"/>
          <w:szCs w:val="21"/>
        </w:rPr>
        <w:t xml:space="preserve">Risks that would not surface from a feature demo or a happy-path walkthrough, and specifically would not be caught by testing the product the way a user normally would.</w:t>
      </w:r>
    </w:p>
    <w:p>
      <w:pPr>
        <w:pStyle w:val="ListParagraph"/>
        <w:numPr>
          <w:ilvl w:val="0"/>
          <w:numId w:val="2"/>
        </w:numPr>
        <w:spacing w:after="90" w:line="270"/>
      </w:pPr>
      <w:r>
        <w:rPr>
          <w:color w:val="3A4152"/>
          <w:sz w:val="21"/>
          <w:szCs w:val="21"/>
        </w:rPr>
        <w:t xml:space="preserve">A single accidental invocation of reset_demo_data.py against a prod-configured environment silently and irreversibly deletes essentially all patient data — this risk is invisible until the day someone runs it, and the code gives no warning when they do.</w:t>
      </w:r>
    </w:p>
    <w:p>
      <w:pPr>
        <w:pStyle w:val="ListParagraph"/>
        <w:numPr>
          <w:ilvl w:val="0"/>
          <w:numId w:val="2"/>
        </w:numPr>
        <w:spacing w:after="90" w:line="270"/>
      </w:pPr>
      <w:r>
        <w:rPr>
          <w:color w:val="3A4152"/>
          <w:sz w:val="21"/>
          <w:szCs w:val="21"/>
        </w:rPr>
        <w:t xml:space="preserve">A doctor or patient account deletion cascades into deleting that patient's entire clinical history — a routine "remove this test account" action taken by an admin would look completely uneventful and would actually be destroying real records.</w:t>
      </w:r>
    </w:p>
    <w:p>
      <w:pPr>
        <w:pStyle w:val="ListParagraph"/>
        <w:numPr>
          <w:ilvl w:val="0"/>
          <w:numId w:val="2"/>
        </w:numPr>
        <w:spacing w:after="90" w:line="270"/>
      </w:pPr>
      <w:r>
        <w:rPr>
          <w:color w:val="3A4152"/>
          <w:sz w:val="21"/>
          <w:szCs w:val="21"/>
        </w:rPr>
        <w:t xml:space="preserve">The AI Engine's reachability from outside the intended network is not determined by any file in this repository — it depends entirely on how an operator chooses to bind uvicorn at deploy time, which means the security posture of a security-sensitive service (it can act on a forwarded bearer token) is currently outside version control.</w:t>
      </w:r>
    </w:p>
    <w:p>
      <w:pPr>
        <w:pStyle w:val="ListParagraph"/>
        <w:numPr>
          <w:ilvl w:val="0"/>
          <w:numId w:val="2"/>
        </w:numPr>
        <w:spacing w:after="90" w:line="270"/>
      </w:pPr>
      <w:r>
        <w:rPr>
          <w:color w:val="3A4152"/>
          <w:sz w:val="21"/>
          <w:szCs w:val="21"/>
        </w:rPr>
        <w:t xml:space="preserve">The product's core marketing claim — "deterministic AI, not an LLM" — is no longer true of the shipped AI Engine. If this claim is used externally (pitch deck, demo narration, compliance conversations), it is currently inaccurate and would not survive a technical audit by an outside party, exactly like this one.</w:t>
      </w:r>
    </w:p>
    <w:p>
      <w:pPr>
        <w:pStyle w:val="ListParagraph"/>
        <w:numPr>
          <w:ilvl w:val="0"/>
          <w:numId w:val="2"/>
        </w:numPr>
        <w:spacing w:after="90" w:line="270"/>
      </w:pPr>
      <w:r>
        <w:rPr>
          <w:color w:val="3A4152"/>
          <w:sz w:val="21"/>
          <w:szCs w:val="21"/>
        </w:rPr>
        <w:t xml:space="preserve">No encryption-at-rest for any PHI column or uploaded clinical document — invisible in normal use, and only becomes a live incident the day the underlying storage (disk, volume, or backup) is itself compromised or mishandled.</w:t>
      </w:r>
    </w:p>
    <w:p>
      <w:pPr>
        <w:pStyle w:val="ListParagraph"/>
        <w:numPr>
          <w:ilvl w:val="0"/>
          <w:numId w:val="2"/>
        </w:numPr>
        <w:spacing w:after="90" w:line="270"/>
      </w:pPr>
      <w:r>
        <w:rPr>
          <w:color w:val="3A4152"/>
          <w:sz w:val="21"/>
          <w:szCs w:val="21"/>
        </w:rPr>
        <w:t xml:space="preserve">The check-in history data gap (§7/§9) is invisible to the product team in a live demo using fresh accounts (there's no history to lose yet) but will be immediately visible and damaging the first time a real returning patient looks for their own past check-ins and finds none.</w:t>
      </w:r>
    </w:p>
    <w:p>
      <w:r>
        <w:br w:type="page"/>
      </w:r>
    </w:p>
    <w:p>
      <w:pPr>
        <w:pStyle w:val="Heading1"/>
        <w:spacing w:after="200" w:before="400"/>
      </w:pPr>
      <w:r>
        <w:t xml:space="preserve">18. Prioritized Roadmap</w:t>
      </w:r>
    </w:p>
    <w:p>
      <w:pPr>
        <w:pStyle w:val="Heading3"/>
        <w:spacing w:after="120" w:before="240"/>
      </w:pPr>
      <w:r>
        <w:t xml:space="preserve">Immediate (before touching anything else)</w:t>
      </w:r>
    </w:p>
    <w:p>
      <w:pPr>
        <w:pStyle w:val="ListParagraph"/>
        <w:numPr>
          <w:ilvl w:val="0"/>
          <w:numId w:val="3"/>
        </w:numPr>
        <w:spacing w:after="100" w:line="270"/>
      </w:pPr>
      <w:r>
        <w:rPr>
          <w:color w:val="3A4152"/>
          <w:sz w:val="21"/>
          <w:szCs w:val="21"/>
        </w:rPr>
        <w:t xml:space="preserve">Add an environment guard to reset_demo_data.py.</w:t>
      </w:r>
    </w:p>
    <w:p>
      <w:pPr>
        <w:pStyle w:val="ListParagraph"/>
        <w:numPr>
          <w:ilvl w:val="0"/>
          <w:numId w:val="3"/>
        </w:numPr>
        <w:spacing w:after="100" w:line="270"/>
      </w:pPr>
      <w:r>
        <w:rPr>
          <w:color w:val="3A4152"/>
          <w:sz w:val="21"/>
          <w:szCs w:val="21"/>
        </w:rPr>
        <w:t xml:space="preserve">Fix Patient.doctor / Patient.user cascade-delete behavior.</w:t>
      </w:r>
    </w:p>
    <w:p>
      <w:pPr>
        <w:pStyle w:val="ListParagraph"/>
        <w:numPr>
          <w:ilvl w:val="0"/>
          <w:numId w:val="3"/>
        </w:numPr>
        <w:spacing w:after="100" w:line="270"/>
      </w:pPr>
      <w:r>
        <w:rPr>
          <w:color w:val="3A4152"/>
          <w:sz w:val="21"/>
          <w:szCs w:val="21"/>
        </w:rPr>
        <w:t xml:space="preserve">Resolve the AI Engine scope question with the team — decide whether the existing risk-engine/agent code stays, is descoped, or the project's stated rules are updated to match reality.</w:t>
      </w:r>
    </w:p>
    <w:p>
      <w:pPr>
        <w:pStyle w:val="Heading3"/>
        <w:spacing w:after="120" w:before="240"/>
      </w:pPr>
      <w:r>
        <w:t xml:space="preserve">Week 1</w:t>
      </w:r>
    </w:p>
    <w:p>
      <w:pPr>
        <w:pStyle w:val="ListParagraph"/>
        <w:numPr>
          <w:ilvl w:val="0"/>
          <w:numId w:val="3"/>
        </w:numPr>
        <w:spacing w:after="100" w:line="270"/>
      </w:pPr>
      <w:r>
        <w:rPr>
          <w:color w:val="3A4152"/>
          <w:sz w:val="21"/>
          <w:szCs w:val="21"/>
        </w:rPr>
        <w:t xml:space="preserve">Stand up CI (GitHub Actions) running the existing backend + AI Engine test suites.</w:t>
      </w:r>
    </w:p>
    <w:p>
      <w:pPr>
        <w:pStyle w:val="ListParagraph"/>
        <w:numPr>
          <w:ilvl w:val="0"/>
          <w:numId w:val="3"/>
        </w:numPr>
        <w:spacing w:after="100" w:line="270"/>
      </w:pPr>
      <w:r>
        <w:rPr>
          <w:color w:val="3A4152"/>
          <w:sz w:val="21"/>
          <w:szCs w:val="21"/>
        </w:rPr>
        <w:t xml:space="preserve">Remove insecure fallback secrets from prod settings; add rate limiting to auth endpoints.</w:t>
      </w:r>
    </w:p>
    <w:p>
      <w:pPr>
        <w:pStyle w:val="ListParagraph"/>
        <w:numPr>
          <w:ilvl w:val="0"/>
          <w:numId w:val="3"/>
        </w:numPr>
        <w:spacing w:after="100" w:line="270"/>
      </w:pPr>
      <w:r>
        <w:rPr>
          <w:color w:val="3A4152"/>
          <w:sz w:val="21"/>
          <w:szCs w:val="21"/>
        </w:rPr>
        <w:t xml:space="preserve">Wire the frontend to GET /checkins/?patient= to close the check-in history gap.</w:t>
      </w:r>
    </w:p>
    <w:p>
      <w:pPr>
        <w:pStyle w:val="ListParagraph"/>
        <w:numPr>
          <w:ilvl w:val="0"/>
          <w:numId w:val="3"/>
        </w:numPr>
        <w:spacing w:after="100" w:line="270"/>
      </w:pPr>
      <w:r>
        <w:rPr>
          <w:color w:val="3A4152"/>
          <w:sz w:val="21"/>
          <w:szCs w:val="21"/>
        </w:rPr>
        <w:t xml:space="preserve">Fix the AI Copilot hardcoded-localhost URLs and the Badge prop mismatch.</w:t>
      </w:r>
    </w:p>
    <w:p>
      <w:pPr>
        <w:pStyle w:val="Heading3"/>
        <w:spacing w:after="120" w:before="240"/>
      </w:pPr>
      <w:r>
        <w:t xml:space="preserve">Week 2</w:t>
      </w:r>
    </w:p>
    <w:p>
      <w:pPr>
        <w:pStyle w:val="ListParagraph"/>
        <w:numPr>
          <w:ilvl w:val="0"/>
          <w:numId w:val="3"/>
        </w:numPr>
        <w:spacing w:after="100" w:line="270"/>
      </w:pPr>
      <w:r>
        <w:rPr>
          <w:color w:val="3A4152"/>
          <w:sz w:val="21"/>
          <w:szCs w:val="21"/>
        </w:rPr>
        <w:t xml:space="preserve">Add TLS termination (or document the platform-provided equivalent) and set Django's SECURE_* settings.</w:t>
      </w:r>
    </w:p>
    <w:p>
      <w:pPr>
        <w:pStyle w:val="ListParagraph"/>
        <w:numPr>
          <w:ilvl w:val="0"/>
          <w:numId w:val="3"/>
        </w:numPr>
        <w:spacing w:after="100" w:line="270"/>
      </w:pPr>
      <w:r>
        <w:rPr>
          <w:color w:val="3A4152"/>
          <w:sz w:val="21"/>
          <w:szCs w:val="21"/>
        </w:rPr>
        <w:t xml:space="preserve">Stand up a database backup + restore procedure and test it once, end to end.</w:t>
      </w:r>
    </w:p>
    <w:p>
      <w:pPr>
        <w:pStyle w:val="ListParagraph"/>
        <w:numPr>
          <w:ilvl w:val="0"/>
          <w:numId w:val="3"/>
        </w:numPr>
        <w:spacing w:after="100" w:line="270"/>
      </w:pPr>
      <w:r>
        <w:rPr>
          <w:color w:val="3A4152"/>
          <w:sz w:val="21"/>
          <w:szCs w:val="21"/>
        </w:rPr>
        <w:t xml:space="preserve">Add AI Engine authentication (shared-secret header) and confirm its network exposure.</w:t>
      </w:r>
    </w:p>
    <w:p>
      <w:pPr>
        <w:pStyle w:val="ListParagraph"/>
        <w:numPr>
          <w:ilvl w:val="0"/>
          <w:numId w:val="3"/>
        </w:numPr>
        <w:spacing w:after="100" w:line="270"/>
      </w:pPr>
      <w:r>
        <w:rPr>
          <w:color w:val="3A4152"/>
          <w:sz w:val="21"/>
          <w:szCs w:val="21"/>
        </w:rPr>
        <w:t xml:space="preserve">Remove the confirmed-dead frontend files and the duplicate receptionist registration flow.</w:t>
      </w:r>
    </w:p>
    <w:p>
      <w:pPr>
        <w:pStyle w:val="Heading3"/>
        <w:spacing w:after="120" w:before="240"/>
      </w:pPr>
      <w:r>
        <w:t xml:space="preserve">Month 1</w:t>
      </w:r>
    </w:p>
    <w:p>
      <w:pPr>
        <w:pStyle w:val="ListParagraph"/>
        <w:numPr>
          <w:ilvl w:val="0"/>
          <w:numId w:val="3"/>
        </w:numPr>
        <w:spacing w:after="100" w:line="270"/>
      </w:pPr>
      <w:r>
        <w:rPr>
          <w:color w:val="3A4152"/>
          <w:sz w:val="21"/>
          <w:szCs w:val="21"/>
        </w:rPr>
        <w:t xml:space="preserve">Reconcile or formally retire database/schema.sql in favor of the Django models as the single source of truth.</w:t>
      </w:r>
    </w:p>
    <w:p>
      <w:pPr>
        <w:pStyle w:val="ListParagraph"/>
        <w:numPr>
          <w:ilvl w:val="0"/>
          <w:numId w:val="3"/>
        </w:numPr>
        <w:spacing w:after="100" w:line="270"/>
      </w:pPr>
      <w:r>
        <w:rPr>
          <w:color w:val="3A4152"/>
          <w:sz w:val="21"/>
          <w:szCs w:val="21"/>
        </w:rPr>
        <w:t xml:space="preserve">Implement medication_adherence tracking (currently a named but unimplemented AI-risk input).</w:t>
      </w:r>
    </w:p>
    <w:p>
      <w:pPr>
        <w:pStyle w:val="ListParagraph"/>
        <w:numPr>
          <w:ilvl w:val="0"/>
          <w:numId w:val="3"/>
        </w:numPr>
        <w:spacing w:after="100" w:line="270"/>
      </w:pPr>
      <w:r>
        <w:rPr>
          <w:color w:val="3A4152"/>
          <w:sz w:val="21"/>
          <w:szCs w:val="21"/>
        </w:rPr>
        <w:t xml:space="preserve">Add Sentry (or equivalent) and a backend health-check endpoint; add compose healthchecks for backend/celery.</w:t>
      </w:r>
    </w:p>
    <w:p>
      <w:pPr>
        <w:pStyle w:val="ListParagraph"/>
        <w:numPr>
          <w:ilvl w:val="0"/>
          <w:numId w:val="3"/>
        </w:numPr>
        <w:spacing w:after="100" w:line="270"/>
      </w:pPr>
      <w:r>
        <w:rPr>
          <w:color w:val="3A4152"/>
          <w:sz w:val="21"/>
          <w:szCs w:val="21"/>
        </w:rPr>
        <w:t xml:space="preserve">Add code-splitting to the frontend bundle by role.</w:t>
      </w:r>
    </w:p>
    <w:p>
      <w:pPr>
        <w:pStyle w:val="Heading3"/>
        <w:spacing w:after="120" w:before="240"/>
      </w:pPr>
      <w:r>
        <w:t xml:space="preserve">Month 3</w:t>
      </w:r>
    </w:p>
    <w:p>
      <w:pPr>
        <w:pStyle w:val="ListParagraph"/>
        <w:numPr>
          <w:ilvl w:val="0"/>
          <w:numId w:val="3"/>
        </w:numPr>
        <w:spacing w:after="100" w:line="270"/>
      </w:pPr>
      <w:r>
        <w:rPr>
          <w:color w:val="3A4152"/>
          <w:sz w:val="21"/>
          <w:szCs w:val="21"/>
        </w:rPr>
        <w:t xml:space="preserve">Add a denormalized/cached "current risk level" on Patient to keep the primary doctor dashboard fast at scale.</w:t>
      </w:r>
    </w:p>
    <w:p>
      <w:pPr>
        <w:pStyle w:val="ListParagraph"/>
        <w:numPr>
          <w:ilvl w:val="0"/>
          <w:numId w:val="3"/>
        </w:numPr>
        <w:spacing w:after="100" w:line="270"/>
      </w:pPr>
      <w:r>
        <w:rPr>
          <w:color w:val="3A4152"/>
          <w:sz w:val="21"/>
          <w:szCs w:val="21"/>
        </w:rPr>
        <w:t xml:space="preserve">Add composite indexes identified in §8/§12 (alerts inbox, audit-log time-range queries).</w:t>
      </w:r>
    </w:p>
    <w:p>
      <w:pPr>
        <w:pStyle w:val="ListParagraph"/>
        <w:numPr>
          <w:ilvl w:val="0"/>
          <w:numId w:val="3"/>
        </w:numPr>
        <w:spacing w:after="100" w:line="270"/>
      </w:pPr>
      <w:r>
        <w:rPr>
          <w:color w:val="3A4152"/>
          <w:sz w:val="21"/>
          <w:szCs w:val="21"/>
        </w:rPr>
        <w:t xml:space="preserve">Decide the encryption-at-rest posture for PHI columns and uploaded documents, with sign-off from whoever owns compliance.</w:t>
      </w:r>
    </w:p>
    <w:p>
      <w:pPr>
        <w:pStyle w:val="ListParagraph"/>
        <w:numPr>
          <w:ilvl w:val="0"/>
          <w:numId w:val="3"/>
        </w:numPr>
        <w:spacing w:after="100" w:line="270"/>
      </w:pPr>
      <w:r>
        <w:rPr>
          <w:color w:val="3A4152"/>
          <w:sz w:val="21"/>
          <w:szCs w:val="21"/>
        </w:rPr>
        <w:t xml:space="preserve">Containerize the AI Engine and add it to docker-compose with proper network isolation.</w:t>
      </w:r>
    </w:p>
    <w:p>
      <w:pPr>
        <w:pStyle w:val="Heading3"/>
        <w:spacing w:after="120" w:before="240"/>
      </w:pPr>
      <w:r>
        <w:t xml:space="preserve">Month 6</w:t>
      </w:r>
    </w:p>
    <w:p>
      <w:pPr>
        <w:pStyle w:val="ListParagraph"/>
        <w:numPr>
          <w:ilvl w:val="0"/>
          <w:numId w:val="3"/>
        </w:numPr>
        <w:spacing w:after="100" w:line="270"/>
      </w:pPr>
      <w:r>
        <w:rPr>
          <w:color w:val="3A4152"/>
          <w:sz w:val="21"/>
          <w:szCs w:val="21"/>
        </w:rPr>
        <w:t xml:space="preserve">Add partitioning/retention policy for daily_checkins and the reminder/email audit-log tables.</w:t>
      </w:r>
    </w:p>
    <w:p>
      <w:pPr>
        <w:pStyle w:val="ListParagraph"/>
        <w:numPr>
          <w:ilvl w:val="0"/>
          <w:numId w:val="3"/>
        </w:numPr>
        <w:spacing w:after="100" w:line="270"/>
      </w:pPr>
      <w:r>
        <w:rPr>
          <w:color w:val="3A4152"/>
          <w:sz w:val="21"/>
          <w:szCs w:val="21"/>
        </w:rPr>
        <w:t xml:space="preserve">Formal accessibility pass (ARIA labeling, focus management, contrast verification) across the clinical dashboards.</w:t>
      </w:r>
    </w:p>
    <w:p>
      <w:pPr>
        <w:pStyle w:val="ListParagraph"/>
        <w:numPr>
          <w:ilvl w:val="0"/>
          <w:numId w:val="3"/>
        </w:numPr>
        <w:spacing w:after="100" w:line="270"/>
      </w:pPr>
      <w:r>
        <w:rPr>
          <w:color w:val="3A4152"/>
          <w:sz w:val="21"/>
          <w:szCs w:val="21"/>
        </w:rPr>
        <w:t xml:space="preserve">Decide and document the actual AI positioning — deterministic-only, or deterministic-plus-assistant — and align README claims to match.</w:t>
      </w:r>
    </w:p>
    <w:p>
      <w:pPr>
        <w:pStyle w:val="Heading3"/>
        <w:spacing w:after="120" w:before="240"/>
      </w:pPr>
      <w:r>
        <w:t xml:space="preserve">Version framing</w:t>
      </w:r>
    </w:p>
    <w:tbl>
      <w:tblPr>
        <w:tblW w:type="dxa" w:w="10080"/>
        <w:tblBorders>
          <w:top w:val="single" w:color="D5D9E0" w:sz="4"/>
          <w:left w:val="single" w:color="D5D9E0" w:sz="4"/>
          <w:bottom w:val="single" w:color="D5D9E0" w:sz="4"/>
          <w:right w:val="single" w:color="D5D9E0" w:sz="4"/>
          <w:insideH w:val="single" w:color="D5D9E0" w:sz="4"/>
          <w:insideV w:val="single" w:color="D5D9E0" w:sz="4"/>
        </w:tblBorders>
      </w:tblPr>
      <w:tblGrid>
        <w:gridCol w:w="1700"/>
        <w:gridCol w:w="8380"/>
      </w:tblGrid>
      <w:tr>
        <w:trPr>
          <w:tblHeader/>
        </w:trPr>
        <w:tc>
          <w:tcPr>
            <w:tcW w:type="dxa" w:w="1700"/>
            <w:shd w:fill="1A1F2B" w:val="clear"/>
            <w:tcMar>
              <w:top w:type="dxa" w:w="90"/>
              <w:left w:type="dxa" w:w="120"/>
              <w:bottom w:type="dxa" w:w="90"/>
              <w:right w:type="dxa" w:w="120"/>
            </w:tcMar>
            <w:vAlign w:val="center"/>
          </w:tcPr>
          <w:p>
            <w:r>
              <w:rPr>
                <w:b/>
                <w:bCs/>
                <w:color w:val="FFFFFF"/>
                <w:sz w:val="18"/>
                <w:szCs w:val="18"/>
              </w:rPr>
              <w:t xml:space="preserve">Version</w:t>
            </w:r>
          </w:p>
        </w:tc>
        <w:tc>
          <w:tcPr>
            <w:tcW w:type="dxa" w:w="8380"/>
            <w:shd w:fill="1A1F2B" w:val="clear"/>
            <w:tcMar>
              <w:top w:type="dxa" w:w="90"/>
              <w:left w:type="dxa" w:w="120"/>
              <w:bottom w:type="dxa" w:w="90"/>
              <w:right w:type="dxa" w:w="120"/>
            </w:tcMar>
            <w:vAlign w:val="center"/>
          </w:tcPr>
          <w:p>
            <w:r>
              <w:rPr>
                <w:b/>
                <w:bCs/>
                <w:color w:val="FFFFFF"/>
                <w:sz w:val="18"/>
                <w:szCs w:val="18"/>
              </w:rPr>
              <w:t xml:space="preserve">Scope</w:t>
            </w:r>
          </w:p>
        </w:tc>
      </w:tr>
      <w:tr>
        <w:tc>
          <w:tcPr>
            <w:tcW w:type="dxa" w:w="1700"/>
            <w:shd w:fill="FFFFFF" w:val="clear"/>
            <w:tcMar>
              <w:top w:type="dxa" w:w="80"/>
              <w:left w:type="dxa" w:w="120"/>
              <w:bottom w:type="dxa" w:w="80"/>
              <w:right w:type="dxa" w:w="120"/>
            </w:tcMar>
            <w:vAlign w:val="center"/>
          </w:tcPr>
          <w:p>
            <w:r>
              <w:rPr>
                <w:b w:val="false"/>
                <w:bCs w:val="false"/>
                <w:color w:val="3A4152"/>
                <w:sz w:val="18"/>
                <w:szCs w:val="18"/>
              </w:rPr>
              <w:t xml:space="preserve">V1.0</w:t>
            </w:r>
          </w:p>
        </w:tc>
        <w:tc>
          <w:tcPr>
            <w:tcW w:type="dxa" w:w="8380"/>
            <w:shd w:fill="FFFFFF" w:val="clear"/>
            <w:tcMar>
              <w:top w:type="dxa" w:w="80"/>
              <w:left w:type="dxa" w:w="120"/>
              <w:bottom w:type="dxa" w:w="80"/>
              <w:right w:type="dxa" w:w="120"/>
            </w:tcMar>
            <w:vAlign w:val="center"/>
          </w:tcPr>
          <w:p>
            <w:r>
              <w:rPr>
                <w:b w:val="false"/>
                <w:bCs w:val="false"/>
                <w:color w:val="3A4152"/>
                <w:sz w:val="18"/>
                <w:szCs w:val="18"/>
              </w:rPr>
              <w:t xml:space="preserve">Core loop hardened: check-in → risk score → alert, with backups, TLS, rate limiting, CI, and the two Critical/destructive-script findings closed. No new features.</w:t>
            </w:r>
          </w:p>
        </w:tc>
      </w:tr>
      <w:tr>
        <w:tc>
          <w:tcPr>
            <w:tcW w:type="dxa" w:w="1700"/>
            <w:shd w:fill="F5F6F8" w:val="clear"/>
            <w:tcMar>
              <w:top w:type="dxa" w:w="80"/>
              <w:left w:type="dxa" w:w="120"/>
              <w:bottom w:type="dxa" w:w="80"/>
              <w:right w:type="dxa" w:w="120"/>
            </w:tcMar>
            <w:vAlign w:val="center"/>
          </w:tcPr>
          <w:p>
            <w:r>
              <w:rPr>
                <w:b w:val="false"/>
                <w:bCs w:val="false"/>
                <w:color w:val="3A4152"/>
                <w:sz w:val="18"/>
                <w:szCs w:val="18"/>
              </w:rPr>
              <w:t xml:space="preserve">V2.0</w:t>
            </w:r>
          </w:p>
        </w:tc>
        <w:tc>
          <w:tcPr>
            <w:tcW w:type="dxa" w:w="8380"/>
            <w:shd w:fill="F5F6F8" w:val="clear"/>
            <w:tcMar>
              <w:top w:type="dxa" w:w="80"/>
              <w:left w:type="dxa" w:w="120"/>
              <w:bottom w:type="dxa" w:w="80"/>
              <w:right w:type="dxa" w:w="120"/>
            </w:tcMar>
            <w:vAlign w:val="center"/>
          </w:tcPr>
          <w:p>
            <w:r>
              <w:rPr>
                <w:b w:val="false"/>
                <w:bCs w:val="false"/>
                <w:color w:val="3A4152"/>
                <w:sz w:val="18"/>
                <w:szCs w:val="18"/>
              </w:rPr>
              <w:t xml:space="preserve">Close the UI-backend gaps (§10), finish medication adherence tracking, resolve the AI Engine's scope, add observability (Sentry, health checks, structured logs).</w:t>
            </w:r>
          </w:p>
        </w:tc>
      </w:tr>
      <w:tr>
        <w:tc>
          <w:tcPr>
            <w:tcW w:type="dxa" w:w="1700"/>
            <w:shd w:fill="FFFFFF" w:val="clear"/>
            <w:tcMar>
              <w:top w:type="dxa" w:w="80"/>
              <w:left w:type="dxa" w:w="120"/>
              <w:bottom w:type="dxa" w:w="80"/>
              <w:right w:type="dxa" w:w="120"/>
            </w:tcMar>
            <w:vAlign w:val="center"/>
          </w:tcPr>
          <w:p>
            <w:r>
              <w:rPr>
                <w:b w:val="false"/>
                <w:bCs w:val="false"/>
                <w:color w:val="3A4152"/>
                <w:sz w:val="18"/>
                <w:szCs w:val="18"/>
              </w:rPr>
              <w:t xml:space="preserve">V3.0</w:t>
            </w:r>
          </w:p>
        </w:tc>
        <w:tc>
          <w:tcPr>
            <w:tcW w:type="dxa" w:w="8380"/>
            <w:shd w:fill="FFFFFF" w:val="clear"/>
            <w:tcMar>
              <w:top w:type="dxa" w:w="80"/>
              <w:left w:type="dxa" w:w="120"/>
              <w:bottom w:type="dxa" w:w="80"/>
              <w:right w:type="dxa" w:w="120"/>
            </w:tcMar>
            <w:vAlign w:val="center"/>
          </w:tcPr>
          <w:p>
            <w:r>
              <w:rPr>
                <w:b w:val="false"/>
                <w:bCs w:val="false"/>
                <w:color w:val="3A4152"/>
                <w:sz w:val="18"/>
                <w:szCs w:val="18"/>
              </w:rPr>
              <w:t xml:space="preserve">Scale-readiness: DB partitioning, denormalized risk cache, containerized AI Engine in the compose network, encryption-at-rest decision implemented, formal accessibility compliance pass.</w:t>
            </w:r>
          </w:p>
        </w:tc>
      </w:tr>
    </w:tbl>
    <w:p>
      <w:r>
        <w:br w:type="page"/>
      </w:r>
    </w:p>
    <w:p>
      <w:pPr>
        <w:pStyle w:val="Heading1"/>
        <w:spacing w:after="200" w:before="400"/>
      </w:pPr>
      <w:r>
        <w:t xml:space="preserve">19. Prioritization</w:t>
      </w:r>
    </w:p>
    <w:tbl>
      <w:tblPr>
        <w:tblW w:type="dxa" w:w="10080"/>
        <w:tblBorders>
          <w:top w:val="single" w:color="D5D9E0" w:sz="4"/>
          <w:left w:val="single" w:color="D5D9E0" w:sz="4"/>
          <w:bottom w:val="single" w:color="D5D9E0" w:sz="4"/>
          <w:right w:val="single" w:color="D5D9E0" w:sz="4"/>
          <w:insideH w:val="single" w:color="D5D9E0" w:sz="4"/>
          <w:insideV w:val="single" w:color="D5D9E0" w:sz="4"/>
        </w:tblBorders>
      </w:tblPr>
      <w:tblGrid>
        <w:gridCol w:w="2000"/>
        <w:gridCol w:w="8080"/>
      </w:tblGrid>
      <w:tr>
        <w:trPr>
          <w:tblHeader/>
        </w:trPr>
        <w:tc>
          <w:tcPr>
            <w:tcW w:type="dxa" w:w="2000"/>
            <w:shd w:fill="1A1F2B" w:val="clear"/>
            <w:tcMar>
              <w:top w:type="dxa" w:w="90"/>
              <w:left w:type="dxa" w:w="120"/>
              <w:bottom w:type="dxa" w:w="90"/>
              <w:right w:type="dxa" w:w="120"/>
            </w:tcMar>
            <w:vAlign w:val="center"/>
          </w:tcPr>
          <w:p>
            <w:r>
              <w:rPr>
                <w:b/>
                <w:bCs/>
                <w:color w:val="FFFFFF"/>
                <w:sz w:val="18"/>
                <w:szCs w:val="18"/>
              </w:rPr>
              <w:t xml:space="preserve">Category</w:t>
            </w:r>
          </w:p>
        </w:tc>
        <w:tc>
          <w:tcPr>
            <w:tcW w:type="dxa" w:w="8080"/>
            <w:shd w:fill="1A1F2B" w:val="clear"/>
            <w:tcMar>
              <w:top w:type="dxa" w:w="90"/>
              <w:left w:type="dxa" w:w="120"/>
              <w:bottom w:type="dxa" w:w="90"/>
              <w:right w:type="dxa" w:w="120"/>
            </w:tcMar>
            <w:vAlign w:val="center"/>
          </w:tcPr>
          <w:p>
            <w:r>
              <w:rPr>
                <w:b/>
                <w:bCs/>
                <w:color w:val="FFFFFF"/>
                <w:sz w:val="18"/>
                <w:szCs w:val="18"/>
              </w:rPr>
              <w:t xml:space="preserve">Items</w:t>
            </w:r>
          </w:p>
        </w:tc>
      </w:tr>
      <w:tr>
        <w:tc>
          <w:tcPr>
            <w:tcW w:type="dxa" w:w="2000"/>
            <w:shd w:fill="FFFFFF" w:val="clear"/>
            <w:tcMar>
              <w:top w:type="dxa" w:w="80"/>
              <w:left w:type="dxa" w:w="120"/>
              <w:bottom w:type="dxa" w:w="80"/>
              <w:right w:type="dxa" w:w="120"/>
            </w:tcMar>
            <w:vAlign w:val="center"/>
          </w:tcPr>
          <w:p>
            <w:r>
              <w:rPr>
                <w:b/>
                <w:bCs/>
                <w:color w:val="3A4152"/>
                <w:sz w:val="18"/>
                <w:szCs w:val="18"/>
              </w:rPr>
              <w:t xml:space="preserve">Critical Bugs</w:t>
            </w:r>
          </w:p>
        </w:tc>
        <w:tc>
          <w:tcPr>
            <w:tcW w:type="dxa" w:w="8080"/>
            <w:shd w:fill="FFFFFF" w:val="clear"/>
            <w:tcMar>
              <w:top w:type="dxa" w:w="80"/>
              <w:left w:type="dxa" w:w="120"/>
              <w:bottom w:type="dxa" w:w="80"/>
              <w:right w:type="dxa" w:w="120"/>
            </w:tcMar>
            <w:vAlign w:val="center"/>
          </w:tcPr>
          <w:p>
            <w:r>
              <w:rPr>
                <w:b w:val="false"/>
                <w:bCs w:val="false"/>
                <w:color w:val="3A4152"/>
                <w:sz w:val="18"/>
                <w:szCs w:val="18"/>
              </w:rPr>
              <w:t xml:space="preserve">Patient.doctor/.user CASCADE delete destroys clinical history; reset_demo_data.py has no environment guard</w:t>
            </w:r>
          </w:p>
        </w:tc>
      </w:tr>
      <w:tr>
        <w:tc>
          <w:tcPr>
            <w:tcW w:type="dxa" w:w="2000"/>
            <w:shd w:fill="F5F6F8" w:val="clear"/>
            <w:tcMar>
              <w:top w:type="dxa" w:w="80"/>
              <w:left w:type="dxa" w:w="120"/>
              <w:bottom w:type="dxa" w:w="80"/>
              <w:right w:type="dxa" w:w="120"/>
            </w:tcMar>
            <w:vAlign w:val="center"/>
          </w:tcPr>
          <w:p>
            <w:r>
              <w:rPr>
                <w:b/>
                <w:bCs/>
                <w:color w:val="3A4152"/>
                <w:sz w:val="18"/>
                <w:szCs w:val="18"/>
              </w:rPr>
              <w:t xml:space="preserve">Must Do</w:t>
            </w:r>
          </w:p>
        </w:tc>
        <w:tc>
          <w:tcPr>
            <w:tcW w:type="dxa" w:w="8080"/>
            <w:shd w:fill="F5F6F8" w:val="clear"/>
            <w:tcMar>
              <w:top w:type="dxa" w:w="80"/>
              <w:left w:type="dxa" w:w="120"/>
              <w:bottom w:type="dxa" w:w="80"/>
              <w:right w:type="dxa" w:w="120"/>
            </w:tcMar>
            <w:vAlign w:val="center"/>
          </w:tcPr>
          <w:p>
            <w:r>
              <w:rPr>
                <w:b w:val="false"/>
                <w:bCs w:val="false"/>
                <w:color w:val="3A4152"/>
                <w:sz w:val="18"/>
                <w:szCs w:val="18"/>
              </w:rPr>
              <w:t xml:space="preserve">Backups, TLS, rate limiting, CI, remove insecure fallback secrets, AI Engine authentication, resolve AI Engine scope vs. project rules</w:t>
            </w:r>
          </w:p>
        </w:tc>
      </w:tr>
      <w:tr>
        <w:tc>
          <w:tcPr>
            <w:tcW w:type="dxa" w:w="2000"/>
            <w:shd w:fill="FFFFFF" w:val="clear"/>
            <w:tcMar>
              <w:top w:type="dxa" w:w="80"/>
              <w:left w:type="dxa" w:w="120"/>
              <w:bottom w:type="dxa" w:w="80"/>
              <w:right w:type="dxa" w:w="120"/>
            </w:tcMar>
            <w:vAlign w:val="center"/>
          </w:tcPr>
          <w:p>
            <w:r>
              <w:rPr>
                <w:b/>
                <w:bCs/>
                <w:color w:val="3A4152"/>
                <w:sz w:val="18"/>
                <w:szCs w:val="18"/>
              </w:rPr>
              <w:t xml:space="preserve">Should Do</w:t>
            </w:r>
          </w:p>
        </w:tc>
        <w:tc>
          <w:tcPr>
            <w:tcW w:type="dxa" w:w="8080"/>
            <w:shd w:fill="FFFFFF" w:val="clear"/>
            <w:tcMar>
              <w:top w:type="dxa" w:w="80"/>
              <w:left w:type="dxa" w:w="120"/>
              <w:bottom w:type="dxa" w:w="80"/>
              <w:right w:type="dxa" w:w="120"/>
            </w:tcMar>
            <w:vAlign w:val="center"/>
          </w:tcPr>
          <w:p>
            <w:r>
              <w:rPr>
                <w:b w:val="false"/>
                <w:bCs w:val="false"/>
                <w:color w:val="3A4152"/>
                <w:sz w:val="18"/>
                <w:szCs w:val="18"/>
              </w:rPr>
              <w:t xml:space="preserve">Close check-in history gap, fix AI Copilot hardcoded URLs, fix Badge bug, wire profile-edit/password-change UI, medication adherence tracking, JWT blacklist</w:t>
            </w:r>
          </w:p>
        </w:tc>
      </w:tr>
      <w:tr>
        <w:tc>
          <w:tcPr>
            <w:tcW w:type="dxa" w:w="2000"/>
            <w:shd w:fill="F5F6F8" w:val="clear"/>
            <w:tcMar>
              <w:top w:type="dxa" w:w="80"/>
              <w:left w:type="dxa" w:w="120"/>
              <w:bottom w:type="dxa" w:w="80"/>
              <w:right w:type="dxa" w:w="120"/>
            </w:tcMar>
            <w:vAlign w:val="center"/>
          </w:tcPr>
          <w:p>
            <w:r>
              <w:rPr>
                <w:b/>
                <w:bCs/>
                <w:color w:val="3A4152"/>
                <w:sz w:val="18"/>
                <w:szCs w:val="18"/>
              </w:rPr>
              <w:t xml:space="preserve">Nice To Have</w:t>
            </w:r>
          </w:p>
        </w:tc>
        <w:tc>
          <w:tcPr>
            <w:tcW w:type="dxa" w:w="8080"/>
            <w:shd w:fill="F5F6F8" w:val="clear"/>
            <w:tcMar>
              <w:top w:type="dxa" w:w="80"/>
              <w:left w:type="dxa" w:w="120"/>
              <w:bottom w:type="dxa" w:w="80"/>
              <w:right w:type="dxa" w:w="120"/>
            </w:tcMar>
            <w:vAlign w:val="center"/>
          </w:tcPr>
          <w:p>
            <w:r>
              <w:rPr>
                <w:b w:val="false"/>
                <w:bCs w:val="false"/>
                <w:color w:val="3A4152"/>
                <w:sz w:val="18"/>
                <w:szCs w:val="18"/>
              </w:rPr>
              <w:t xml:space="preserve">Code-splitting, denormalized risk cache, composite indexes, Sentry integration, cursor-based pagination</w:t>
            </w:r>
          </w:p>
        </w:tc>
      </w:tr>
      <w:tr>
        <w:tc>
          <w:tcPr>
            <w:tcW w:type="dxa" w:w="2000"/>
            <w:shd w:fill="FFFFFF" w:val="clear"/>
            <w:tcMar>
              <w:top w:type="dxa" w:w="80"/>
              <w:left w:type="dxa" w:w="120"/>
              <w:bottom w:type="dxa" w:w="80"/>
              <w:right w:type="dxa" w:w="120"/>
            </w:tcMar>
            <w:vAlign w:val="center"/>
          </w:tcPr>
          <w:p>
            <w:r>
              <w:rPr>
                <w:b/>
                <w:bCs/>
                <w:color w:val="3A4152"/>
                <w:sz w:val="18"/>
                <w:szCs w:val="18"/>
              </w:rPr>
              <w:t xml:space="preserve">Remove</w:t>
            </w:r>
          </w:p>
        </w:tc>
        <w:tc>
          <w:tcPr>
            <w:tcW w:type="dxa" w:w="8080"/>
            <w:shd w:fill="FFFFFF" w:val="clear"/>
            <w:tcMar>
              <w:top w:type="dxa" w:w="80"/>
              <w:left w:type="dxa" w:w="120"/>
              <w:bottom w:type="dxa" w:w="80"/>
              <w:right w:type="dxa" w:w="120"/>
            </w:tcMar>
            <w:vAlign w:val="center"/>
          </w:tcPr>
          <w:p>
            <w:r>
              <w:rPr>
                <w:b w:val="false"/>
                <w:bCs w:val="false"/>
                <w:color w:val="3A4152"/>
                <w:sz w:val="18"/>
                <w:szCs w:val="18"/>
              </w:rPr>
              <w:t xml:space="preserve">Dead frontend files (Queue.jsx, TestDetail.jsx, LabTechLayout.jsx, MockClinicalBrief.jsx, AppointmentFollowUp.jsx, reception.api.js), apps.medical_history (or finish wiring it), duplicate registration UI, unrouted Doctor Analytics (finish or remove)</w:t>
            </w:r>
          </w:p>
        </w:tc>
      </w:tr>
      <w:tr>
        <w:tc>
          <w:tcPr>
            <w:tcW w:type="dxa" w:w="2000"/>
            <w:shd w:fill="F5F6F8" w:val="clear"/>
            <w:tcMar>
              <w:top w:type="dxa" w:w="80"/>
              <w:left w:type="dxa" w:w="120"/>
              <w:bottom w:type="dxa" w:w="80"/>
              <w:right w:type="dxa" w:w="120"/>
            </w:tcMar>
            <w:vAlign w:val="center"/>
          </w:tcPr>
          <w:p>
            <w:r>
              <w:rPr>
                <w:b/>
                <w:bCs/>
                <w:color w:val="3A4152"/>
                <w:sz w:val="18"/>
                <w:szCs w:val="18"/>
              </w:rPr>
              <w:t xml:space="preserve">Postpone</w:t>
            </w:r>
          </w:p>
        </w:tc>
        <w:tc>
          <w:tcPr>
            <w:tcW w:type="dxa" w:w="8080"/>
            <w:shd w:fill="F5F6F8" w:val="clear"/>
            <w:tcMar>
              <w:top w:type="dxa" w:w="80"/>
              <w:left w:type="dxa" w:w="120"/>
              <w:bottom w:type="dxa" w:w="80"/>
              <w:right w:type="dxa" w:w="120"/>
            </w:tcMar>
            <w:vAlign w:val="center"/>
          </w:tcPr>
          <w:p>
            <w:r>
              <w:rPr>
                <w:b w:val="false"/>
                <w:bCs w:val="false"/>
                <w:color w:val="3A4152"/>
                <w:sz w:val="18"/>
                <w:szCs w:val="18"/>
              </w:rPr>
              <w:t xml:space="preserve">Real embedding-based RAG (replacing TF-IDF), further agent-tool expansion, encryption-at-rest implementation (decide posture first, implement after)</w:t>
            </w:r>
          </w:p>
        </w:tc>
      </w:tr>
      <w:tr>
        <w:tc>
          <w:tcPr>
            <w:tcW w:type="dxa" w:w="2000"/>
            <w:shd w:fill="FFFFFF" w:val="clear"/>
            <w:tcMar>
              <w:top w:type="dxa" w:w="80"/>
              <w:left w:type="dxa" w:w="120"/>
              <w:bottom w:type="dxa" w:w="80"/>
              <w:right w:type="dxa" w:w="120"/>
            </w:tcMar>
            <w:vAlign w:val="center"/>
          </w:tcPr>
          <w:p>
            <w:r>
              <w:rPr>
                <w:b/>
                <w:bCs/>
                <w:color w:val="3A4152"/>
                <w:sz w:val="18"/>
                <w:szCs w:val="18"/>
              </w:rPr>
              <w:t xml:space="preserve">Experimental</w:t>
            </w:r>
          </w:p>
        </w:tc>
        <w:tc>
          <w:tcPr>
            <w:tcW w:type="dxa" w:w="8080"/>
            <w:shd w:fill="FFFFFF" w:val="clear"/>
            <w:tcMar>
              <w:top w:type="dxa" w:w="80"/>
              <w:left w:type="dxa" w:w="120"/>
              <w:bottom w:type="dxa" w:w="80"/>
              <w:right w:type="dxa" w:w="120"/>
            </w:tcMar>
            <w:vAlign w:val="center"/>
          </w:tcPr>
          <w:p>
            <w:r>
              <w:rPr>
                <w:b w:val="false"/>
                <w:bCs w:val="false"/>
                <w:color w:val="3A4152"/>
                <w:sz w:val="18"/>
                <w:szCs w:val="18"/>
              </w:rPr>
              <w:t xml:space="preserve">The Gemini agent subsystem itself, pending the scope decision in §9 — genuinely well-built, but its place in this project needs an explicit decision, not silent continuation</w:t>
            </w:r>
          </w:p>
        </w:tc>
      </w:tr>
      <w:tr>
        <w:tc>
          <w:tcPr>
            <w:tcW w:type="dxa" w:w="2000"/>
            <w:shd w:fill="F5F6F8" w:val="clear"/>
            <w:tcMar>
              <w:top w:type="dxa" w:w="80"/>
              <w:left w:type="dxa" w:w="120"/>
              <w:bottom w:type="dxa" w:w="80"/>
              <w:right w:type="dxa" w:w="120"/>
            </w:tcMar>
            <w:vAlign w:val="center"/>
          </w:tcPr>
          <w:p>
            <w:r>
              <w:rPr>
                <w:b/>
                <w:bCs/>
                <w:color w:val="3A4152"/>
                <w:sz w:val="18"/>
                <w:szCs w:val="18"/>
              </w:rPr>
              <w:t xml:space="preserve">Technical Debt</w:t>
            </w:r>
          </w:p>
        </w:tc>
        <w:tc>
          <w:tcPr>
            <w:tcW w:type="dxa" w:w="8080"/>
            <w:shd w:fill="F5F6F8" w:val="clear"/>
            <w:tcMar>
              <w:top w:type="dxa" w:w="80"/>
              <w:left w:type="dxa" w:w="120"/>
              <w:bottom w:type="dxa" w:w="80"/>
              <w:right w:type="dxa" w:w="120"/>
            </w:tcMar>
            <w:vAlign w:val="center"/>
          </w:tcPr>
          <w:p>
            <w:r>
              <w:rPr>
                <w:b w:val="false"/>
                <w:bCs w:val="false"/>
                <w:color w:val="3A4152"/>
                <w:sz w:val="18"/>
                <w:szCs w:val="18"/>
              </w:rPr>
              <w:t xml:space="preserve">Schema/ORM divergence, duplicated reminder-time/symptom logic, no lockfiles, hand-rolled config where idiomatic tooling exists, root-level audit-report sprawl</w:t>
            </w:r>
          </w:p>
        </w:tc>
      </w:tr>
    </w:tbl>
    <w:p>
      <w:r>
        <w:br w:type="page"/>
      </w:r>
    </w:p>
    <w:p>
      <w:pPr>
        <w:pStyle w:val="Heading1"/>
        <w:spacing w:after="200" w:before="400"/>
      </w:pPr>
      <w:r>
        <w:t xml:space="preserve">20. Overall Score</w:t>
      </w:r>
    </w:p>
    <w:p>
      <w:pPr>
        <w:spacing w:after="160" w:line="276"/>
      </w:pPr>
      <w:r>
        <w:rPr>
          <w:color w:val="3A4152"/>
          <w:sz w:val="21"/>
          <w:szCs w:val="21"/>
        </w:rPr>
        <w:t xml:space="preserve">Out of 10. These are the panel's synthesized judgment calls, grounded in the specific evidence in this report — not a formula. Rationale is given for every score.</w:t>
      </w:r>
    </w:p>
    <w:tbl>
      <w:tblPr>
        <w:tblW w:type="dxa" w:w="10080"/>
        <w:tblBorders>
          <w:top w:val="single" w:color="D5D9E0" w:sz="4"/>
          <w:left w:val="single" w:color="D5D9E0" w:sz="4"/>
          <w:bottom w:val="single" w:color="D5D9E0" w:sz="4"/>
          <w:right w:val="single" w:color="D5D9E0" w:sz="4"/>
          <w:insideH w:val="single" w:color="D5D9E0" w:sz="4"/>
          <w:insideV w:val="single" w:color="D5D9E0" w:sz="4"/>
        </w:tblBorders>
      </w:tblPr>
      <w:tblGrid>
        <w:gridCol w:w="2600"/>
        <w:gridCol w:w="900"/>
        <w:gridCol w:w="6580"/>
      </w:tblGrid>
      <w:tr>
        <w:trPr>
          <w:tblHeader/>
        </w:trPr>
        <w:tc>
          <w:tcPr>
            <w:tcW w:type="dxa" w:w="2600"/>
            <w:shd w:fill="1A1F2B" w:val="clear"/>
            <w:tcMar>
              <w:top w:type="dxa" w:w="90"/>
              <w:left w:type="dxa" w:w="120"/>
              <w:bottom w:type="dxa" w:w="90"/>
              <w:right w:type="dxa" w:w="120"/>
            </w:tcMar>
            <w:vAlign w:val="center"/>
          </w:tcPr>
          <w:p>
            <w:r>
              <w:rPr>
                <w:b/>
                <w:bCs/>
                <w:color w:val="FFFFFF"/>
                <w:sz w:val="18"/>
                <w:szCs w:val="18"/>
              </w:rPr>
              <w:t xml:space="preserve">Dimension</w:t>
            </w:r>
          </w:p>
        </w:tc>
        <w:tc>
          <w:tcPr>
            <w:tcW w:type="dxa" w:w="900"/>
            <w:shd w:fill="1A1F2B" w:val="clear"/>
            <w:tcMar>
              <w:top w:type="dxa" w:w="90"/>
              <w:left w:type="dxa" w:w="120"/>
              <w:bottom w:type="dxa" w:w="90"/>
              <w:right w:type="dxa" w:w="120"/>
            </w:tcMar>
            <w:vAlign w:val="center"/>
          </w:tcPr>
          <w:p>
            <w:r>
              <w:rPr>
                <w:b/>
                <w:bCs/>
                <w:color w:val="FFFFFF"/>
                <w:sz w:val="18"/>
                <w:szCs w:val="18"/>
              </w:rPr>
              <w:t xml:space="preserve">Score</w:t>
            </w:r>
          </w:p>
        </w:tc>
        <w:tc>
          <w:tcPr>
            <w:tcW w:type="dxa" w:w="6580"/>
            <w:shd w:fill="1A1F2B" w:val="clear"/>
            <w:tcMar>
              <w:top w:type="dxa" w:w="90"/>
              <w:left w:type="dxa" w:w="120"/>
              <w:bottom w:type="dxa" w:w="90"/>
              <w:right w:type="dxa" w:w="120"/>
            </w:tcMar>
            <w:vAlign w:val="center"/>
          </w:tcPr>
          <w:p>
            <w:r>
              <w:rPr>
                <w:b/>
                <w:bCs/>
                <w:color w:val="FFFFFF"/>
                <w:sz w:val="18"/>
                <w:szCs w:val="18"/>
              </w:rPr>
              <w:t xml:space="preserve">Why</w:t>
            </w:r>
          </w:p>
        </w:tc>
      </w:tr>
      <w:tr>
        <w:tc>
          <w:tcPr>
            <w:tcW w:type="dxa" w:w="2600"/>
            <w:shd w:fill="FFFFFF" w:val="clear"/>
            <w:tcMar>
              <w:top w:type="dxa" w:w="80"/>
              <w:left w:type="dxa" w:w="120"/>
              <w:bottom w:type="dxa" w:w="80"/>
              <w:right w:type="dxa" w:w="120"/>
            </w:tcMar>
            <w:vAlign w:val="center"/>
          </w:tcPr>
          <w:p>
            <w:r>
              <w:rPr>
                <w:b w:val="false"/>
                <w:bCs w:val="false"/>
                <w:color w:val="3A4152"/>
                <w:sz w:val="18"/>
                <w:szCs w:val="18"/>
              </w:rPr>
              <w:t xml:space="preserve">Architecture</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6</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Clean 3-service separation and a genuinely good stateless-AI-Engine boundary, undercut by no reverse proxy/TLS layer and two diverged database designs</w:t>
            </w:r>
          </w:p>
        </w:tc>
      </w:tr>
      <w:tr>
        <w:tc>
          <w:tcPr>
            <w:tcW w:type="dxa" w:w="2600"/>
            <w:shd w:fill="F5F6F8" w:val="clear"/>
            <w:tcMar>
              <w:top w:type="dxa" w:w="80"/>
              <w:left w:type="dxa" w:w="120"/>
              <w:bottom w:type="dxa" w:w="80"/>
              <w:right w:type="dxa" w:w="120"/>
            </w:tcMar>
            <w:vAlign w:val="center"/>
          </w:tcPr>
          <w:p>
            <w:r>
              <w:rPr>
                <w:b w:val="false"/>
                <w:bCs w:val="false"/>
                <w:color w:val="3A4152"/>
                <w:sz w:val="18"/>
                <w:szCs w:val="18"/>
              </w:rPr>
              <w:t xml:space="preserve">Backend engineering</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7.5</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Strongest layer in the repo — RBAC, file validation, real adversarial tests — held down by one unguarded destructive script and weak session revocation</w:t>
            </w:r>
          </w:p>
        </w:tc>
      </w:tr>
      <w:tr>
        <w:tc>
          <w:tcPr>
            <w:tcW w:type="dxa" w:w="2600"/>
            <w:shd w:fill="FFFFFF" w:val="clear"/>
            <w:tcMar>
              <w:top w:type="dxa" w:w="80"/>
              <w:left w:type="dxa" w:w="120"/>
              <w:bottom w:type="dxa" w:w="80"/>
              <w:right w:type="dxa" w:w="120"/>
            </w:tcMar>
            <w:vAlign w:val="center"/>
          </w:tcPr>
          <w:p>
            <w:r>
              <w:rPr>
                <w:b w:val="false"/>
                <w:bCs w:val="false"/>
                <w:color w:val="3A4152"/>
                <w:sz w:val="18"/>
                <w:szCs w:val="18"/>
              </w:rPr>
              <w:t xml:space="preserve">Frontend engineering</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7</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Disciplined structure and design system, undercut by demo-data leakage and hardcoded localhost URLs in a healthcare context</w:t>
            </w:r>
          </w:p>
        </w:tc>
      </w:tr>
      <w:tr>
        <w:tc>
          <w:tcPr>
            <w:tcW w:type="dxa" w:w="2600"/>
            <w:shd w:fill="F5F6F8" w:val="clear"/>
            <w:tcMar>
              <w:top w:type="dxa" w:w="80"/>
              <w:left w:type="dxa" w:w="120"/>
              <w:bottom w:type="dxa" w:w="80"/>
              <w:right w:type="dxa" w:w="120"/>
            </w:tcMar>
            <w:vAlign w:val="center"/>
          </w:tcPr>
          <w:p>
            <w:r>
              <w:rPr>
                <w:b w:val="false"/>
                <w:bCs w:val="false"/>
                <w:color w:val="3A4152"/>
                <w:sz w:val="18"/>
                <w:szCs w:val="18"/>
              </w:rPr>
              <w:t xml:space="preserve">UI / UX polish</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6</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Coherent visual language; consistency breaks (duplicate flows, native alert(), dark-mode inconsistency) keep it from being higher</w:t>
            </w:r>
          </w:p>
        </w:tc>
      </w:tr>
      <w:tr>
        <w:tc>
          <w:tcPr>
            <w:tcW w:type="dxa" w:w="2600"/>
            <w:shd w:fill="FFFFFF" w:val="clear"/>
            <w:tcMar>
              <w:top w:type="dxa" w:w="80"/>
              <w:left w:type="dxa" w:w="120"/>
              <w:bottom w:type="dxa" w:w="80"/>
              <w:right w:type="dxa" w:w="120"/>
            </w:tcMar>
            <w:vAlign w:val="center"/>
          </w:tcPr>
          <w:p>
            <w:r>
              <w:rPr>
                <w:b w:val="false"/>
                <w:bCs w:val="false"/>
                <w:color w:val="3A4152"/>
                <w:sz w:val="18"/>
                <w:szCs w:val="18"/>
              </w:rPr>
              <w:t xml:space="preserve">Performance</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5</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No code-splitting, no query/index tuning for the highest-growth tables, no caching for the primary dashboard's core query</w:t>
            </w:r>
          </w:p>
        </w:tc>
      </w:tr>
      <w:tr>
        <w:tc>
          <w:tcPr>
            <w:tcW w:type="dxa" w:w="2600"/>
            <w:shd w:fill="F5F6F8" w:val="clear"/>
            <w:tcMar>
              <w:top w:type="dxa" w:w="80"/>
              <w:left w:type="dxa" w:w="120"/>
              <w:bottom w:type="dxa" w:w="80"/>
              <w:right w:type="dxa" w:w="120"/>
            </w:tcMar>
            <w:vAlign w:val="center"/>
          </w:tcPr>
          <w:p>
            <w:r>
              <w:rPr>
                <w:b w:val="false"/>
                <w:bCs w:val="false"/>
                <w:color w:val="3A4152"/>
                <w:sz w:val="18"/>
                <w:szCs w:val="18"/>
              </w:rPr>
              <w:t xml:space="preserve">Security</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5.5</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Zero Critical vulnerabilities and genuinely good secrets hygiene, offset by four High-severity operational gaps and one Critical data-integrity bug</w:t>
            </w:r>
          </w:p>
        </w:tc>
      </w:tr>
      <w:tr>
        <w:tc>
          <w:tcPr>
            <w:tcW w:type="dxa" w:w="2600"/>
            <w:shd w:fill="FFFFFF" w:val="clear"/>
            <w:tcMar>
              <w:top w:type="dxa" w:w="80"/>
              <w:left w:type="dxa" w:w="120"/>
              <w:bottom w:type="dxa" w:w="80"/>
              <w:right w:type="dxa" w:w="120"/>
            </w:tcMar>
            <w:vAlign w:val="center"/>
          </w:tcPr>
          <w:p>
            <w:r>
              <w:rPr>
                <w:b w:val="false"/>
                <w:bCs w:val="false"/>
                <w:color w:val="3A4152"/>
                <w:sz w:val="18"/>
                <w:szCs w:val="18"/>
              </w:rPr>
              <w:t xml:space="preserve">Scalability</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4.5</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No partitioning, no risk-state caching, dev/prod database-engine mismatch — untested at anything beyond hackathon-demo volume</w:t>
            </w:r>
          </w:p>
        </w:tc>
      </w:tr>
      <w:tr>
        <w:tc>
          <w:tcPr>
            <w:tcW w:type="dxa" w:w="2600"/>
            <w:shd w:fill="F5F6F8" w:val="clear"/>
            <w:tcMar>
              <w:top w:type="dxa" w:w="80"/>
              <w:left w:type="dxa" w:w="120"/>
              <w:bottom w:type="dxa" w:w="80"/>
              <w:right w:type="dxa" w:w="120"/>
            </w:tcMar>
            <w:vAlign w:val="center"/>
          </w:tcPr>
          <w:p>
            <w:r>
              <w:rPr>
                <w:b w:val="false"/>
                <w:bCs w:val="false"/>
                <w:color w:val="3A4152"/>
                <w:sz w:val="18"/>
                <w:szCs w:val="18"/>
              </w:rPr>
              <w:t xml:space="preserve">Code quality</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7</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Highly consistent naming/structure across 13 backend apps and unusually good self-documenting comments; some duplication and one dead app</w:t>
            </w:r>
          </w:p>
        </w:tc>
      </w:tr>
      <w:tr>
        <w:tc>
          <w:tcPr>
            <w:tcW w:type="dxa" w:w="2600"/>
            <w:shd w:fill="FFFFFF" w:val="clear"/>
            <w:tcMar>
              <w:top w:type="dxa" w:w="80"/>
              <w:left w:type="dxa" w:w="120"/>
              <w:bottom w:type="dxa" w:w="80"/>
              <w:right w:type="dxa" w:w="120"/>
            </w:tcMar>
            <w:vAlign w:val="center"/>
          </w:tcPr>
          <w:p>
            <w:r>
              <w:rPr>
                <w:b w:val="false"/>
                <w:bCs w:val="false"/>
                <w:color w:val="3A4152"/>
                <w:sz w:val="18"/>
                <w:szCs w:val="18"/>
              </w:rPr>
              <w:t xml:space="preserve">Maintainability</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6.5</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Strong test coverage helps; schema/ORM divergence and duplicated logic hurt</w:t>
            </w:r>
          </w:p>
        </w:tc>
      </w:tr>
      <w:tr>
        <w:tc>
          <w:tcPr>
            <w:tcW w:type="dxa" w:w="2600"/>
            <w:shd w:fill="F5F6F8" w:val="clear"/>
            <w:tcMar>
              <w:top w:type="dxa" w:w="80"/>
              <w:left w:type="dxa" w:w="120"/>
              <w:bottom w:type="dxa" w:w="80"/>
              <w:right w:type="dxa" w:w="120"/>
            </w:tcMar>
            <w:vAlign w:val="center"/>
          </w:tcPr>
          <w:p>
            <w:r>
              <w:rPr>
                <w:b w:val="false"/>
                <w:bCs w:val="false"/>
                <w:color w:val="3A4152"/>
                <w:sz w:val="18"/>
                <w:szCs w:val="18"/>
              </w:rPr>
              <w:t xml:space="preserve">Developer experience</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6</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docker-compose works well for backend/db/redis; AI Engine and frontend sit outside it; no lockfiles, no CI to catch regressions pre-merge</w:t>
            </w:r>
          </w:p>
        </w:tc>
      </w:tr>
      <w:tr>
        <w:tc>
          <w:tcPr>
            <w:tcW w:type="dxa" w:w="2600"/>
            <w:shd w:fill="FFFFFF" w:val="clear"/>
            <w:tcMar>
              <w:top w:type="dxa" w:w="80"/>
              <w:left w:type="dxa" w:w="120"/>
              <w:bottom w:type="dxa" w:w="80"/>
              <w:right w:type="dxa" w:w="120"/>
            </w:tcMar>
            <w:vAlign w:val="center"/>
          </w:tcPr>
          <w:p>
            <w:r>
              <w:rPr>
                <w:b w:val="false"/>
                <w:bCs w:val="false"/>
                <w:color w:val="3A4152"/>
                <w:sz w:val="18"/>
                <w:szCs w:val="18"/>
              </w:rPr>
              <w:t xml:space="preserve">Business value</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6</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A clearly articulated, real problem (missed follow-up signals) with a workable four-role model; value is currently undercut by the AI positioning gap (§2/§9)</w:t>
            </w:r>
          </w:p>
        </w:tc>
      </w:tr>
      <w:tr>
        <w:tc>
          <w:tcPr>
            <w:tcW w:type="dxa" w:w="2600"/>
            <w:shd w:fill="F5F6F8" w:val="clear"/>
            <w:tcMar>
              <w:top w:type="dxa" w:w="80"/>
              <w:left w:type="dxa" w:w="120"/>
              <w:bottom w:type="dxa" w:w="80"/>
              <w:right w:type="dxa" w:w="120"/>
            </w:tcMar>
            <w:vAlign w:val="center"/>
          </w:tcPr>
          <w:p>
            <w:r>
              <w:rPr>
                <w:b w:val="false"/>
                <w:bCs w:val="false"/>
                <w:color w:val="3A4152"/>
                <w:sz w:val="18"/>
                <w:szCs w:val="18"/>
              </w:rPr>
              <w:t xml:space="preserve">Market fit</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5</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Not Verified — no user research or market validation evidence found in the repo; reasonable niche, no differentiation validated beyond an unverified claim</w:t>
            </w:r>
          </w:p>
        </w:tc>
      </w:tr>
      <w:tr>
        <w:tc>
          <w:tcPr>
            <w:tcW w:type="dxa" w:w="2600"/>
            <w:shd w:fill="FFFFFF" w:val="clear"/>
            <w:tcMar>
              <w:top w:type="dxa" w:w="80"/>
              <w:left w:type="dxa" w:w="120"/>
              <w:bottom w:type="dxa" w:w="80"/>
              <w:right w:type="dxa" w:w="120"/>
            </w:tcMar>
            <w:vAlign w:val="center"/>
          </w:tcPr>
          <w:p>
            <w:r>
              <w:rPr>
                <w:b w:val="false"/>
                <w:bCs w:val="false"/>
                <w:color w:val="3A4152"/>
                <w:sz w:val="18"/>
                <w:szCs w:val="18"/>
              </w:rPr>
              <w:t xml:space="preserve">Innovation</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5</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The deterministic-and-explainable risk engine and the bounded QR-consult mechanism are both genuinely clever; the core differentiator is undermined by the Gemini agent build already contradicting it</w:t>
            </w:r>
          </w:p>
        </w:tc>
      </w:tr>
      <w:tr>
        <w:tc>
          <w:tcPr>
            <w:tcW w:type="dxa" w:w="2600"/>
            <w:shd w:fill="F5F6F8" w:val="clear"/>
            <w:tcMar>
              <w:top w:type="dxa" w:w="80"/>
              <w:left w:type="dxa" w:w="120"/>
              <w:bottom w:type="dxa" w:w="80"/>
              <w:right w:type="dxa" w:w="120"/>
            </w:tcMar>
            <w:vAlign w:val="center"/>
          </w:tcPr>
          <w:p>
            <w:r>
              <w:rPr>
                <w:b w:val="false"/>
                <w:bCs w:val="false"/>
                <w:color w:val="3A4152"/>
                <w:sz w:val="18"/>
                <w:szCs w:val="18"/>
              </w:rPr>
              <w:t xml:space="preserve">Production readiness</w:t>
            </w:r>
          </w:p>
        </w:tc>
        <w:tc>
          <w:tcPr>
            <w:tcW w:type="dxa" w:w="900"/>
            <w:shd w:fill="F5F6F8" w:val="clear"/>
            <w:tcMar>
              <w:top w:type="dxa" w:w="80"/>
              <w:left w:type="dxa" w:w="120"/>
              <w:bottom w:type="dxa" w:w="80"/>
              <w:right w:type="dxa" w:w="120"/>
            </w:tcMar>
            <w:vAlign w:val="center"/>
          </w:tcPr>
          <w:p>
            <w:r>
              <w:rPr>
                <w:b w:val="false"/>
                <w:bCs w:val="false"/>
                <w:color w:val="3A4152"/>
                <w:sz w:val="18"/>
                <w:szCs w:val="18"/>
              </w:rPr>
              <w:t xml:space="preserve">3</w:t>
            </w:r>
          </w:p>
        </w:tc>
        <w:tc>
          <w:tcPr>
            <w:tcW w:type="dxa" w:w="6580"/>
            <w:shd w:fill="F5F6F8" w:val="clear"/>
            <w:tcMar>
              <w:top w:type="dxa" w:w="80"/>
              <w:left w:type="dxa" w:w="120"/>
              <w:bottom w:type="dxa" w:w="80"/>
              <w:right w:type="dxa" w:w="120"/>
            </w:tcMar>
            <w:vAlign w:val="center"/>
          </w:tcPr>
          <w:p>
            <w:r>
              <w:rPr>
                <w:b w:val="false"/>
                <w:bCs w:val="false"/>
                <w:color w:val="3A4152"/>
                <w:sz w:val="18"/>
                <w:szCs w:val="18"/>
              </w:rPr>
              <w:t xml:space="preserve">No CI, no TLS, no backups, no rate limiting, a live destructive-script risk, and a Critical cascade-delete bug — not close to real-data-safe today</w:t>
            </w:r>
          </w:p>
        </w:tc>
      </w:tr>
      <w:tr>
        <w:tc>
          <w:tcPr>
            <w:tcW w:type="dxa" w:w="2600"/>
            <w:shd w:fill="FFFFFF" w:val="clear"/>
            <w:tcMar>
              <w:top w:type="dxa" w:w="80"/>
              <w:left w:type="dxa" w:w="120"/>
              <w:bottom w:type="dxa" w:w="80"/>
              <w:right w:type="dxa" w:w="120"/>
            </w:tcMar>
            <w:vAlign w:val="center"/>
          </w:tcPr>
          <w:p>
            <w:r>
              <w:rPr>
                <w:b w:val="false"/>
                <w:bCs w:val="false"/>
                <w:color w:val="3A4152"/>
                <w:sz w:val="18"/>
                <w:szCs w:val="18"/>
              </w:rPr>
              <w:t xml:space="preserve">Overall product quality</w:t>
            </w:r>
          </w:p>
        </w:tc>
        <w:tc>
          <w:tcPr>
            <w:tcW w:type="dxa" w:w="900"/>
            <w:shd w:fill="FFFFFF" w:val="clear"/>
            <w:tcMar>
              <w:top w:type="dxa" w:w="80"/>
              <w:left w:type="dxa" w:w="120"/>
              <w:bottom w:type="dxa" w:w="80"/>
              <w:right w:type="dxa" w:w="120"/>
            </w:tcMar>
            <w:vAlign w:val="center"/>
          </w:tcPr>
          <w:p>
            <w:r>
              <w:rPr>
                <w:b w:val="false"/>
                <w:bCs w:val="false"/>
                <w:color w:val="3A4152"/>
                <w:sz w:val="18"/>
                <w:szCs w:val="18"/>
              </w:rPr>
              <w:t xml:space="preserve">6</w:t>
            </w:r>
          </w:p>
        </w:tc>
        <w:tc>
          <w:tcPr>
            <w:tcW w:type="dxa" w:w="6580"/>
            <w:shd w:fill="FFFFFF" w:val="clear"/>
            <w:tcMar>
              <w:top w:type="dxa" w:w="80"/>
              <w:left w:type="dxa" w:w="120"/>
              <w:bottom w:type="dxa" w:w="80"/>
              <w:right w:type="dxa" w:w="120"/>
            </w:tcMar>
            <w:vAlign w:val="center"/>
          </w:tcPr>
          <w:p>
            <w:r>
              <w:rPr>
                <w:b w:val="false"/>
                <w:bCs w:val="false"/>
                <w:color w:val="3A4152"/>
                <w:sz w:val="18"/>
                <w:szCs w:val="18"/>
              </w:rPr>
              <w:t xml:space="preserve">A genuinely above-average hackathon build with real engineering discipline in places, held back specifically by operational/production gaps rather than core competence</w:t>
            </w:r>
          </w:p>
        </w:tc>
      </w:tr>
    </w:tbl>
    <w:p>
      <w:r>
        <w:br w:type="page"/>
      </w:r>
    </w:p>
    <w:p>
      <w:pPr>
        <w:pStyle w:val="Heading1"/>
        <w:spacing w:after="200" w:before="400"/>
      </w:pPr>
      <w:r>
        <w:t xml:space="preserve">21. Brutally Honest Review</w:t>
      </w:r>
    </w:p>
    <w:p>
      <w:pPr>
        <w:spacing w:after="160" w:line="276"/>
      </w:pPr>
      <w:r>
        <w:rPr>
          <w:color w:val="3A4152"/>
          <w:sz w:val="21"/>
          <w:szCs w:val="21"/>
        </w:rPr>
        <w:t xml:space="preserve">Framed, as requested, as if this were a startup pitch under VC evaluation — with one important caveat stated up front: this repository is ~2 days old. Evaluating a 2-day hackathon build against "would you invest" is an odd fit for the format, but here is the honest answer within that frame.</w:t>
      </w:r>
    </w:p>
    <w:p>
      <w:pPr>
        <w:pStyle w:val="Heading3"/>
        <w:spacing w:after="120" w:before="240"/>
      </w:pPr>
      <w:r>
        <w:t xml:space="preserve">Would I invest?</w:t>
      </w:r>
    </w:p>
    <w:p>
      <w:pPr>
        <w:spacing w:after="160" w:line="276"/>
      </w:pPr>
      <w:r>
        <w:rPr>
          <w:color w:val="3A4152"/>
          <w:sz w:val="21"/>
          <w:szCs w:val="21"/>
        </w:rPr>
        <w:t xml:space="preserve">Not at this stage, and not because the team can't build — the backend engineering and the file-upload security work alone are better than what most seed-stage health-tech pitches show me. I would not invest because the two things that actually kill health-tech companies — data-loss risk and a product story that doesn't match the code — are both present right now, and both are fixable in weeks, not the kind of foundational flaw that would make me pass permanently. I'd want a follow-up conversation after the Critical/High items in §11/§14 are closed.</w:t>
      </w:r>
    </w:p>
    <w:p>
      <w:pPr>
        <w:pStyle w:val="Heading3"/>
        <w:spacing w:after="120" w:before="240"/>
      </w:pPr>
      <w:r>
        <w:t xml:space="preserve">Would users pay?</w:t>
      </w:r>
    </w:p>
    <w:p>
      <w:pPr>
        <w:spacing w:after="160" w:line="276"/>
      </w:pPr>
      <w:r>
        <w:rPr>
          <w:color w:val="3A4152"/>
          <w:sz w:val="21"/>
          <w:szCs w:val="21"/>
        </w:rPr>
        <w:t xml:space="preserve">Plausibly, for the right customer — a small clinic or individual practice drowning in follow-up noise is a real, underserved buyer. But the product isn't ready to charge for today: a paying customer's first bad experience would likely be exactly the failure modes found in this audit — a returning patient's history missing, an AI Copilot that silently doesn't work outside a demo laptop, or (worst case) an admin action that deletes a patient's record instead of unlinking a login.</w:t>
      </w:r>
    </w:p>
    <w:p>
      <w:pPr>
        <w:pStyle w:val="Heading3"/>
        <w:spacing w:after="120" w:before="240"/>
      </w:pPr>
      <w:r>
        <w:t xml:space="preserve">Would businesses adopt it?</w:t>
      </w:r>
    </w:p>
    <w:p>
      <w:pPr>
        <w:spacing w:after="160" w:line="276"/>
      </w:pPr>
      <w:r>
        <w:rPr>
          <w:color w:val="3A4152"/>
          <w:sz w:val="21"/>
          <w:szCs w:val="21"/>
        </w:rPr>
        <w:t xml:space="preserve">Not yet, and not because of feature gaps — because there is no backup strategy, no TLS, and no rate limiting for a system whose entire pitch is handling health data responsibly. Any competent technical buyer's due diligence would surface these within an hour, exactly as this audit did.</w:t>
      </w:r>
    </w:p>
    <w:p>
      <w:pPr>
        <w:pStyle w:val="Heading3"/>
        <w:spacing w:after="120" w:before="240"/>
      </w:pPr>
      <w:r>
        <w:t xml:space="preserve">Would it survive in the market?</w:t>
      </w:r>
    </w:p>
    <w:p>
      <w:pPr>
        <w:spacing w:after="160" w:line="276"/>
      </w:pPr>
      <w:r>
        <w:rPr>
          <w:color w:val="3A4152"/>
          <w:sz w:val="21"/>
          <w:szCs w:val="21"/>
        </w:rPr>
        <w:t xml:space="preserve">The core idea has legs — explainable risk scoring is a legitimate wedge against LLM-wrapper competitors, if the team actually holds that line. Whether it survives depends less on the code (which is fixable) and more on whether the team resolves the AI Engine scope question (§9) deliberately, rather than letting the module keep growing past whatever the current plan says, the same way it already has once.</w:t>
      </w:r>
    </w:p>
    <w:p>
      <w:pPr>
        <w:pStyle w:val="Heading3"/>
        <w:spacing w:after="120" w:before="240"/>
      </w:pPr>
      <w:r>
        <w:t xml:space="preserve">What excites me</w:t>
      </w:r>
    </w:p>
    <w:p>
      <w:pPr>
        <w:pStyle w:val="ListParagraph"/>
        <w:numPr>
          <w:ilvl w:val="0"/>
          <w:numId w:val="2"/>
        </w:numPr>
        <w:spacing w:after="90" w:line="270"/>
      </w:pPr>
      <w:r>
        <w:rPr>
          <w:color w:val="3A4152"/>
          <w:sz w:val="21"/>
          <w:szCs w:val="21"/>
        </w:rPr>
        <w:t xml:space="preserve">The QR consult-access design — genuinely thought through, time-boxed, fully audited, and implemented without any of the fake/mocked shortcuts common in hackathon demos.</w:t>
      </w:r>
    </w:p>
    <w:p>
      <w:pPr>
        <w:pStyle w:val="ListParagraph"/>
        <w:numPr>
          <w:ilvl w:val="0"/>
          <w:numId w:val="2"/>
        </w:numPr>
        <w:spacing w:after="90" w:line="270"/>
      </w:pPr>
      <w:r>
        <w:rPr>
          <w:color w:val="3A4152"/>
          <w:sz w:val="21"/>
          <w:szCs w:val="21"/>
        </w:rPr>
        <w:t xml:space="preserve">The file-upload security work, done well enough that it explicitly closes a bypass a prior internal audit found — real evidence of a team that responds to its own findings.</w:t>
      </w:r>
    </w:p>
    <w:p>
      <w:pPr>
        <w:pStyle w:val="ListParagraph"/>
        <w:numPr>
          <w:ilvl w:val="0"/>
          <w:numId w:val="2"/>
        </w:numPr>
        <w:spacing w:after="90" w:line="270"/>
      </w:pPr>
      <w:r>
        <w:rPr>
          <w:color w:val="3A4152"/>
          <w:sz w:val="21"/>
          <w:szCs w:val="21"/>
        </w:rPr>
        <w:t xml:space="preserve">The adversarial IDOR test suite — most teams at this stage don't write tests that try to break their own authorization model.</w:t>
      </w:r>
    </w:p>
    <w:p>
      <w:pPr>
        <w:pStyle w:val="Heading3"/>
        <w:spacing w:after="120" w:before="240"/>
      </w:pPr>
      <w:r>
        <w:t xml:space="preserve">What worries me</w:t>
      </w:r>
    </w:p>
    <w:p>
      <w:pPr>
        <w:pStyle w:val="ListParagraph"/>
        <w:numPr>
          <w:ilvl w:val="0"/>
          <w:numId w:val="2"/>
        </w:numPr>
        <w:spacing w:after="90" w:line="270"/>
      </w:pPr>
      <w:r>
        <w:rPr>
          <w:color w:val="3A4152"/>
          <w:sz w:val="21"/>
          <w:szCs w:val="21"/>
        </w:rPr>
        <w:t xml:space="preserve">A destructive script one environment-variable mistake away from deleting production data, sitting in a repo whose Docker image already sets that exact variable.</w:t>
      </w:r>
    </w:p>
    <w:p>
      <w:pPr>
        <w:pStyle w:val="ListParagraph"/>
        <w:numPr>
          <w:ilvl w:val="0"/>
          <w:numId w:val="2"/>
        </w:numPr>
        <w:spacing w:after="90" w:line="270"/>
      </w:pPr>
      <w:r>
        <w:rPr>
          <w:color w:val="3A4152"/>
          <w:sz w:val="21"/>
          <w:szCs w:val="21"/>
        </w:rPr>
        <w:t xml:space="preserve">The core marketing claim ("deterministic AI, not an LLM") no longer matching the shipped code — not because the LLM work is bad, but because nobody has yet decided, on the record, whether the claim or the code is what's supposed to change.</w:t>
      </w:r>
    </w:p>
    <w:p>
      <w:pPr>
        <w:pStyle w:val="ListParagraph"/>
        <w:numPr>
          <w:ilvl w:val="0"/>
          <w:numId w:val="2"/>
        </w:numPr>
        <w:spacing w:after="90" w:line="270"/>
      </w:pPr>
      <w:r>
        <w:rPr>
          <w:color w:val="3A4152"/>
          <w:sz w:val="21"/>
          <w:szCs w:val="21"/>
        </w:rPr>
        <w:t xml:space="preserve">Zero CI. A team building this fast, with this much genuine security awareness, without an automated gate catching regressions before merge, is one rushed late-night commit away from reintroducing a bug exactly like the ones its own prior audits already found and fixed once.</w:t>
      </w:r>
    </w:p>
    <w:p>
      <w:pPr>
        <w:pStyle w:val="Heading3"/>
        <w:spacing w:after="120" w:before="240"/>
      </w:pPr>
      <w:r>
        <w:t xml:space="preserve">What should be deleted</w:t>
      </w:r>
    </w:p>
    <w:p>
      <w:pPr>
        <w:pStyle w:val="ListParagraph"/>
        <w:numPr>
          <w:ilvl w:val="0"/>
          <w:numId w:val="2"/>
        </w:numPr>
        <w:spacing w:after="90" w:line="270"/>
      </w:pPr>
      <w:r>
        <w:rPr>
          <w:color w:val="3A4152"/>
          <w:sz w:val="21"/>
          <w:szCs w:val="21"/>
        </w:rPr>
        <w:t xml:space="preserve">The dead frontend files and the duplicate receptionist/lab-tech flows (§16) — not because they're harmful, but because every unused file is a small tax on every future contributor trying to understand this codebase.</w:t>
      </w:r>
    </w:p>
    <w:p>
      <w:pPr>
        <w:pStyle w:val="Heading3"/>
        <w:spacing w:after="120" w:before="240"/>
      </w:pPr>
      <w:r>
        <w:t xml:space="preserve">What should be rebuilt</w:t>
      </w:r>
    </w:p>
    <w:p>
      <w:pPr>
        <w:pStyle w:val="ListParagraph"/>
        <w:numPr>
          <w:ilvl w:val="0"/>
          <w:numId w:val="2"/>
        </w:numPr>
        <w:spacing w:after="90" w:line="270"/>
      </w:pPr>
      <w:r>
        <w:rPr>
          <w:color w:val="3A4152"/>
          <w:sz w:val="21"/>
          <w:szCs w:val="21"/>
        </w:rPr>
        <w:t xml:space="preserve">Nothing needs a rebuild. Every finding in this report is a fix, a decision, or a missing operational piece — not a sign the underlying architecture or engineering approach is wrong.</w:t>
      </w:r>
    </w:p>
    <w:p>
      <w:pPr>
        <w:pStyle w:val="Heading3"/>
        <w:spacing w:after="120" w:before="240"/>
      </w:pPr>
      <w:r>
        <w:t xml:space="preserve">What should never change</w:t>
      </w:r>
    </w:p>
    <w:p>
      <w:pPr>
        <w:pStyle w:val="ListParagraph"/>
        <w:numPr>
          <w:ilvl w:val="0"/>
          <w:numId w:val="2"/>
        </w:numPr>
        <w:spacing w:after="90" w:line="270"/>
      </w:pPr>
      <w:r>
        <w:rPr>
          <w:color w:val="3A4152"/>
          <w:sz w:val="21"/>
          <w:szCs w:val="21"/>
        </w:rPr>
        <w:t xml:space="preserve">The habit this team has already shown of writing self-documenting comments that explain real bugs found and fixed, and of writing adversarial tests against their own authorization model. That instinct is worth more than any single feature in this repo, and it's the reason this audit found real, fixable problems instead of the kind of silent, undiscovered ones that sink products after launch.</w:t>
      </w:r>
    </w:p>
    <w:p>
      <w:r>
        <w:br w:type="page"/>
      </w:r>
    </w:p>
    <w:p>
      <w:pPr>
        <w:pStyle w:val="Heading1"/>
        <w:spacing w:after="200" w:before="400"/>
      </w:pPr>
      <w:r>
        <w:t xml:space="preserve">22. Actionable Checklist</w:t>
      </w:r>
    </w:p>
    <w:p>
      <w:pPr>
        <w:pStyle w:val="Heading3"/>
        <w:spacing w:after="120" w:before="240"/>
      </w:pPr>
      <w:r>
        <w:t xml:space="preserve">Critical — do first</w:t>
      </w:r>
    </w:p>
    <w:p>
      <w:pPr>
        <w:spacing w:after="90" w:line="270"/>
      </w:pPr>
      <w:r>
        <w:rPr>
          <w:color w:val="1A1F2B"/>
          <w:sz w:val="21"/>
          <w:szCs w:val="21"/>
        </w:rPr>
        <w:t xml:space="preserve">☐  </w:t>
      </w:r>
      <w:r>
        <w:rPr>
          <w:color w:val="3A4152"/>
          <w:sz w:val="21"/>
          <w:szCs w:val="21"/>
        </w:rPr>
        <w:t xml:space="preserve">Fix Patient.doctor / Patient.user CASCADE delete → RESTRICT / SET NULL to match documented intent</w:t>
      </w:r>
    </w:p>
    <w:p>
      <w:pPr>
        <w:spacing w:after="90" w:line="270"/>
      </w:pPr>
      <w:r>
        <w:rPr>
          <w:color w:val="1A1F2B"/>
          <w:sz w:val="21"/>
          <w:szCs w:val="21"/>
        </w:rPr>
        <w:t xml:space="preserve">☐  </w:t>
      </w:r>
      <w:r>
        <w:rPr>
          <w:color w:val="3A4152"/>
          <w:sz w:val="21"/>
          <w:szCs w:val="21"/>
        </w:rPr>
        <w:t xml:space="preserve">Add an environment guard to reset_demo_data.py that aborts against a prod-configured database</w:t>
      </w:r>
    </w:p>
    <w:p>
      <w:pPr>
        <w:pStyle w:val="Heading3"/>
        <w:spacing w:after="120" w:before="240"/>
      </w:pPr>
      <w:r>
        <w:t xml:space="preserve">Security &amp; infrastructure</w:t>
      </w:r>
    </w:p>
    <w:p>
      <w:pPr>
        <w:spacing w:after="90" w:line="270"/>
      </w:pPr>
      <w:r>
        <w:rPr>
          <w:color w:val="1A1F2B"/>
          <w:sz w:val="21"/>
          <w:szCs w:val="21"/>
        </w:rPr>
        <w:t xml:space="preserve">☐  </w:t>
      </w:r>
      <w:r>
        <w:rPr>
          <w:color w:val="3A4152"/>
          <w:sz w:val="21"/>
          <w:szCs w:val="21"/>
        </w:rPr>
        <w:t xml:space="preserve">Remove insecure fallback defaults for SECRET_KEY, POSTGRES_PASSWORD, ALLOWED_HOSTS in production settings</w:t>
      </w:r>
    </w:p>
    <w:p>
      <w:pPr>
        <w:spacing w:after="90" w:line="270"/>
      </w:pPr>
      <w:r>
        <w:rPr>
          <w:color w:val="1A1F2B"/>
          <w:sz w:val="21"/>
          <w:szCs w:val="21"/>
        </w:rPr>
        <w:t xml:space="preserve">☐  </w:t>
      </w:r>
      <w:r>
        <w:rPr>
          <w:color w:val="3A4152"/>
          <w:sz w:val="21"/>
          <w:szCs w:val="21"/>
        </w:rPr>
        <w:t xml:space="preserve">Add rate limiting (DRF throttling) to authentication endpoints</w:t>
      </w:r>
    </w:p>
    <w:p>
      <w:pPr>
        <w:spacing w:after="90" w:line="270"/>
      </w:pPr>
      <w:r>
        <w:rPr>
          <w:color w:val="1A1F2B"/>
          <w:sz w:val="21"/>
          <w:szCs w:val="21"/>
        </w:rPr>
        <w:t xml:space="preserve">☐  </w:t>
      </w:r>
      <w:r>
        <w:rPr>
          <w:color w:val="3A4152"/>
          <w:sz w:val="21"/>
          <w:szCs w:val="21"/>
        </w:rPr>
        <w:t xml:space="preserve">Add TLS termination or document + configure for platform-provided TLS; set Django SECURE_*/cookie-secure flags</w:t>
      </w:r>
    </w:p>
    <w:p>
      <w:pPr>
        <w:spacing w:after="90" w:line="270"/>
      </w:pPr>
      <w:r>
        <w:rPr>
          <w:color w:val="1A1F2B"/>
          <w:sz w:val="21"/>
          <w:szCs w:val="21"/>
        </w:rPr>
        <w:t xml:space="preserve">☐  </w:t>
      </w:r>
      <w:r>
        <w:rPr>
          <w:color w:val="3A4152"/>
          <w:sz w:val="21"/>
          <w:szCs w:val="21"/>
        </w:rPr>
        <w:t xml:space="preserve">Stand up scheduled database backups with a tested restore procedure</w:t>
      </w:r>
    </w:p>
    <w:p>
      <w:pPr>
        <w:spacing w:after="90" w:line="270"/>
      </w:pPr>
      <w:r>
        <w:rPr>
          <w:color w:val="1A1F2B"/>
          <w:sz w:val="21"/>
          <w:szCs w:val="21"/>
        </w:rPr>
        <w:t xml:space="preserve">☐  </w:t>
      </w:r>
      <w:r>
        <w:rPr>
          <w:color w:val="3A4152"/>
          <w:sz w:val="21"/>
          <w:szCs w:val="21"/>
        </w:rPr>
        <w:t xml:space="preserve">Add CI (GitHub Actions) running the existing backend + AI Engine test suites on every PR</w:t>
      </w:r>
    </w:p>
    <w:p>
      <w:pPr>
        <w:spacing w:after="90" w:line="270"/>
      </w:pPr>
      <w:r>
        <w:rPr>
          <w:color w:val="1A1F2B"/>
          <w:sz w:val="21"/>
          <w:szCs w:val="21"/>
        </w:rPr>
        <w:t xml:space="preserve">☐  </w:t>
      </w:r>
      <w:r>
        <w:rPr>
          <w:color w:val="3A4152"/>
          <w:sz w:val="21"/>
          <w:szCs w:val="21"/>
        </w:rPr>
        <w:t xml:space="preserve">Add authentication to the AI Engine (shared-secret header or network isolation)</w:t>
      </w:r>
    </w:p>
    <w:p>
      <w:pPr>
        <w:spacing w:after="90" w:line="270"/>
      </w:pPr>
      <w:r>
        <w:rPr>
          <w:color w:val="1A1F2B"/>
          <w:sz w:val="21"/>
          <w:szCs w:val="21"/>
        </w:rPr>
        <w:t xml:space="preserve">☐  </w:t>
      </w:r>
      <w:r>
        <w:rPr>
          <w:color w:val="3A4152"/>
          <w:sz w:val="21"/>
          <w:szCs w:val="21"/>
        </w:rPr>
        <w:t xml:space="preserve">Enable SimpleJWT token blacklist; set BLACKLIST_AFTER_ROTATION=True</w:t>
      </w:r>
    </w:p>
    <w:p>
      <w:pPr>
        <w:spacing w:after="90" w:line="270"/>
      </w:pPr>
      <w:r>
        <w:rPr>
          <w:color w:val="1A1F2B"/>
          <w:sz w:val="21"/>
          <w:szCs w:val="21"/>
        </w:rPr>
        <w:t xml:space="preserve">☐  </w:t>
      </w:r>
      <w:r>
        <w:rPr>
          <w:color w:val="3A4152"/>
          <w:sz w:val="21"/>
          <w:szCs w:val="21"/>
        </w:rPr>
        <w:t xml:space="preserve">Fix AI Engine's allow_origins=["*"] + allow_credentials=True combination</w:t>
      </w:r>
    </w:p>
    <w:p>
      <w:pPr>
        <w:spacing w:after="90" w:line="270"/>
      </w:pPr>
      <w:r>
        <w:rPr>
          <w:color w:val="1A1F2B"/>
          <w:sz w:val="21"/>
          <w:szCs w:val="21"/>
        </w:rPr>
        <w:t xml:space="preserve">☐  </w:t>
      </w:r>
      <w:r>
        <w:rPr>
          <w:color w:val="3A4152"/>
          <w:sz w:val="21"/>
          <w:szCs w:val="21"/>
        </w:rPr>
        <w:t xml:space="preserve">Run backend Docker container as a non-root user</w:t>
      </w:r>
    </w:p>
    <w:p>
      <w:pPr>
        <w:spacing w:after="90" w:line="270"/>
      </w:pPr>
      <w:r>
        <w:rPr>
          <w:color w:val="1A1F2B"/>
          <w:sz w:val="21"/>
          <w:szCs w:val="21"/>
        </w:rPr>
        <w:t xml:space="preserve">☐  </w:t>
      </w:r>
      <w:r>
        <w:rPr>
          <w:color w:val="3A4152"/>
          <w:sz w:val="21"/>
          <w:szCs w:val="21"/>
        </w:rPr>
        <w:t xml:space="preserve">Add Sentry (or equivalent) and a backend health-check endpoint</w:t>
      </w:r>
    </w:p>
    <w:p>
      <w:pPr>
        <w:pStyle w:val="Heading3"/>
        <w:spacing w:after="120" w:before="240"/>
      </w:pPr>
      <w:r>
        <w:t xml:space="preserve">AI Engine scope</w:t>
      </w:r>
    </w:p>
    <w:p>
      <w:pPr>
        <w:spacing w:after="90" w:line="270"/>
      </w:pPr>
      <w:r>
        <w:rPr>
          <w:color w:val="1A1F2B"/>
          <w:sz w:val="21"/>
          <w:szCs w:val="21"/>
        </w:rPr>
        <w:t xml:space="preserve">☐  </w:t>
      </w:r>
      <w:r>
        <w:rPr>
          <w:color w:val="3A4152"/>
          <w:sz w:val="21"/>
          <w:szCs w:val="21"/>
        </w:rPr>
        <w:t xml:space="preserve">Decide, explicitly, whether the existing risk-engine/agent code stays, is descoped, or the project's stated rules are updated</w:t>
      </w:r>
    </w:p>
    <w:p>
      <w:pPr>
        <w:spacing w:after="90" w:line="270"/>
      </w:pPr>
      <w:r>
        <w:rPr>
          <w:color w:val="1A1F2B"/>
          <w:sz w:val="21"/>
          <w:szCs w:val="21"/>
        </w:rPr>
        <w:t xml:space="preserve">☐  </w:t>
      </w:r>
      <w:r>
        <w:rPr>
          <w:color w:val="3A4152"/>
          <w:sz w:val="21"/>
          <w:szCs w:val="21"/>
        </w:rPr>
        <w:t xml:space="preserve">Correct the AI Engine README's claim that the Receptionist Agent doesn't exist</w:t>
      </w:r>
    </w:p>
    <w:p>
      <w:pPr>
        <w:spacing w:after="90" w:line="270"/>
      </w:pPr>
      <w:r>
        <w:rPr>
          <w:color w:val="1A1F2B"/>
          <w:sz w:val="21"/>
          <w:szCs w:val="21"/>
        </w:rPr>
        <w:t xml:space="preserve">☐  </w:t>
      </w:r>
      <w:r>
        <w:rPr>
          <w:color w:val="3A4152"/>
          <w:sz w:val="21"/>
          <w:szCs w:val="21"/>
        </w:rPr>
        <w:t xml:space="preserve">Add python-dotenv to requirements.txt (currently used but undeclared)</w:t>
      </w:r>
    </w:p>
    <w:p>
      <w:pPr>
        <w:pStyle w:val="Heading3"/>
        <w:spacing w:after="120" w:before="240"/>
      </w:pPr>
      <w:r>
        <w:t xml:space="preserve">Frontend fixes</w:t>
      </w:r>
    </w:p>
    <w:p>
      <w:pPr>
        <w:spacing w:after="90" w:line="270"/>
      </w:pPr>
      <w:r>
        <w:rPr>
          <w:color w:val="1A1F2B"/>
          <w:sz w:val="21"/>
          <w:szCs w:val="21"/>
        </w:rPr>
        <w:t xml:space="preserve">☐  </w:t>
      </w:r>
      <w:r>
        <w:rPr>
          <w:color w:val="3A4152"/>
          <w:sz w:val="21"/>
          <w:szCs w:val="21"/>
        </w:rPr>
        <w:t xml:space="preserve">Wire GET /checkins/?patient= to close the check-in history gap</w:t>
      </w:r>
    </w:p>
    <w:p>
      <w:pPr>
        <w:spacing w:after="90" w:line="270"/>
      </w:pPr>
      <w:r>
        <w:rPr>
          <w:color w:val="1A1F2B"/>
          <w:sz w:val="21"/>
          <w:szCs w:val="21"/>
        </w:rPr>
        <w:t xml:space="preserve">☐  </w:t>
      </w:r>
      <w:r>
        <w:rPr>
          <w:color w:val="3A4152"/>
          <w:sz w:val="21"/>
          <w:szCs w:val="21"/>
        </w:rPr>
        <w:t xml:space="preserve">Point AI Copilot calls at the configurable API base URL, not a hardcoded localhost address</w:t>
      </w:r>
    </w:p>
    <w:p>
      <w:pPr>
        <w:spacing w:after="90" w:line="270"/>
      </w:pPr>
      <w:r>
        <w:rPr>
          <w:color w:val="1A1F2B"/>
          <w:sz w:val="21"/>
          <w:szCs w:val="21"/>
        </w:rPr>
        <w:t xml:space="preserve">☐  </w:t>
      </w:r>
      <w:r>
        <w:rPr>
          <w:color w:val="3A4152"/>
          <w:sz w:val="21"/>
          <w:szCs w:val="21"/>
        </w:rPr>
        <w:t xml:space="preserve">Fix the Badge component's tone/variant prop mismatch</w:t>
      </w:r>
    </w:p>
    <w:p>
      <w:pPr>
        <w:spacing w:after="90" w:line="270"/>
      </w:pPr>
      <w:r>
        <w:rPr>
          <w:color w:val="1A1F2B"/>
          <w:sz w:val="21"/>
          <w:szCs w:val="21"/>
        </w:rPr>
        <w:t xml:space="preserve">☐  </w:t>
      </w:r>
      <w:r>
        <w:rPr>
          <w:color w:val="3A4152"/>
          <w:sz w:val="21"/>
          <w:szCs w:val="21"/>
        </w:rPr>
        <w:t xml:space="preserve">Fix the two broken /login links (InvitationOnboarding, LabLayout sign-out)</w:t>
      </w:r>
    </w:p>
    <w:p>
      <w:pPr>
        <w:spacing w:after="90" w:line="270"/>
      </w:pPr>
      <w:r>
        <w:rPr>
          <w:color w:val="1A1F2B"/>
          <w:sz w:val="21"/>
          <w:szCs w:val="21"/>
        </w:rPr>
        <w:t xml:space="preserve">☐  </w:t>
      </w:r>
      <w:r>
        <w:rPr>
          <w:color w:val="3A4152"/>
          <w:sz w:val="21"/>
          <w:szCs w:val="21"/>
        </w:rPr>
        <w:t xml:space="preserve">Add try/catch around the doctor and patient login submit calls</w:t>
      </w:r>
    </w:p>
    <w:p>
      <w:pPr>
        <w:spacing w:after="90" w:line="270"/>
      </w:pPr>
      <w:r>
        <w:rPr>
          <w:color w:val="1A1F2B"/>
          <w:sz w:val="21"/>
          <w:szCs w:val="21"/>
        </w:rPr>
        <w:t xml:space="preserve">☐  </w:t>
      </w:r>
      <w:r>
        <w:rPr>
          <w:color w:val="3A4152"/>
          <w:sz w:val="21"/>
          <w:szCs w:val="21"/>
        </w:rPr>
        <w:t xml:space="preserve">Add error handling to AddPatient.jsx's submit failure path</w:t>
      </w:r>
    </w:p>
    <w:p>
      <w:pPr>
        <w:spacing w:after="90" w:line="270"/>
      </w:pPr>
      <w:r>
        <w:rPr>
          <w:color w:val="1A1F2B"/>
          <w:sz w:val="21"/>
          <w:szCs w:val="21"/>
        </w:rPr>
        <w:t xml:space="preserve">☐  </w:t>
      </w:r>
      <w:r>
        <w:rPr>
          <w:color w:val="3A4152"/>
          <w:sz w:val="21"/>
          <w:szCs w:val="21"/>
        </w:rPr>
        <w:t xml:space="preserve">Remove confirmed-dead files: Queue.jsx, TestDetail.jsx, LabTechLayout.jsx, MockClinicalBrief.jsx, AppointmentFollowUp.jsx, reception.api.js</w:t>
      </w:r>
    </w:p>
    <w:p>
      <w:pPr>
        <w:spacing w:after="90" w:line="270"/>
      </w:pPr>
      <w:r>
        <w:rPr>
          <w:color w:val="1A1F2B"/>
          <w:sz w:val="21"/>
          <w:szCs w:val="21"/>
        </w:rPr>
        <w:t xml:space="preserve">☐  </w:t>
      </w:r>
      <w:r>
        <w:rPr>
          <w:color w:val="3A4152"/>
          <w:sz w:val="21"/>
          <w:szCs w:val="21"/>
        </w:rPr>
        <w:t xml:space="preserve">Collapse the duplicate receptionist "register patient" flow to one implementation</w:t>
      </w:r>
    </w:p>
    <w:p>
      <w:pPr>
        <w:spacing w:after="90" w:line="270"/>
      </w:pPr>
      <w:r>
        <w:rPr>
          <w:color w:val="1A1F2B"/>
          <w:sz w:val="21"/>
          <w:szCs w:val="21"/>
        </w:rPr>
        <w:t xml:space="preserve">☐  </w:t>
      </w:r>
      <w:r>
        <w:rPr>
          <w:color w:val="3A4152"/>
          <w:sz w:val="21"/>
          <w:szCs w:val="21"/>
        </w:rPr>
        <w:t xml:space="preserve">Add code-splitting (React.lazy) by role layout</w:t>
      </w:r>
    </w:p>
    <w:p>
      <w:pPr>
        <w:pStyle w:val="Heading3"/>
        <w:spacing w:after="120" w:before="240"/>
      </w:pPr>
      <w:r>
        <w:t xml:space="preserve">Backend / database</w:t>
      </w:r>
    </w:p>
    <w:p>
      <w:pPr>
        <w:spacing w:after="90" w:line="270"/>
      </w:pPr>
      <w:r>
        <w:rPr>
          <w:color w:val="1A1F2B"/>
          <w:sz w:val="21"/>
          <w:szCs w:val="21"/>
        </w:rPr>
        <w:t xml:space="preserve">☐  </w:t>
      </w:r>
      <w:r>
        <w:rPr>
          <w:color w:val="3A4152"/>
          <w:sz w:val="21"/>
          <w:szCs w:val="21"/>
        </w:rPr>
        <w:t xml:space="preserve">Remove apps.medical_history from INSTALLED_APPS, or finish wiring it up (serializer/view/URL/admin)</w:t>
      </w:r>
    </w:p>
    <w:p>
      <w:pPr>
        <w:spacing w:after="90" w:line="270"/>
      </w:pPr>
      <w:r>
        <w:rPr>
          <w:color w:val="1A1F2B"/>
          <w:sz w:val="21"/>
          <w:szCs w:val="21"/>
        </w:rPr>
        <w:t xml:space="preserve">☐  </w:t>
      </w:r>
      <w:r>
        <w:rPr>
          <w:color w:val="3A4152"/>
          <w:sz w:val="21"/>
          <w:szCs w:val="21"/>
        </w:rPr>
        <w:t xml:space="preserve">Add a FK from Prescription to Medication instead of duplicating fields as free text</w:t>
      </w:r>
    </w:p>
    <w:p>
      <w:pPr>
        <w:spacing w:after="90" w:line="270"/>
      </w:pPr>
      <w:r>
        <w:rPr>
          <w:color w:val="1A1F2B"/>
          <w:sz w:val="21"/>
          <w:szCs w:val="21"/>
        </w:rPr>
        <w:t xml:space="preserve">☐  </w:t>
      </w:r>
      <w:r>
        <w:rPr>
          <w:color w:val="3A4152"/>
          <w:sz w:val="21"/>
          <w:szCs w:val="21"/>
        </w:rPr>
        <w:t xml:space="preserve">Implement medication_adherence tracking (currently unimplemented)</w:t>
      </w:r>
    </w:p>
    <w:p>
      <w:pPr>
        <w:spacing w:after="90" w:line="270"/>
      </w:pPr>
      <w:r>
        <w:rPr>
          <w:color w:val="1A1F2B"/>
          <w:sz w:val="21"/>
          <w:szCs w:val="21"/>
        </w:rPr>
        <w:t xml:space="preserve">☐  </w:t>
      </w:r>
      <w:r>
        <w:rPr>
          <w:color w:val="3A4152"/>
          <w:sz w:val="21"/>
          <w:szCs w:val="21"/>
        </w:rPr>
        <w:t xml:space="preserve">Reconcile or formally retire database/schema.sql as the source of truth</w:t>
      </w:r>
    </w:p>
    <w:p>
      <w:pPr>
        <w:spacing w:after="90" w:line="270"/>
      </w:pPr>
      <w:r>
        <w:rPr>
          <w:color w:val="1A1F2B"/>
          <w:sz w:val="21"/>
          <w:szCs w:val="21"/>
        </w:rPr>
        <w:t xml:space="preserve">☐  </w:t>
      </w:r>
      <w:r>
        <w:rPr>
          <w:color w:val="3A4152"/>
          <w:sz w:val="21"/>
          <w:szCs w:val="21"/>
        </w:rPr>
        <w:t xml:space="preserve">Add composite indexes on Alert.status/severity and notification/audit-log timestamp fields</w:t>
      </w:r>
    </w:p>
    <w:p>
      <w:pPr>
        <w:spacing w:after="90" w:line="270"/>
      </w:pPr>
      <w:r>
        <w:rPr>
          <w:color w:val="1A1F2B"/>
          <w:sz w:val="21"/>
          <w:szCs w:val="21"/>
        </w:rPr>
        <w:t xml:space="preserve">☐  </w:t>
      </w:r>
      <w:r>
        <w:rPr>
          <w:color w:val="3A4152"/>
          <w:sz w:val="21"/>
          <w:szCs w:val="21"/>
        </w:rPr>
        <w:t xml:space="preserve">Decide and implement an encryption-at-rest posture for PHI columns and uploaded documents</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F5D8A" w:sz="24"/>
              <w:left w:val="single" w:color="2F5D8A" w:sz="24"/>
              <w:bottom w:val="single" w:color="EAF1F8" w:sz="4"/>
              <w:right w:val="single" w:color="EAF1F8" w:sz="4"/>
            </w:tcBorders>
            <w:shd w:fill="EAF1F8" w:val="clear"/>
            <w:tcMar>
              <w:top w:type="dxa" w:w="160"/>
              <w:left w:type="dxa" w:w="220"/>
              <w:bottom w:type="dxa" w:w="160"/>
              <w:right w:type="dxa" w:w="220"/>
            </w:tcMar>
          </w:tcPr>
          <w:p>
            <w:pPr>
              <w:spacing w:after="60"/>
            </w:pPr>
            <w:r>
              <w:rPr>
                <w:b/>
                <w:bCs/>
                <w:color w:val="1A1F2B"/>
                <w:sz w:val="21"/>
                <w:szCs w:val="21"/>
              </w:rPr>
              <w:t xml:space="preserve">Method &amp; sources</w:t>
            </w:r>
          </w:p>
          <w:p>
            <w:pPr>
              <w:spacing w:after="0"/>
            </w:pPr>
            <w:r>
              <w:rPr>
                <w:color w:val="3A4152"/>
                <w:sz w:val="20"/>
                <w:szCs w:val="20"/>
              </w:rPr>
              <w:t xml:space="preserve">This report was built from a fresh, independent read-only pass over the repository (no reliance on the 8 prior self-authored audit reports already in the repo, per the brief). Frontend, backend, database, AI Engine, and security/DevOps were each read in full by a dedicated research pass; findings were cross-checked against each other (e.g. §10's UI-backend gap analysis) before being written up here. Every claim is traceable to a specific file; anything that could not be confirmed from the repository alone is marked Not Verified in the underlying research rather than asserted.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3B2"/>
        <w:sz w:val="15"/>
        <w:szCs w:val="15"/>
      </w:rPr>
      <w:t xml:space="preserve">Page </w:t>
    </w:r>
    <w:r>
      <w:rPr>
        <w:color w:val="9AA3B2"/>
        <w:sz w:val="15"/>
        <w:szCs w:val="15"/>
      </w:rPr>
      <w:fldChar w:fldCharType="begin"/>
      <w:instrText xml:space="preserve">PAGE</w:instrText>
      <w:fldChar w:fldCharType="separate"/>
      <w:fldChar w:fldCharType="end"/>
    </w:r>
    <w:r>
      <w:rPr>
        <w:color w:val="9AA3B2"/>
        <w:sz w:val="15"/>
        <w:szCs w:val="15"/>
      </w:rPr>
      <w:t xml:space="preserve"> of </w:t>
    </w:r>
    <w:r>
      <w:rPr>
        <w:color w:val="9AA3B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9E0" w:sz="4" w:space="4"/>
      </w:pBdr>
      <w:tabs>
        <w:tab w:val="right" w:pos="9026"/>
      </w:tabs>
    </w:pPr>
    <w:r>
      <w:rPr>
        <w:color w:val="9AA3B2"/>
        <w:sz w:val="15"/>
        <w:szCs w:val="15"/>
      </w:rPr>
      <w:t xml:space="preserve">HealBytes — Full-Stack Product &amp; Engineering Audit</w:t>
    </w:r>
    <w:r>
      <w:rPr>
        <w:sz w:val="15"/>
        <w:szCs w:val="15"/>
      </w:rPr>
      <w:t xml:space="preserve">	</w:t>
    </w:r>
    <w:r>
      <w:rPr>
        <w:color w:val="9AA3B2"/>
        <w:sz w:val="15"/>
        <w:szCs w:val="15"/>
      </w:rPr>
      <w:t xml:space="preserve">Sept 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8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15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D8A" w:sz="6" w:space="6"/>
      </w:pBdr>
      <w:spacing w:after="200" w:before="360"/>
    </w:pPr>
    <w:rPr>
      <w:rFonts w:ascii="Calibri" w:cs="Calibri" w:eastAsia="Calibri" w:hAnsi="Calibri"/>
      <w:b/>
      <w:bCs/>
      <w:color w:val="2F5D8A"/>
      <w:sz w:val="32"/>
      <w:szCs w:val="32"/>
    </w:rPr>
  </w:style>
  <w:style w:type="paragraph" w:styleId="Heading2">
    <w:name w:val="Heading 2"/>
    <w:basedOn w:val="Normal"/>
    <w:next w:val="Normal"/>
    <w:qFormat/>
    <w:pPr>
      <w:spacing w:after="140" w:before="280"/>
    </w:pPr>
    <w:rPr>
      <w:rFonts w:ascii="Calibri" w:cs="Calibri" w:eastAsia="Calibri" w:hAnsi="Calibri"/>
      <w:b/>
      <w:bCs/>
      <w:color w:val="1A1F2B"/>
      <w:sz w:val="26"/>
      <w:szCs w:val="26"/>
    </w:rPr>
  </w:style>
  <w:style w:type="paragraph" w:styleId="Heading3">
    <w:name w:val="Heading 3"/>
    <w:basedOn w:val="Normal"/>
    <w:next w:val="Normal"/>
    <w:qFormat/>
    <w:pPr>
      <w:spacing w:after="100" w:before="220"/>
    </w:pPr>
    <w:rPr>
      <w:rFonts w:ascii="Calibri" w:cs="Calibri" w:eastAsia="Calibri" w:hAnsi="Calibri"/>
      <w:b/>
      <w:bCs/>
      <w:color w:val="1A1F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2026-09-04T22:38:54.180Z</dcterms:created>
  <dcterms:modified xsi:type="dcterms:W3CDTF">2026-09-04T22:38:54.181Z</dcterms:modified>
</cp:coreProperties>
</file>

<file path=docProps/custom.xml><?xml version="1.0" encoding="utf-8"?>
<Properties xmlns="http://schemas.openxmlformats.org/officeDocument/2006/custom-properties" xmlns:vt="http://schemas.openxmlformats.org/officeDocument/2006/docPropsVTypes"/>
</file>