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CF0757" w14:textId="77777777" w:rsidR="0079563C" w:rsidRPr="006A15CE" w:rsidRDefault="0079563C" w:rsidP="0079563C">
      <w:pPr>
        <w:spacing w:before="2" w:line="240" w:lineRule="exact"/>
        <w:rPr>
          <w:b/>
          <w:sz w:val="22"/>
          <w:szCs w:val="22"/>
        </w:rPr>
      </w:pPr>
    </w:p>
    <w:p w14:paraId="17CE4790" w14:textId="77777777" w:rsidR="006D4A9F" w:rsidRPr="006A15CE" w:rsidRDefault="006D4A9F" w:rsidP="006D4A9F">
      <w:pPr>
        <w:rPr>
          <w:rFonts w:eastAsia="Arial"/>
          <w:b/>
          <w:color w:val="363435"/>
          <w:spacing w:val="-7"/>
          <w:sz w:val="22"/>
          <w:szCs w:val="22"/>
        </w:rPr>
      </w:pPr>
      <w:bookmarkStart w:id="0" w:name="_Hlk75872121"/>
      <w:r w:rsidRPr="006A15CE">
        <w:rPr>
          <w:rFonts w:eastAsia="Arial"/>
          <w:b/>
          <w:color w:val="363435"/>
          <w:spacing w:val="-7"/>
          <w:sz w:val="22"/>
          <w:szCs w:val="22"/>
        </w:rPr>
        <w:t>Insured Name</w:t>
      </w:r>
      <w:r w:rsidRPr="006A15CE">
        <w:rPr>
          <w:rFonts w:eastAsia="Arial"/>
          <w:b/>
          <w:color w:val="363435"/>
          <w:spacing w:val="-7"/>
          <w:sz w:val="22"/>
          <w:szCs w:val="22"/>
        </w:rPr>
        <w:tab/>
        <w:t xml:space="preserve">: </w:t>
      </w:r>
      <w:bookmarkStart w:id="1" w:name="InsuredName"/>
      <w:bookmarkEnd w:id="1"/>
      <w:r w:rsidRPr="006A15CE">
        <w:rPr>
          <w:rFonts w:eastAsia="Arial"/>
          <w:b/>
          <w:color w:val="363435"/>
          <w:spacing w:val="-7"/>
          <w:sz w:val="22"/>
          <w:szCs w:val="22"/>
        </w:rPr>
        <w:t xml:space="preserve"> </w:t>
      </w:r>
    </w:p>
    <w:p w14:paraId="5F9C1D94" w14:textId="77777777" w:rsidR="006D4A9F" w:rsidRPr="006A15CE" w:rsidRDefault="006D4A9F" w:rsidP="006D4A9F">
      <w:pPr>
        <w:rPr>
          <w:rFonts w:eastAsia="Arial"/>
          <w:b/>
          <w:color w:val="363435"/>
          <w:spacing w:val="-7"/>
          <w:sz w:val="22"/>
          <w:szCs w:val="22"/>
        </w:rPr>
      </w:pPr>
      <w:r w:rsidRPr="006A15CE">
        <w:rPr>
          <w:rFonts w:eastAsia="Arial"/>
          <w:b/>
          <w:color w:val="363435"/>
          <w:spacing w:val="-7"/>
          <w:sz w:val="22"/>
          <w:szCs w:val="22"/>
        </w:rPr>
        <w:t>Effective Date</w:t>
      </w:r>
      <w:r w:rsidRPr="006A15CE">
        <w:rPr>
          <w:rFonts w:eastAsia="Arial"/>
          <w:b/>
          <w:color w:val="363435"/>
          <w:spacing w:val="-7"/>
          <w:sz w:val="22"/>
          <w:szCs w:val="22"/>
        </w:rPr>
        <w:tab/>
        <w:t xml:space="preserve">: </w:t>
      </w:r>
      <w:bookmarkStart w:id="2" w:name="EffectiveDate"/>
      <w:bookmarkEnd w:id="2"/>
    </w:p>
    <w:p w14:paraId="03278E70" w14:textId="77777777" w:rsidR="006D4A9F" w:rsidRPr="006A15CE" w:rsidRDefault="006D4A9F" w:rsidP="006D4A9F">
      <w:pPr>
        <w:rPr>
          <w:rFonts w:eastAsia="Arial"/>
          <w:b/>
          <w:color w:val="363435"/>
          <w:spacing w:val="-7"/>
          <w:sz w:val="22"/>
          <w:szCs w:val="22"/>
        </w:rPr>
      </w:pPr>
      <w:r w:rsidRPr="006A15CE">
        <w:rPr>
          <w:rFonts w:eastAsia="Arial"/>
          <w:b/>
          <w:color w:val="363435"/>
          <w:spacing w:val="-7"/>
          <w:sz w:val="22"/>
          <w:szCs w:val="22"/>
        </w:rPr>
        <w:t>Policy Period</w:t>
      </w:r>
      <w:r w:rsidRPr="006A15CE">
        <w:rPr>
          <w:rFonts w:eastAsia="Arial"/>
          <w:b/>
          <w:color w:val="363435"/>
          <w:spacing w:val="-7"/>
          <w:sz w:val="22"/>
          <w:szCs w:val="22"/>
        </w:rPr>
        <w:tab/>
        <w:t xml:space="preserve">: </w:t>
      </w:r>
      <w:bookmarkStart w:id="3" w:name="PolicyPeriod"/>
      <w:bookmarkEnd w:id="3"/>
    </w:p>
    <w:p w14:paraId="5BDEE3F2" w14:textId="1F8FFFBC" w:rsidR="00BC7D51" w:rsidRPr="006314DE" w:rsidRDefault="006D4A9F" w:rsidP="006D4A9F">
      <w:pPr>
        <w:rPr>
          <w:b/>
          <w:w w:val="91"/>
          <w:sz w:val="22"/>
          <w:szCs w:val="22"/>
        </w:rPr>
      </w:pPr>
      <w:r w:rsidRPr="006A15CE">
        <w:rPr>
          <w:rFonts w:eastAsia="Arial"/>
          <w:b/>
          <w:color w:val="363435"/>
          <w:spacing w:val="-7"/>
          <w:sz w:val="22"/>
          <w:szCs w:val="22"/>
        </w:rPr>
        <w:t>Policy Number</w:t>
      </w:r>
      <w:r w:rsidRPr="006A15CE">
        <w:rPr>
          <w:rFonts w:eastAsia="Arial"/>
          <w:b/>
          <w:color w:val="363435"/>
          <w:spacing w:val="-7"/>
          <w:sz w:val="22"/>
          <w:szCs w:val="22"/>
        </w:rPr>
        <w:tab/>
        <w:t>:</w:t>
      </w:r>
      <w:bookmarkEnd w:id="0"/>
      <w:r w:rsidRPr="006314DE">
        <w:rPr>
          <w:rFonts w:eastAsia="Arial"/>
          <w:b/>
          <w:color w:val="363435"/>
          <w:spacing w:val="-7"/>
          <w:sz w:val="22"/>
          <w:szCs w:val="22"/>
        </w:rPr>
        <w:t xml:space="preserve"> </w:t>
      </w:r>
      <w:bookmarkStart w:id="4" w:name="PolicyNumber"/>
      <w:bookmarkEnd w:id="4"/>
      <w:r w:rsidRPr="006314DE">
        <w:rPr>
          <w:rFonts w:eastAsia="Arial"/>
          <w:b/>
          <w:color w:val="363435"/>
          <w:spacing w:val="-7"/>
          <w:sz w:val="22"/>
          <w:szCs w:val="22"/>
        </w:rPr>
        <w:t xml:space="preserve">  </w:t>
      </w:r>
      <w:r w:rsidRPr="006314DE">
        <w:rPr>
          <w:rFonts w:eastAsia="Arial"/>
          <w:b/>
          <w:color w:val="363435"/>
          <w:spacing w:val="-7"/>
          <w:sz w:val="22"/>
          <w:szCs w:val="22"/>
        </w:rPr>
        <w:br/>
      </w:r>
    </w:p>
    <w:p w14:paraId="733D523B" w14:textId="77777777" w:rsidR="001B0867" w:rsidRPr="006314DE" w:rsidRDefault="001B0867" w:rsidP="001B0867">
      <w:pPr>
        <w:rPr>
          <w:w w:val="91"/>
          <w:sz w:val="22"/>
          <w:szCs w:val="22"/>
        </w:rPr>
      </w:pPr>
      <w:r w:rsidRPr="006314DE">
        <w:rPr>
          <w:w w:val="91"/>
          <w:sz w:val="22"/>
          <w:szCs w:val="22"/>
        </w:rPr>
        <w:t>SURPLUS LINES BROKER:</w:t>
      </w:r>
    </w:p>
    <w:p w14:paraId="429BC072" w14:textId="7E7AD464" w:rsidR="00BC7D51" w:rsidRPr="006314DE" w:rsidRDefault="00BC7D51">
      <w:pPr>
        <w:rPr>
          <w:w w:val="91"/>
          <w:sz w:val="22"/>
          <w:szCs w:val="22"/>
        </w:rPr>
      </w:pPr>
      <w:bookmarkStart w:id="5" w:name="SLProducerName"/>
      <w:bookmarkEnd w:id="5"/>
    </w:p>
    <w:p w14:paraId="4932EF5F" w14:textId="4215F0D8" w:rsidR="00E139FD" w:rsidRPr="006314DE" w:rsidRDefault="00E139FD">
      <w:pPr>
        <w:rPr>
          <w:w w:val="91"/>
          <w:sz w:val="22"/>
          <w:szCs w:val="22"/>
        </w:rPr>
      </w:pPr>
      <w:bookmarkStart w:id="6" w:name="SLBrokerCompanyName"/>
      <w:bookmarkEnd w:id="6"/>
    </w:p>
    <w:p w14:paraId="5EC5666F" w14:textId="55F7939A" w:rsidR="00E139FD" w:rsidRPr="006314DE" w:rsidRDefault="00E139FD">
      <w:pPr>
        <w:rPr>
          <w:w w:val="91"/>
          <w:sz w:val="22"/>
          <w:szCs w:val="22"/>
        </w:rPr>
      </w:pPr>
      <w:bookmarkStart w:id="7" w:name="SLBrokerAddressLineOne"/>
      <w:bookmarkEnd w:id="7"/>
    </w:p>
    <w:p w14:paraId="15E66EA3" w14:textId="77777777" w:rsidR="00E139FD" w:rsidRPr="006314DE" w:rsidRDefault="00E139FD">
      <w:pPr>
        <w:rPr>
          <w:w w:val="91"/>
          <w:sz w:val="22"/>
          <w:szCs w:val="22"/>
        </w:rPr>
      </w:pPr>
      <w:bookmarkStart w:id="8" w:name="SLBrokerAddressCityStateZip"/>
      <w:bookmarkEnd w:id="8"/>
    </w:p>
    <w:p w14:paraId="78D6A047" w14:textId="77777777" w:rsidR="0079563C" w:rsidRPr="006314DE" w:rsidRDefault="0079563C">
      <w:pPr>
        <w:rPr>
          <w:w w:val="91"/>
          <w:sz w:val="22"/>
          <w:szCs w:val="22"/>
        </w:rPr>
      </w:pPr>
    </w:p>
    <w:p w14:paraId="5CCFCF62" w14:textId="77777777" w:rsidR="0079563C" w:rsidRPr="006314DE" w:rsidRDefault="0079563C">
      <w:pPr>
        <w:rPr>
          <w:sz w:val="22"/>
          <w:szCs w:val="22"/>
        </w:rPr>
      </w:pPr>
    </w:p>
    <w:p w14:paraId="2B53CBBA" w14:textId="77777777" w:rsidR="0079563C" w:rsidRPr="006314DE" w:rsidRDefault="007F150D" w:rsidP="00610A99">
      <w:pPr>
        <w:spacing w:before="9"/>
        <w:ind w:left="1048" w:right="1018" w:firstLine="392"/>
        <w:jc w:val="center"/>
        <w:rPr>
          <w:sz w:val="24"/>
          <w:szCs w:val="24"/>
        </w:rPr>
      </w:pPr>
      <w:r w:rsidRPr="006314DE">
        <w:rPr>
          <w:b/>
          <w:sz w:val="24"/>
          <w:szCs w:val="24"/>
        </w:rPr>
        <w:t>ARIZONA</w:t>
      </w:r>
      <w:r w:rsidR="0079563C" w:rsidRPr="006314DE">
        <w:rPr>
          <w:b/>
          <w:spacing w:val="20"/>
          <w:sz w:val="24"/>
          <w:szCs w:val="24"/>
        </w:rPr>
        <w:t xml:space="preserve"> SURPLUS LINES NOTICE</w:t>
      </w:r>
    </w:p>
    <w:p w14:paraId="48BB7257" w14:textId="77777777" w:rsidR="0079563C" w:rsidRPr="006314DE" w:rsidRDefault="0079563C">
      <w:pPr>
        <w:rPr>
          <w:sz w:val="22"/>
          <w:szCs w:val="22"/>
        </w:rPr>
      </w:pPr>
    </w:p>
    <w:p w14:paraId="6D9F9DB0" w14:textId="77777777" w:rsidR="005E08FE" w:rsidRPr="006314DE" w:rsidRDefault="005E08FE" w:rsidP="005E08FE">
      <w:pPr>
        <w:rPr>
          <w:b/>
          <w:sz w:val="22"/>
          <w:szCs w:val="22"/>
        </w:rPr>
      </w:pPr>
      <w:r w:rsidRPr="006314DE">
        <w:rPr>
          <w:b/>
          <w:sz w:val="22"/>
          <w:szCs w:val="22"/>
        </w:rPr>
        <w:t>Pursuant to section 20-401.01, subsection B, paragraph 1, Arizona Revised Statutes, this policy is issued by an insurer that does not possess a certificate of authority from the director of the Arizona Department of Insurance. If the insurer that issued this policy becomes insolvent, insureds or claimants will not be eligible for insurance guaranty fund protection pursuant to title 20, Arizona Revised Statutes.</w:t>
      </w:r>
    </w:p>
    <w:p w14:paraId="1F7163BF" w14:textId="77777777" w:rsidR="005E08FE" w:rsidRPr="006314DE" w:rsidRDefault="005E08FE" w:rsidP="005E08FE">
      <w:pPr>
        <w:rPr>
          <w:sz w:val="22"/>
          <w:szCs w:val="22"/>
        </w:rPr>
      </w:pPr>
    </w:p>
    <w:p w14:paraId="5C0C6523" w14:textId="77777777" w:rsidR="005E08FE" w:rsidRPr="006314DE" w:rsidRDefault="005E08FE" w:rsidP="005E08FE">
      <w:pPr>
        <w:rPr>
          <w:sz w:val="22"/>
          <w:szCs w:val="22"/>
        </w:rPr>
      </w:pPr>
    </w:p>
    <w:p w14:paraId="6290C5E1" w14:textId="77777777" w:rsidR="005E08FE" w:rsidRPr="006314DE" w:rsidRDefault="005E08FE" w:rsidP="005E08FE">
      <w:pPr>
        <w:ind w:firstLine="720"/>
        <w:rPr>
          <w:bCs/>
          <w:sz w:val="22"/>
          <w:szCs w:val="22"/>
        </w:rPr>
      </w:pPr>
    </w:p>
    <w:p w14:paraId="67044498" w14:textId="77777777" w:rsidR="005E08FE" w:rsidRPr="006314DE" w:rsidRDefault="005E08FE" w:rsidP="005E08FE">
      <w:pPr>
        <w:ind w:firstLine="720"/>
        <w:rPr>
          <w:bCs/>
          <w:sz w:val="22"/>
          <w:szCs w:val="22"/>
        </w:rPr>
      </w:pPr>
    </w:p>
    <w:p w14:paraId="29C85EBA" w14:textId="77777777" w:rsidR="005E08FE" w:rsidRPr="006314DE" w:rsidRDefault="005E08FE" w:rsidP="005E08FE">
      <w:pPr>
        <w:ind w:firstLine="720"/>
        <w:rPr>
          <w:bCs/>
          <w:sz w:val="22"/>
          <w:szCs w:val="22"/>
        </w:rPr>
      </w:pPr>
    </w:p>
    <w:p w14:paraId="06E6C171" w14:textId="77777777" w:rsidR="005E08FE" w:rsidRPr="006314DE" w:rsidRDefault="005E08FE" w:rsidP="005E08FE">
      <w:pPr>
        <w:ind w:firstLine="720"/>
        <w:rPr>
          <w:bCs/>
          <w:sz w:val="22"/>
          <w:szCs w:val="22"/>
        </w:rPr>
      </w:pPr>
    </w:p>
    <w:p w14:paraId="5D97C48C" w14:textId="55ACFE4D" w:rsidR="005E08FE" w:rsidRPr="006314DE" w:rsidRDefault="005E08FE" w:rsidP="005E08FE">
      <w:pPr>
        <w:ind w:firstLine="720"/>
        <w:rPr>
          <w:bCs/>
          <w:sz w:val="22"/>
          <w:szCs w:val="22"/>
        </w:rPr>
      </w:pPr>
    </w:p>
    <w:p w14:paraId="225C070D" w14:textId="4639B143" w:rsidR="005E08FE" w:rsidRPr="006314DE" w:rsidRDefault="005E08FE" w:rsidP="005E08FE">
      <w:pPr>
        <w:ind w:firstLine="720"/>
        <w:rPr>
          <w:bCs/>
          <w:sz w:val="22"/>
          <w:szCs w:val="22"/>
        </w:rPr>
      </w:pPr>
    </w:p>
    <w:p w14:paraId="3F874F8B" w14:textId="2E522FAF" w:rsidR="005E08FE" w:rsidRPr="006314DE" w:rsidRDefault="006D4A9F" w:rsidP="005E08FE">
      <w:pPr>
        <w:rPr>
          <w:sz w:val="22"/>
          <w:szCs w:val="22"/>
        </w:rPr>
      </w:pPr>
      <w:r w:rsidRPr="006314DE">
        <w:rPr>
          <w:noProof/>
          <w:sz w:val="22"/>
          <w:szCs w:val="22"/>
        </w:rPr>
        <w:drawing>
          <wp:anchor distT="0" distB="0" distL="114300" distR="114300" simplePos="0" relativeHeight="251659264" behindDoc="0" locked="0" layoutInCell="1" allowOverlap="1" wp14:anchorId="235344C9" wp14:editId="135C23E9">
            <wp:simplePos x="0" y="0"/>
            <wp:positionH relativeFrom="column">
              <wp:posOffset>4489450</wp:posOffset>
            </wp:positionH>
            <wp:positionV relativeFrom="paragraph">
              <wp:posOffset>60960</wp:posOffset>
            </wp:positionV>
            <wp:extent cx="1282700" cy="495935"/>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82700" cy="495935"/>
                    </a:xfrm>
                    <a:prstGeom prst="rect">
                      <a:avLst/>
                    </a:prstGeom>
                    <a:noFill/>
                  </pic:spPr>
                </pic:pic>
              </a:graphicData>
            </a:graphic>
            <wp14:sizeRelH relativeFrom="margin">
              <wp14:pctWidth>0</wp14:pctWidth>
            </wp14:sizeRelH>
            <wp14:sizeRelV relativeFrom="margin">
              <wp14:pctHeight>0</wp14:pctHeight>
            </wp14:sizeRelV>
          </wp:anchor>
        </w:drawing>
      </w:r>
    </w:p>
    <w:p w14:paraId="45036ED2" w14:textId="4D03A46D" w:rsidR="005E08FE" w:rsidRPr="006314DE" w:rsidRDefault="005E08FE" w:rsidP="005E08FE">
      <w:pPr>
        <w:ind w:firstLine="720"/>
        <w:rPr>
          <w:bCs/>
          <w:sz w:val="22"/>
          <w:szCs w:val="22"/>
        </w:rPr>
      </w:pPr>
    </w:p>
    <w:p w14:paraId="2FBF5AA3" w14:textId="77777777" w:rsidR="005E08FE" w:rsidRPr="006314DE" w:rsidRDefault="005E08FE" w:rsidP="005E08FE">
      <w:pPr>
        <w:ind w:left="2592"/>
        <w:rPr>
          <w:sz w:val="22"/>
          <w:szCs w:val="22"/>
        </w:rPr>
      </w:pPr>
    </w:p>
    <w:p w14:paraId="5B04EBB7" w14:textId="6D90ACBC" w:rsidR="005E08FE" w:rsidRPr="006314DE" w:rsidRDefault="005E08FE" w:rsidP="005E08FE">
      <w:pPr>
        <w:ind w:right="288"/>
        <w:rPr>
          <w:sz w:val="22"/>
          <w:szCs w:val="22"/>
        </w:rPr>
      </w:pPr>
      <w:r w:rsidRPr="006314DE">
        <w:rPr>
          <w:noProof/>
          <w:sz w:val="22"/>
          <w:szCs w:val="22"/>
        </w:rPr>
        <mc:AlternateContent>
          <mc:Choice Requires="wps">
            <w:drawing>
              <wp:anchor distT="0" distB="0" distL="114300" distR="114300" simplePos="0" relativeHeight="251660288" behindDoc="0" locked="0" layoutInCell="1" allowOverlap="1" wp14:anchorId="4646499E" wp14:editId="728A5DDB">
                <wp:simplePos x="0" y="0"/>
                <wp:positionH relativeFrom="column">
                  <wp:posOffset>4102100</wp:posOffset>
                </wp:positionH>
                <wp:positionV relativeFrom="paragraph">
                  <wp:posOffset>117475</wp:posOffset>
                </wp:positionV>
                <wp:extent cx="1809750" cy="19050"/>
                <wp:effectExtent l="0" t="0" r="19050" b="19050"/>
                <wp:wrapNone/>
                <wp:docPr id="2" name="Straight Connector 2"/>
                <wp:cNvGraphicFramePr/>
                <a:graphic xmlns:a="http://schemas.openxmlformats.org/drawingml/2006/main">
                  <a:graphicData uri="http://schemas.microsoft.com/office/word/2010/wordprocessingShape">
                    <wps:wsp>
                      <wps:cNvCnPr/>
                      <wps:spPr>
                        <a:xfrm flipV="1">
                          <a:off x="0" y="0"/>
                          <a:ext cx="1809750" cy="190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4EE5DDDB" id="Straight Connector 2"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323pt,9.25pt" to="465.5pt,1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1132QEAABEEAAAOAAAAZHJzL2Uyb0RvYy54bWysU02P0zAQvSPxHyzfaZJKwG7UdA9dLRcE&#10;Fcty9zrjxpLtsWzTpP+esdOmK0BCIC6WP+a9mfdmvLmbrGFHCFGj63izqjkDJ7HX7tDxp68Pb244&#10;i0m4Xhh00PETRH63ff1qM/oW1jig6SEwInGxHX3Hh5R8W1VRDmBFXKEHR48KgxWJjuFQ9UGMxG5N&#10;ta7rd9WIofcBJcRIt/fzI98WfqVAps9KRUjMdJxqS2UNZX3Oa7XdiPYQhB+0PJch/qEKK7SjpAvV&#10;vUiCfQ/6FyqrZcCIKq0k2gqV0hKKBlLT1D+peRyEh6KFzIl+sSn+P1r56bgPTPcdX3PmhKUWPaYg&#10;9GFIbIfOkYEY2Dr7NPrYUvjO7cP5FP0+ZNGTCpYpo/03GoFiAwljU3H5tLgMU2KSLpub+vb9W2qG&#10;pLfmtqYt8VUzTabzIaYPgJblTceNdtkE0Yrjx5jm0EtIvjYurxGN7h+0MeWQxwd2JrCjoManqTmn&#10;eBFFCTOyyrJmIWWXTgZm1i+gyJhccMleRvLKKaQEly68xlF0himqYAHWfwae4zMUyrj+DXhBlMzo&#10;0gK22mH4XfarFWqOvzgw684WPGN/Ki0u1tDcleac/0ge7JfnAr/+5O0PAAAA//8DAFBLAwQUAAYA&#10;CAAAACEApVcZk+AAAAAJAQAADwAAAGRycy9kb3ducmV2LnhtbEyPwU7DMBBE70j8g7VI3KiTQqM2&#10;xKkQEgekqpSWQ7m59pIEYjvEmzb8fZcTHHdmNPumWI6uFUfsYxO8gnSSgEBvgm18peBt93QzBxFJ&#10;e6vb4FHBD0ZYlpcXhc5tOPlXPG6pElziY64V1ERdLmU0NTodJ6FDz95H6J0mPvtK2l6fuNy1cpok&#10;mXS68fyh1h0+1mi+toNTsE+fvzem+9zsXszqvV/Reo00KHV9NT7cgyAc6S8Mv/iMDiUzHcLgbRSt&#10;guwu4y3ExnwGggOL25SFg4JpOgNZFvL/gvIMAAD//wMAUEsBAi0AFAAGAAgAAAAhALaDOJL+AAAA&#10;4QEAABMAAAAAAAAAAAAAAAAAAAAAAFtDb250ZW50X1R5cGVzXS54bWxQSwECLQAUAAYACAAAACEA&#10;OP0h/9YAAACUAQAACwAAAAAAAAAAAAAAAAAvAQAAX3JlbHMvLnJlbHNQSwECLQAUAAYACAAAACEA&#10;+wddd9kBAAARBAAADgAAAAAAAAAAAAAAAAAuAgAAZHJzL2Uyb0RvYy54bWxQSwECLQAUAAYACAAA&#10;ACEApVcZk+AAAAAJAQAADwAAAAAAAAAAAAAAAAAzBAAAZHJzL2Rvd25yZXYueG1sUEsFBgAAAAAE&#10;AAQA8wAAAEAFAAAAAA==&#10;" strokecolor="black [3213]" strokeweight=".5pt">
                <v:stroke joinstyle="miter"/>
              </v:line>
            </w:pict>
          </mc:Fallback>
        </mc:AlternateContent>
      </w:r>
      <w:r w:rsidRPr="006314DE">
        <w:rPr>
          <w:sz w:val="22"/>
          <w:szCs w:val="22"/>
        </w:rPr>
        <w:t xml:space="preserve">                                                                                                                                   </w:t>
      </w:r>
    </w:p>
    <w:p w14:paraId="6B42A952" w14:textId="77777777" w:rsidR="00032EF0" w:rsidRPr="00255E7C" w:rsidRDefault="00032EF0" w:rsidP="00255E7C">
      <w:pPr>
        <w:pStyle w:val="BTNoDS"/>
        <w:tabs>
          <w:tab w:val="right" w:pos="2880"/>
        </w:tabs>
        <w:ind w:left="6480" w:right="30"/>
        <w:jc w:val="center"/>
        <w:rPr>
          <w:sz w:val="22"/>
        </w:rPr>
      </w:pPr>
      <w:r w:rsidRPr="00255E7C">
        <w:rPr>
          <w:sz w:val="22"/>
        </w:rPr>
        <w:t>Jeffrey A. Silver</w:t>
      </w:r>
      <w:r w:rsidRPr="00255E7C">
        <w:rPr>
          <w:sz w:val="22"/>
        </w:rPr>
        <w:br/>
        <w:t>(Authorized Representative)</w:t>
      </w:r>
    </w:p>
    <w:p w14:paraId="77668EEB" w14:textId="77777777" w:rsidR="00032EF0" w:rsidRPr="00255E7C" w:rsidRDefault="00032EF0" w:rsidP="00255E7C">
      <w:pPr>
        <w:pStyle w:val="BTNoDS"/>
        <w:tabs>
          <w:tab w:val="right" w:pos="2880"/>
        </w:tabs>
        <w:ind w:left="6480" w:right="30"/>
        <w:rPr>
          <w:sz w:val="22"/>
        </w:rPr>
      </w:pPr>
      <w:r w:rsidRPr="00255E7C">
        <w:rPr>
          <w:sz w:val="22"/>
        </w:rPr>
        <w:t xml:space="preserve">Date: </w:t>
      </w:r>
      <w:bookmarkStart w:id="9" w:name="IssuanceDate"/>
      <w:bookmarkEnd w:id="9"/>
      <w:r w:rsidRPr="00255E7C">
        <w:rPr>
          <w:sz w:val="22"/>
        </w:rPr>
        <w:t xml:space="preserve"> </w:t>
      </w:r>
    </w:p>
    <w:p w14:paraId="6317CE53" w14:textId="79A700B0" w:rsidR="005E08FE" w:rsidRPr="006314DE" w:rsidRDefault="005E08FE" w:rsidP="006D4A9F">
      <w:pPr>
        <w:ind w:right="1260"/>
        <w:rPr>
          <w:sz w:val="22"/>
          <w:szCs w:val="22"/>
        </w:rPr>
      </w:pPr>
      <w:r w:rsidRPr="006314DE">
        <w:rPr>
          <w:w w:val="96"/>
          <w:sz w:val="22"/>
          <w:szCs w:val="22"/>
        </w:rPr>
        <w:t xml:space="preserve">                                                                                                                       </w:t>
      </w:r>
    </w:p>
    <w:p w14:paraId="0E9CBAF2" w14:textId="1CB17767" w:rsidR="0079563C" w:rsidRPr="006314DE" w:rsidRDefault="0079563C" w:rsidP="00172940">
      <w:pPr>
        <w:spacing w:line="264" w:lineRule="auto"/>
        <w:ind w:left="5835" w:right="720" w:firstLine="5"/>
        <w:rPr>
          <w:sz w:val="22"/>
          <w:szCs w:val="22"/>
        </w:rPr>
      </w:pPr>
    </w:p>
    <w:sectPr w:rsidR="0079563C" w:rsidRPr="006314DE" w:rsidSect="00CE1B4B">
      <w:headerReference w:type="default" r:id="rId10"/>
      <w:footerReference w:type="default" r:id="rId11"/>
      <w:pgSz w:w="12240" w:h="15840"/>
      <w:pgMar w:top="1440" w:right="1440" w:bottom="1440" w:left="144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A0AB56" w14:textId="77777777" w:rsidR="00F56F15" w:rsidRDefault="00F56F15" w:rsidP="006D4A9F">
      <w:r>
        <w:separator/>
      </w:r>
    </w:p>
  </w:endnote>
  <w:endnote w:type="continuationSeparator" w:id="0">
    <w:p w14:paraId="7275BEF9" w14:textId="77777777" w:rsidR="00F56F15" w:rsidRDefault="00F56F15" w:rsidP="006D4A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22C26E" w14:textId="6300AC32" w:rsidR="003E6DDD" w:rsidRPr="006314DE" w:rsidRDefault="006314DE">
    <w:pPr>
      <w:pStyle w:val="Footer"/>
      <w:rPr>
        <w:b/>
        <w:sz w:val="22"/>
        <w:szCs w:val="22"/>
      </w:rPr>
    </w:pPr>
    <w:r w:rsidRPr="006314DE">
      <w:rPr>
        <w:b/>
        <w:sz w:val="22"/>
        <w:szCs w:val="22"/>
      </w:rPr>
      <w:t>11/2023</w:t>
    </w:r>
  </w:p>
  <w:p w14:paraId="2A80F1F1" w14:textId="7D1877E9" w:rsidR="003E6DDD" w:rsidRPr="003E6DDD" w:rsidRDefault="006314DE" w:rsidP="00CE1B4B">
    <w:pPr>
      <w:rPr>
        <w:bCs/>
      </w:rPr>
    </w:pPr>
    <w:r w:rsidRPr="006314DE">
      <w:rPr>
        <w:b/>
        <w:color w:val="000000"/>
        <w:sz w:val="22"/>
        <w:szCs w:val="22"/>
      </w:rPr>
      <w:t>RPAZAC040_1</w:t>
    </w:r>
    <w:r w:rsidR="00CE1B4B">
      <w:rPr>
        <w:b/>
        <w:color w:val="000000"/>
        <w:sz w:val="22"/>
        <w:szCs w:val="22"/>
      </w:rPr>
      <w:tab/>
    </w:r>
    <w:r w:rsidR="00CE1B4B">
      <w:rPr>
        <w:b/>
        <w:color w:val="000000"/>
        <w:sz w:val="22"/>
        <w:szCs w:val="22"/>
      </w:rPr>
      <w:tab/>
    </w:r>
    <w:r w:rsidR="00CE1B4B">
      <w:rPr>
        <w:b/>
        <w:color w:val="000000"/>
        <w:sz w:val="22"/>
        <w:szCs w:val="22"/>
      </w:rPr>
      <w:tab/>
    </w:r>
    <w:r w:rsidR="00CE1B4B">
      <w:rPr>
        <w:b/>
        <w:color w:val="000000"/>
        <w:sz w:val="22"/>
        <w:szCs w:val="22"/>
      </w:rPr>
      <w:tab/>
    </w:r>
    <w:r w:rsidR="003E6DDD" w:rsidRPr="003E6DDD">
      <w:rPr>
        <w:bCs/>
      </w:rPr>
      <w:t>Page 1 of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D8FB8E" w14:textId="77777777" w:rsidR="00F56F15" w:rsidRDefault="00F56F15" w:rsidP="006D4A9F">
      <w:r>
        <w:separator/>
      </w:r>
    </w:p>
  </w:footnote>
  <w:footnote w:type="continuationSeparator" w:id="0">
    <w:p w14:paraId="7C0C1520" w14:textId="77777777" w:rsidR="00F56F15" w:rsidRDefault="00F56F15" w:rsidP="006D4A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6CBCC2" w14:textId="7C090B07" w:rsidR="006D4A9F" w:rsidRPr="003E6DDD" w:rsidRDefault="006D4A9F" w:rsidP="003E6DDD">
    <w:pPr>
      <w:spacing w:line="200" w:lineRule="exact"/>
      <w:jc w:val="center"/>
      <w:rPr>
        <w:sz w:val="24"/>
        <w:szCs w:val="24"/>
      </w:rPr>
    </w:pPr>
    <w:r w:rsidRPr="003E6DDD">
      <w:rPr>
        <w:b/>
        <w:sz w:val="24"/>
        <w:szCs w:val="24"/>
      </w:rPr>
      <w:t>T</w:t>
    </w:r>
    <w:r w:rsidR="003E6DDD" w:rsidRPr="003E6DDD">
      <w:rPr>
        <w:b/>
        <w:sz w:val="24"/>
        <w:szCs w:val="24"/>
      </w:rPr>
      <w:t xml:space="preserve">EXAS INSURANCE COMPANY </w:t>
    </w:r>
    <w:r w:rsidRPr="003E6DDD">
      <w:rPr>
        <w:b/>
        <w:sz w:val="24"/>
        <w:szCs w:val="24"/>
      </w:rPr>
      <w:b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563C"/>
    <w:rsid w:val="00032EF0"/>
    <w:rsid w:val="00051BBB"/>
    <w:rsid w:val="000854AF"/>
    <w:rsid w:val="00100402"/>
    <w:rsid w:val="00172940"/>
    <w:rsid w:val="001B0867"/>
    <w:rsid w:val="00255E7C"/>
    <w:rsid w:val="003C35FF"/>
    <w:rsid w:val="003E6DDD"/>
    <w:rsid w:val="00481779"/>
    <w:rsid w:val="00581DCC"/>
    <w:rsid w:val="005B6586"/>
    <w:rsid w:val="005E08FE"/>
    <w:rsid w:val="00610A99"/>
    <w:rsid w:val="006314DE"/>
    <w:rsid w:val="006A15CE"/>
    <w:rsid w:val="006D4A9F"/>
    <w:rsid w:val="006F4B9D"/>
    <w:rsid w:val="00711033"/>
    <w:rsid w:val="007349B5"/>
    <w:rsid w:val="0079563C"/>
    <w:rsid w:val="007A4F68"/>
    <w:rsid w:val="007B2D8F"/>
    <w:rsid w:val="007F150D"/>
    <w:rsid w:val="009E0EE3"/>
    <w:rsid w:val="009F7C58"/>
    <w:rsid w:val="00A35E40"/>
    <w:rsid w:val="00AE019E"/>
    <w:rsid w:val="00BC7D51"/>
    <w:rsid w:val="00C44549"/>
    <w:rsid w:val="00C475EE"/>
    <w:rsid w:val="00C66E29"/>
    <w:rsid w:val="00CA47BF"/>
    <w:rsid w:val="00CE1B4B"/>
    <w:rsid w:val="00D9792E"/>
    <w:rsid w:val="00DC42E6"/>
    <w:rsid w:val="00E139FD"/>
    <w:rsid w:val="00E96FBD"/>
    <w:rsid w:val="00F56F15"/>
    <w:rsid w:val="00FA179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2CE25"/>
  <w15:chartTrackingRefBased/>
  <w15:docId w15:val="{DCBC5A0F-0227-463D-AB9C-16D7AC32C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563C"/>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854AF"/>
    <w:rPr>
      <w:color w:val="0563C1" w:themeColor="hyperlink"/>
      <w:u w:val="single"/>
    </w:rPr>
  </w:style>
  <w:style w:type="character" w:customStyle="1" w:styleId="UnresolvedMention1">
    <w:name w:val="Unresolved Mention1"/>
    <w:basedOn w:val="DefaultParagraphFont"/>
    <w:uiPriority w:val="99"/>
    <w:semiHidden/>
    <w:unhideWhenUsed/>
    <w:rsid w:val="000854AF"/>
    <w:rPr>
      <w:color w:val="605E5C"/>
      <w:shd w:val="clear" w:color="auto" w:fill="E1DFDD"/>
    </w:rPr>
  </w:style>
  <w:style w:type="character" w:styleId="Strong">
    <w:name w:val="Strong"/>
    <w:basedOn w:val="DefaultParagraphFont"/>
    <w:uiPriority w:val="22"/>
    <w:qFormat/>
    <w:rsid w:val="006F4B9D"/>
    <w:rPr>
      <w:b/>
      <w:bCs/>
    </w:rPr>
  </w:style>
  <w:style w:type="paragraph" w:styleId="Header">
    <w:name w:val="header"/>
    <w:basedOn w:val="Normal"/>
    <w:link w:val="HeaderChar"/>
    <w:uiPriority w:val="99"/>
    <w:unhideWhenUsed/>
    <w:rsid w:val="006D4A9F"/>
    <w:pPr>
      <w:tabs>
        <w:tab w:val="center" w:pos="4680"/>
        <w:tab w:val="right" w:pos="9360"/>
      </w:tabs>
    </w:pPr>
  </w:style>
  <w:style w:type="character" w:customStyle="1" w:styleId="HeaderChar">
    <w:name w:val="Header Char"/>
    <w:basedOn w:val="DefaultParagraphFont"/>
    <w:link w:val="Header"/>
    <w:uiPriority w:val="99"/>
    <w:rsid w:val="006D4A9F"/>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6D4A9F"/>
    <w:pPr>
      <w:tabs>
        <w:tab w:val="center" w:pos="4680"/>
        <w:tab w:val="right" w:pos="9360"/>
      </w:tabs>
    </w:pPr>
  </w:style>
  <w:style w:type="character" w:customStyle="1" w:styleId="FooterChar">
    <w:name w:val="Footer Char"/>
    <w:basedOn w:val="DefaultParagraphFont"/>
    <w:link w:val="Footer"/>
    <w:uiPriority w:val="99"/>
    <w:rsid w:val="006D4A9F"/>
    <w:rPr>
      <w:rFonts w:ascii="Times New Roman" w:eastAsia="Times New Roman" w:hAnsi="Times New Roman" w:cs="Times New Roman"/>
      <w:sz w:val="20"/>
      <w:szCs w:val="20"/>
    </w:rPr>
  </w:style>
  <w:style w:type="paragraph" w:customStyle="1" w:styleId="BTNoDS">
    <w:name w:val="BT No DS"/>
    <w:basedOn w:val="Normal"/>
    <w:rsid w:val="006D4A9F"/>
    <w:pPr>
      <w:spacing w:after="240"/>
    </w:pPr>
    <w:rPr>
      <w:rFonts w:eastAsia="PMingLiU"/>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995333">
      <w:bodyDiv w:val="1"/>
      <w:marLeft w:val="0"/>
      <w:marRight w:val="0"/>
      <w:marTop w:val="0"/>
      <w:marBottom w:val="0"/>
      <w:divBdr>
        <w:top w:val="none" w:sz="0" w:space="0" w:color="auto"/>
        <w:left w:val="none" w:sz="0" w:space="0" w:color="auto"/>
        <w:bottom w:val="none" w:sz="0" w:space="0" w:color="auto"/>
        <w:right w:val="none" w:sz="0" w:space="0" w:color="auto"/>
      </w:divBdr>
    </w:div>
    <w:div w:id="480931342">
      <w:bodyDiv w:val="1"/>
      <w:marLeft w:val="0"/>
      <w:marRight w:val="0"/>
      <w:marTop w:val="0"/>
      <w:marBottom w:val="0"/>
      <w:divBdr>
        <w:top w:val="none" w:sz="0" w:space="0" w:color="auto"/>
        <w:left w:val="none" w:sz="0" w:space="0" w:color="auto"/>
        <w:bottom w:val="none" w:sz="0" w:space="0" w:color="auto"/>
        <w:right w:val="none" w:sz="0" w:space="0" w:color="auto"/>
      </w:divBdr>
    </w:div>
    <w:div w:id="622417780">
      <w:bodyDiv w:val="1"/>
      <w:marLeft w:val="0"/>
      <w:marRight w:val="0"/>
      <w:marTop w:val="0"/>
      <w:marBottom w:val="0"/>
      <w:divBdr>
        <w:top w:val="none" w:sz="0" w:space="0" w:color="auto"/>
        <w:left w:val="none" w:sz="0" w:space="0" w:color="auto"/>
        <w:bottom w:val="none" w:sz="0" w:space="0" w:color="auto"/>
        <w:right w:val="none" w:sz="0" w:space="0" w:color="auto"/>
      </w:divBdr>
    </w:div>
    <w:div w:id="1414163512">
      <w:bodyDiv w:val="1"/>
      <w:marLeft w:val="0"/>
      <w:marRight w:val="0"/>
      <w:marTop w:val="0"/>
      <w:marBottom w:val="0"/>
      <w:divBdr>
        <w:top w:val="none" w:sz="0" w:space="0" w:color="auto"/>
        <w:left w:val="none" w:sz="0" w:space="0" w:color="auto"/>
        <w:bottom w:val="none" w:sz="0" w:space="0" w:color="auto"/>
        <w:right w:val="none" w:sz="0" w:space="0" w:color="auto"/>
      </w:divBdr>
    </w:div>
    <w:div w:id="1643147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24965e87-5ece-45cc-a601-74006cb3a4e0" xsi:nil="true"/>
    <lcf76f155ced4ddcb4097134ff3c332f xmlns="d473919b-ebf4-4f0d-8e45-3095723b31a9">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FB8E4E7B8EE964CA6E3F892321D241C" ma:contentTypeVersion="16" ma:contentTypeDescription="Create a new document." ma:contentTypeScope="" ma:versionID="c6ee4b6cc8ef5d99f119283d2c72755a">
  <xsd:schema xmlns:xsd="http://www.w3.org/2001/XMLSchema" xmlns:xs="http://www.w3.org/2001/XMLSchema" xmlns:p="http://schemas.microsoft.com/office/2006/metadata/properties" xmlns:ns2="d473919b-ebf4-4f0d-8e45-3095723b31a9" xmlns:ns3="24965e87-5ece-45cc-a601-74006cb3a4e0" targetNamespace="http://schemas.microsoft.com/office/2006/metadata/properties" ma:root="true" ma:fieldsID="e87d0c5287f506e826db388e4a8fb2a8" ns2:_="" ns3:_="">
    <xsd:import namespace="d473919b-ebf4-4f0d-8e45-3095723b31a9"/>
    <xsd:import namespace="24965e87-5ece-45cc-a601-74006cb3a4e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3919b-ebf4-4f0d-8e45-3095723b31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c4938755-7d3e-4af5-ab86-df213aa60beb"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24965e87-5ece-45cc-a601-74006cb3a4e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97e643ea-d57c-4955-a917-55e301c6036b}" ma:internalName="TaxCatchAll" ma:showField="CatchAllData" ma:web="24965e87-5ece-45cc-a601-74006cb3a4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502882F-8D2D-482B-8FDC-2113F6BBF720}">
  <ds:schemaRefs>
    <ds:schemaRef ds:uri="http://schemas.microsoft.com/sharepoint/v3/contenttype/forms"/>
  </ds:schemaRefs>
</ds:datastoreItem>
</file>

<file path=customXml/itemProps2.xml><?xml version="1.0" encoding="utf-8"?>
<ds:datastoreItem xmlns:ds="http://schemas.openxmlformats.org/officeDocument/2006/customXml" ds:itemID="{15C828D3-36AC-4D77-A298-D7BB47A3817A}">
  <ds:schemaRefs>
    <ds:schemaRef ds:uri="http://schemas.microsoft.com/office/2006/metadata/properties"/>
    <ds:schemaRef ds:uri="http://schemas.microsoft.com/office/infopath/2007/PartnerControls"/>
    <ds:schemaRef ds:uri="24965e87-5ece-45cc-a601-74006cb3a4e0"/>
    <ds:schemaRef ds:uri="d473919b-ebf4-4f0d-8e45-3095723b31a9"/>
  </ds:schemaRefs>
</ds:datastoreItem>
</file>

<file path=customXml/itemProps3.xml><?xml version="1.0" encoding="utf-8"?>
<ds:datastoreItem xmlns:ds="http://schemas.openxmlformats.org/officeDocument/2006/customXml" ds:itemID="{896A17E3-2E0B-471C-B39C-F769B680B9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3919b-ebf4-4f0d-8e45-3095723b31a9"/>
    <ds:schemaRef ds:uri="24965e87-5ece-45cc-a601-74006cb3a4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129</Words>
  <Characters>737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Phoxay Arrant</dc:creator>
  <cp:keywords/>
  <dc:description/>
  <cp:lastModifiedBy>Edsel John M. Toledo</cp:lastModifiedBy>
  <cp:revision>6</cp:revision>
  <dcterms:created xsi:type="dcterms:W3CDTF">2023-10-11T15:46:00Z</dcterms:created>
  <dcterms:modified xsi:type="dcterms:W3CDTF">2024-01-10T09:37:00Z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0x010100CFB8E4E7B8EE964CA6E3F892321D241C</vt:lpwstr>
  </property>
</Properties>
</file>