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02E82" w14:textId="77777777" w:rsidR="00916DC9" w:rsidRDefault="00916DC9">
      <w:pPr>
        <w:pStyle w:val="title18"/>
      </w:pPr>
      <w:r>
        <w:t>Texas SPLIT UNINSURED/underinsured MOTORISTS</w:t>
      </w:r>
      <w:r>
        <w:br/>
        <w:t>COVERAGE LIMITS</w:t>
      </w:r>
    </w:p>
    <w:p w14:paraId="3F352B96" w14:textId="77777777" w:rsidR="00916DC9" w:rsidRDefault="00916DC9">
      <w:pPr>
        <w:pStyle w:val="isonormal"/>
        <w:sectPr w:rsidR="00916DC9">
          <w:footerReference w:type="even" r:id="rId10"/>
          <w:footerReference w:type="default" r:id="rId11"/>
          <w:headerReference w:type="first" r:id="rId12"/>
          <w:footerReference w:type="first" r:id="rId13"/>
          <w:type w:val="continuous"/>
          <w:pgSz w:w="12240" w:h="15840"/>
          <w:pgMar w:top="1080" w:right="1080" w:bottom="460" w:left="1080" w:header="1080" w:footer="240" w:gutter="0"/>
          <w:cols w:space="720"/>
          <w:noEndnote/>
          <w:titlePg/>
        </w:sectPr>
      </w:pPr>
    </w:p>
    <w:p w14:paraId="75D5E4B8" w14:textId="77777777" w:rsidR="00916DC9" w:rsidRDefault="00916DC9">
      <w:pPr>
        <w:pStyle w:val="blocktext1"/>
      </w:pPr>
    </w:p>
    <w:p w14:paraId="29B44EC5" w14:textId="2252C344" w:rsidR="00916DC9" w:rsidRDefault="00916DC9">
      <w:pPr>
        <w:pStyle w:val="blocktext1"/>
      </w:pPr>
      <w:r>
        <w:t xml:space="preserve">This endorsement modifies insurance provided under the following: </w:t>
      </w:r>
    </w:p>
    <w:p w14:paraId="053EB303" w14:textId="77777777" w:rsidR="00916DC9" w:rsidRDefault="00916DC9">
      <w:pPr>
        <w:pStyle w:val="blockhd2"/>
        <w:rPr>
          <w:b w:val="0"/>
        </w:rPr>
      </w:pPr>
      <w:r>
        <w:rPr>
          <w:b w:val="0"/>
        </w:rPr>
        <w:br/>
        <w:t xml:space="preserve">TEXAS UNINSURED/UNDERINSURED MOTORISTS COVERAGE </w:t>
      </w:r>
    </w:p>
    <w:p w14:paraId="51662C97" w14:textId="77777777" w:rsidR="00916DC9" w:rsidRDefault="00916DC9">
      <w:pPr>
        <w:pStyle w:val="blocktext1"/>
      </w:pPr>
    </w:p>
    <w:p w14:paraId="57C98707" w14:textId="77777777" w:rsidR="00916DC9" w:rsidRDefault="00916DC9">
      <w:pPr>
        <w:pStyle w:val="blocktext1"/>
      </w:pPr>
      <w:r>
        <w:t xml:space="preserve">With respect to coverage provided by this endorsement, the provisions of the Coverage Form apply unless modified by the endorsement. </w:t>
      </w:r>
    </w:p>
    <w:p w14:paraId="694E0024" w14:textId="77777777" w:rsidR="00916DC9" w:rsidRDefault="00916DC9">
      <w:pPr>
        <w:pStyle w:val="blocktext1"/>
      </w:pPr>
      <w:r>
        <w:t xml:space="preserve">This endorsement changes the policy effective on the inception date of the policy unless another date is indicated below. </w:t>
      </w:r>
    </w:p>
    <w:p w14:paraId="706854CB" w14:textId="77777777" w:rsidR="00916DC9" w:rsidRDefault="00916DC9">
      <w:pPr>
        <w:pStyle w:val="blocktext1"/>
      </w:pPr>
    </w:p>
    <w:tbl>
      <w:tblPr>
        <w:tblW w:w="10080" w:type="dxa"/>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5040"/>
        <w:gridCol w:w="5040"/>
      </w:tblGrid>
      <w:tr w:rsidR="00D6381F" w14:paraId="1DA594F4" w14:textId="77777777" w:rsidTr="00D6381F">
        <w:trPr>
          <w:trHeight w:val="558"/>
        </w:trPr>
        <w:tc>
          <w:tcPr>
            <w:tcW w:w="5040" w:type="dxa"/>
          </w:tcPr>
          <w:p w14:paraId="6D89E947" w14:textId="14AF2080" w:rsidR="00D6381F" w:rsidRDefault="00D6381F" w:rsidP="00F56D64">
            <w:pPr>
              <w:pStyle w:val="tabletext"/>
            </w:pPr>
            <w:r>
              <w:t xml:space="preserve">Endorsement Effective: </w:t>
            </w:r>
            <w:bookmarkStart w:id="1" w:name="EndorsementEffectiveDate"/>
            <w:bookmarkEnd w:id="1"/>
          </w:p>
        </w:tc>
        <w:tc>
          <w:tcPr>
            <w:tcW w:w="5040" w:type="dxa"/>
            <w:vMerge w:val="restart"/>
          </w:tcPr>
          <w:p w14:paraId="16A4E9FC" w14:textId="77777777" w:rsidR="00D6381F" w:rsidRPr="00F56D64" w:rsidRDefault="00D6381F" w:rsidP="00F56D64">
            <w:pPr>
              <w:pStyle w:val="tabletext"/>
              <w:rPr>
                <w:rFonts w:cs="Arial"/>
                <w:color w:val="000000"/>
              </w:rPr>
            </w:pPr>
            <w:r>
              <w:rPr>
                <w:rFonts w:cs="Arial"/>
                <w:noProof/>
              </w:rPr>
              <w:pict w14:anchorId="0C1CEB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6" type="#_x0000_t75" style="position:absolute;margin-left:187.55pt;margin-top:.8pt;width:53pt;height:25.45pt;z-index:1;mso-position-horizontal-relative:text;mso-position-vertical-relative:text">
                  <v:imagedata r:id="rId14" o:title="Picture1"/>
                </v:shape>
              </w:pict>
            </w:r>
            <w:r w:rsidRPr="00F56D64">
              <w:rPr>
                <w:rFonts w:cs="Arial"/>
                <w:color w:val="000000"/>
              </w:rPr>
              <w:t>Countersigned By:</w:t>
            </w:r>
          </w:p>
          <w:p w14:paraId="7F103A51" w14:textId="77777777" w:rsidR="00D6381F" w:rsidRPr="00F56D64" w:rsidRDefault="00D6381F" w:rsidP="00F56D64">
            <w:pPr>
              <w:pStyle w:val="tabletext"/>
              <w:rPr>
                <w:rFonts w:cs="Arial"/>
              </w:rPr>
            </w:pPr>
            <w:r>
              <w:rPr>
                <w:rFonts w:cs="Arial"/>
                <w:color w:val="000000"/>
              </w:rPr>
              <w:pict w14:anchorId="4C8B4A0E">
                <v:shape id="_x0000_i1031" type="#_x0000_t75" style="width:56.25pt;height:28.5pt">
                  <v:imagedata croptop="-65520f" cropbottom="65520f"/>
                </v:shape>
              </w:pict>
            </w:r>
          </w:p>
          <w:p w14:paraId="2C9A3362" w14:textId="77777777" w:rsidR="00D6381F" w:rsidRPr="00F56D64" w:rsidRDefault="00D6381F" w:rsidP="00F56D64">
            <w:pPr>
              <w:pStyle w:val="tabletext"/>
              <w:jc w:val="right"/>
              <w:rPr>
                <w:rFonts w:cs="Arial"/>
                <w:color w:val="000000"/>
              </w:rPr>
            </w:pPr>
            <w:r w:rsidRPr="00F56D64">
              <w:rPr>
                <w:rFonts w:cs="Arial"/>
              </w:rPr>
              <w:t>Jeffrey A. Silver</w:t>
            </w:r>
          </w:p>
          <w:p w14:paraId="326B51A1" w14:textId="32B1F71E" w:rsidR="00D6381F" w:rsidRPr="00F56D64" w:rsidRDefault="00D6381F" w:rsidP="00F56D64">
            <w:pPr>
              <w:pStyle w:val="tabletext"/>
              <w:jc w:val="right"/>
              <w:rPr>
                <w:rFonts w:cs="Arial"/>
              </w:rPr>
            </w:pPr>
            <w:r w:rsidRPr="00F56D64">
              <w:rPr>
                <w:rFonts w:cs="Arial"/>
                <w:color w:val="000000"/>
              </w:rPr>
              <w:t>(Authorized Representative)</w:t>
            </w:r>
          </w:p>
        </w:tc>
      </w:tr>
      <w:tr w:rsidR="00D6381F" w14:paraId="71E97E65" w14:textId="77777777" w:rsidTr="00F56D64">
        <w:trPr>
          <w:trHeight w:val="440"/>
        </w:trPr>
        <w:tc>
          <w:tcPr>
            <w:tcW w:w="5040" w:type="dxa"/>
          </w:tcPr>
          <w:p w14:paraId="7450238A" w14:textId="74156CB3" w:rsidR="00D6381F" w:rsidRDefault="00D6381F" w:rsidP="00F56D64">
            <w:pPr>
              <w:pStyle w:val="tabletext"/>
            </w:pPr>
            <w:r>
              <w:t xml:space="preserve">Named Insured: </w:t>
            </w:r>
            <w:bookmarkStart w:id="2" w:name="InsuredName2"/>
            <w:bookmarkEnd w:id="2"/>
          </w:p>
        </w:tc>
        <w:tc>
          <w:tcPr>
            <w:tcW w:w="5040" w:type="dxa"/>
            <w:vMerge/>
          </w:tcPr>
          <w:p w14:paraId="30F0DE83" w14:textId="2891DE77" w:rsidR="00D6381F" w:rsidRPr="00F56D64" w:rsidRDefault="00D6381F" w:rsidP="00F56D64">
            <w:pPr>
              <w:pStyle w:val="tabletext"/>
              <w:jc w:val="right"/>
              <w:rPr>
                <w:rFonts w:cs="Arial"/>
              </w:rPr>
            </w:pPr>
          </w:p>
        </w:tc>
      </w:tr>
    </w:tbl>
    <w:p w14:paraId="25A2EA3F" w14:textId="77777777" w:rsidR="00916DC9" w:rsidRDefault="00916DC9">
      <w:pPr>
        <w:pStyle w:val="columnheading"/>
      </w:pPr>
    </w:p>
    <w:p w14:paraId="7601289B" w14:textId="77777777" w:rsidR="00916DC9" w:rsidRDefault="00916DC9">
      <w:pPr>
        <w:pStyle w:val="columnheading"/>
      </w:pPr>
      <w:r>
        <w:t xml:space="preserve">SCHEDULE </w:t>
      </w:r>
    </w:p>
    <w:p w14:paraId="257FCB94" w14:textId="77777777" w:rsidR="00916DC9" w:rsidRDefault="00916DC9">
      <w:pPr>
        <w:pStyle w:val="columnheading"/>
      </w:pPr>
    </w:p>
    <w:tbl>
      <w:tblPr>
        <w:tblW w:w="0" w:type="auto"/>
        <w:tblInd w:w="108" w:type="dxa"/>
        <w:tblLayout w:type="fixed"/>
        <w:tblLook w:val="0000" w:firstRow="0" w:lastRow="0" w:firstColumn="0" w:lastColumn="0" w:noHBand="0" w:noVBand="0"/>
      </w:tblPr>
      <w:tblGrid>
        <w:gridCol w:w="5094"/>
        <w:gridCol w:w="1406"/>
        <w:gridCol w:w="3600"/>
      </w:tblGrid>
      <w:tr w:rsidR="00916DC9" w14:paraId="20CA9C4C" w14:textId="77777777">
        <w:tc>
          <w:tcPr>
            <w:tcW w:w="5094" w:type="dxa"/>
            <w:tcBorders>
              <w:top w:val="single" w:sz="6" w:space="0" w:color="auto"/>
              <w:left w:val="single" w:sz="6" w:space="0" w:color="auto"/>
              <w:right w:val="single" w:sz="6" w:space="0" w:color="auto"/>
            </w:tcBorders>
          </w:tcPr>
          <w:p w14:paraId="32B1BD9D" w14:textId="77777777" w:rsidR="00916DC9" w:rsidRDefault="00916DC9">
            <w:pPr>
              <w:pStyle w:val="tabletext"/>
            </w:pPr>
            <w:r>
              <w:t>"Bodily Injury"</w:t>
            </w:r>
          </w:p>
        </w:tc>
        <w:tc>
          <w:tcPr>
            <w:tcW w:w="1406" w:type="dxa"/>
            <w:tcBorders>
              <w:top w:val="single" w:sz="6" w:space="0" w:color="auto"/>
              <w:left w:val="nil"/>
            </w:tcBorders>
          </w:tcPr>
          <w:p w14:paraId="67C4097F" w14:textId="77777777" w:rsidR="00916DC9" w:rsidRDefault="00916DC9">
            <w:pPr>
              <w:pStyle w:val="tabletext"/>
            </w:pPr>
            <w:r>
              <w:t>$</w:t>
            </w:r>
          </w:p>
        </w:tc>
        <w:tc>
          <w:tcPr>
            <w:tcW w:w="3600" w:type="dxa"/>
            <w:tcBorders>
              <w:top w:val="single" w:sz="6" w:space="0" w:color="auto"/>
              <w:left w:val="nil"/>
              <w:right w:val="single" w:sz="6" w:space="0" w:color="auto"/>
            </w:tcBorders>
          </w:tcPr>
          <w:p w14:paraId="66AD48B1" w14:textId="77777777" w:rsidR="00916DC9" w:rsidRDefault="00916DC9">
            <w:pPr>
              <w:pStyle w:val="tabletext"/>
            </w:pPr>
            <w:r>
              <w:t>Each Person</w:t>
            </w:r>
          </w:p>
        </w:tc>
      </w:tr>
      <w:tr w:rsidR="00916DC9" w14:paraId="4FF63E59" w14:textId="77777777">
        <w:tc>
          <w:tcPr>
            <w:tcW w:w="5094" w:type="dxa"/>
            <w:tcBorders>
              <w:left w:val="single" w:sz="6" w:space="0" w:color="auto"/>
              <w:right w:val="single" w:sz="6" w:space="0" w:color="auto"/>
            </w:tcBorders>
          </w:tcPr>
          <w:p w14:paraId="17DADBF7" w14:textId="77777777" w:rsidR="00916DC9" w:rsidRDefault="00916DC9">
            <w:pPr>
              <w:pStyle w:val="tabletext"/>
            </w:pPr>
          </w:p>
        </w:tc>
        <w:tc>
          <w:tcPr>
            <w:tcW w:w="1406" w:type="dxa"/>
            <w:tcBorders>
              <w:left w:val="nil"/>
            </w:tcBorders>
          </w:tcPr>
          <w:p w14:paraId="423549BA" w14:textId="77777777" w:rsidR="00916DC9" w:rsidRDefault="00916DC9">
            <w:pPr>
              <w:pStyle w:val="tabletext"/>
            </w:pPr>
            <w:r>
              <w:t>$</w:t>
            </w:r>
          </w:p>
        </w:tc>
        <w:tc>
          <w:tcPr>
            <w:tcW w:w="3600" w:type="dxa"/>
            <w:tcBorders>
              <w:left w:val="nil"/>
              <w:right w:val="single" w:sz="6" w:space="0" w:color="auto"/>
            </w:tcBorders>
          </w:tcPr>
          <w:p w14:paraId="115A4ADA" w14:textId="77777777" w:rsidR="00916DC9" w:rsidRDefault="00916DC9">
            <w:pPr>
              <w:pStyle w:val="tabletext"/>
            </w:pPr>
            <w:r>
              <w:t>Each "Accident"</w:t>
            </w:r>
          </w:p>
        </w:tc>
      </w:tr>
      <w:tr w:rsidR="00916DC9" w14:paraId="3A6A3AAE" w14:textId="77777777">
        <w:tc>
          <w:tcPr>
            <w:tcW w:w="5094" w:type="dxa"/>
            <w:tcBorders>
              <w:left w:val="single" w:sz="6" w:space="0" w:color="auto"/>
              <w:bottom w:val="single" w:sz="6" w:space="0" w:color="auto"/>
              <w:right w:val="single" w:sz="6" w:space="0" w:color="auto"/>
            </w:tcBorders>
          </w:tcPr>
          <w:p w14:paraId="34C2BC2B" w14:textId="77777777" w:rsidR="00916DC9" w:rsidRDefault="00916DC9">
            <w:pPr>
              <w:pStyle w:val="tabletext"/>
            </w:pPr>
            <w:r>
              <w:t>"Property Damage"</w:t>
            </w:r>
          </w:p>
        </w:tc>
        <w:tc>
          <w:tcPr>
            <w:tcW w:w="1406" w:type="dxa"/>
            <w:tcBorders>
              <w:left w:val="nil"/>
              <w:bottom w:val="single" w:sz="6" w:space="0" w:color="auto"/>
            </w:tcBorders>
          </w:tcPr>
          <w:p w14:paraId="2DB97D50" w14:textId="77777777" w:rsidR="00916DC9" w:rsidRDefault="00916DC9">
            <w:pPr>
              <w:pStyle w:val="tabletext"/>
            </w:pPr>
            <w:r>
              <w:t>$</w:t>
            </w:r>
          </w:p>
        </w:tc>
        <w:tc>
          <w:tcPr>
            <w:tcW w:w="3600" w:type="dxa"/>
            <w:tcBorders>
              <w:left w:val="nil"/>
              <w:bottom w:val="single" w:sz="6" w:space="0" w:color="auto"/>
              <w:right w:val="single" w:sz="6" w:space="0" w:color="auto"/>
            </w:tcBorders>
          </w:tcPr>
          <w:p w14:paraId="400928AD" w14:textId="77777777" w:rsidR="00916DC9" w:rsidRDefault="00916DC9">
            <w:pPr>
              <w:pStyle w:val="tabletext"/>
            </w:pPr>
            <w:r>
              <w:t>Each "Accident"</w:t>
            </w:r>
          </w:p>
        </w:tc>
      </w:tr>
    </w:tbl>
    <w:p w14:paraId="185A0A24" w14:textId="77777777" w:rsidR="00916DC9" w:rsidRDefault="00916DC9">
      <w:pPr>
        <w:pStyle w:val="blocktext1"/>
      </w:pPr>
      <w:r>
        <w:t xml:space="preserve">(If no entry appears above, information required to complete this endorsement will be shown in the Declarations as applicable to this endorsement.) </w:t>
      </w:r>
    </w:p>
    <w:p w14:paraId="5143D441" w14:textId="77777777" w:rsidR="00916DC9" w:rsidRDefault="00916DC9">
      <w:pPr>
        <w:pStyle w:val="blocktext1"/>
      </w:pPr>
    </w:p>
    <w:p w14:paraId="32329EE6" w14:textId="77777777" w:rsidR="00916DC9" w:rsidRDefault="00916DC9">
      <w:pPr>
        <w:pStyle w:val="blocktext1"/>
        <w:sectPr w:rsidR="00916DC9">
          <w:type w:val="continuous"/>
          <w:pgSz w:w="12240" w:h="15840"/>
          <w:pgMar w:top="1080" w:right="1080" w:bottom="460" w:left="1080" w:header="1080" w:footer="240" w:gutter="0"/>
          <w:cols w:space="480"/>
          <w:noEndnote/>
          <w:titlePg/>
        </w:sectPr>
      </w:pPr>
    </w:p>
    <w:p w14:paraId="5B06BCDD" w14:textId="77777777" w:rsidR="00916DC9" w:rsidRDefault="00916DC9">
      <w:pPr>
        <w:pStyle w:val="blocktext1"/>
      </w:pPr>
      <w:r>
        <w:t xml:space="preserve">Paragraph </w:t>
      </w:r>
      <w:r>
        <w:rPr>
          <w:b/>
        </w:rPr>
        <w:t>1.</w:t>
      </w:r>
      <w:r>
        <w:t xml:space="preserve"> of </w:t>
      </w:r>
      <w:r>
        <w:rPr>
          <w:b/>
        </w:rPr>
        <w:t xml:space="preserve">Limit </w:t>
      </w:r>
      <w:proofErr w:type="gramStart"/>
      <w:r>
        <w:rPr>
          <w:b/>
        </w:rPr>
        <w:t>Of</w:t>
      </w:r>
      <w:proofErr w:type="gramEnd"/>
      <w:r>
        <w:rPr>
          <w:b/>
        </w:rPr>
        <w:t xml:space="preserve"> Insurance</w:t>
      </w:r>
      <w:r>
        <w:t xml:space="preserve"> is replaced by the following: </w:t>
      </w:r>
    </w:p>
    <w:p w14:paraId="2C8845ED" w14:textId="77777777" w:rsidR="00916DC9" w:rsidRDefault="00916DC9">
      <w:pPr>
        <w:pStyle w:val="outlinetxt2"/>
        <w:rPr>
          <w:b w:val="0"/>
        </w:rPr>
      </w:pPr>
      <w:r>
        <w:tab/>
        <w:t>1.</w:t>
      </w:r>
      <w:r>
        <w:tab/>
      </w:r>
      <w:r>
        <w:rPr>
          <w:b w:val="0"/>
        </w:rPr>
        <w:t xml:space="preserve">Regardless of the number of covered "autos", "insureds", policies or bonds applicable, claims </w:t>
      </w:r>
      <w:proofErr w:type="gramStart"/>
      <w:r>
        <w:rPr>
          <w:b w:val="0"/>
        </w:rPr>
        <w:t>made</w:t>
      </w:r>
      <w:proofErr w:type="gramEnd"/>
      <w:r>
        <w:rPr>
          <w:b w:val="0"/>
        </w:rPr>
        <w:t xml:space="preserve"> or vehicles involved in the "accident", the Limit Of Insurance is as follows: </w:t>
      </w:r>
    </w:p>
    <w:p w14:paraId="02EF4E32" w14:textId="77777777" w:rsidR="00916DC9" w:rsidRDefault="00916DC9">
      <w:pPr>
        <w:pStyle w:val="outlinetxt3"/>
        <w:rPr>
          <w:b w:val="0"/>
        </w:rPr>
      </w:pPr>
      <w:r>
        <w:tab/>
        <w:t>a.</w:t>
      </w:r>
      <w:r>
        <w:tab/>
      </w:r>
      <w:r>
        <w:rPr>
          <w:b w:val="0"/>
        </w:rPr>
        <w:t xml:space="preserve">The most we will pay for all damages for "bodily injury" sustained by any one person in </w:t>
      </w:r>
      <w:proofErr w:type="gramStart"/>
      <w:r>
        <w:rPr>
          <w:b w:val="0"/>
        </w:rPr>
        <w:t>any one</w:t>
      </w:r>
      <w:proofErr w:type="gramEnd"/>
      <w:r>
        <w:rPr>
          <w:b w:val="0"/>
        </w:rPr>
        <w:t xml:space="preserve"> "auto" "accident", is the limit of "Bodily Injury" shown in the Schedule for each person. </w:t>
      </w:r>
    </w:p>
    <w:p w14:paraId="31979760" w14:textId="77777777" w:rsidR="00916DC9" w:rsidRDefault="00916DC9">
      <w:pPr>
        <w:pStyle w:val="outlinetxt3"/>
        <w:rPr>
          <w:b w:val="0"/>
        </w:rPr>
      </w:pPr>
      <w:r>
        <w:tab/>
        <w:t>b.</w:t>
      </w:r>
      <w:r>
        <w:tab/>
      </w:r>
      <w:r>
        <w:rPr>
          <w:b w:val="0"/>
        </w:rPr>
        <w:t xml:space="preserve">Subject to the limit for each person, the most we will pay for all damages for "bodily injury" resulting from </w:t>
      </w:r>
      <w:proofErr w:type="gramStart"/>
      <w:r>
        <w:rPr>
          <w:b w:val="0"/>
        </w:rPr>
        <w:t>any one</w:t>
      </w:r>
      <w:proofErr w:type="gramEnd"/>
      <w:r>
        <w:rPr>
          <w:b w:val="0"/>
        </w:rPr>
        <w:t xml:space="preserve"> "accident" is the limit of "Bodily Injury" shown in the Schedule for each "accident". </w:t>
      </w:r>
    </w:p>
    <w:p w14:paraId="1F971519" w14:textId="77777777" w:rsidR="00916DC9" w:rsidRDefault="00916DC9">
      <w:pPr>
        <w:pStyle w:val="outlinetxt3"/>
        <w:rPr>
          <w:b w:val="0"/>
        </w:rPr>
      </w:pPr>
      <w:r>
        <w:rPr>
          <w:b w:val="0"/>
        </w:rPr>
        <w:br w:type="column"/>
      </w:r>
      <w:r>
        <w:tab/>
        <w:t>c.</w:t>
      </w:r>
      <w:r>
        <w:tab/>
      </w:r>
      <w:r>
        <w:rPr>
          <w:b w:val="0"/>
        </w:rPr>
        <w:t xml:space="preserve">The most we will pay for all damages to all property resulting from </w:t>
      </w:r>
      <w:proofErr w:type="gramStart"/>
      <w:r>
        <w:rPr>
          <w:b w:val="0"/>
        </w:rPr>
        <w:t>any one</w:t>
      </w:r>
      <w:proofErr w:type="gramEnd"/>
      <w:r>
        <w:rPr>
          <w:b w:val="0"/>
        </w:rPr>
        <w:t xml:space="preserve"> "auto" "accident" is the limit of "Property Damage" shown in the Schedule for each "accident". </w:t>
      </w:r>
    </w:p>
    <w:p w14:paraId="021114B0" w14:textId="77777777" w:rsidR="00916DC9" w:rsidRDefault="00916DC9">
      <w:pPr>
        <w:pStyle w:val="blocktext3"/>
      </w:pPr>
      <w:r>
        <w:t>Subject to this maximum, our limit of liability will be the lesser of:</w:t>
      </w:r>
    </w:p>
    <w:p w14:paraId="645344AE" w14:textId="77777777" w:rsidR="00916DC9" w:rsidRDefault="00916DC9">
      <w:pPr>
        <w:pStyle w:val="outlinetxt3"/>
        <w:rPr>
          <w:b w:val="0"/>
        </w:rPr>
      </w:pPr>
      <w:r>
        <w:tab/>
        <w:t>a.</w:t>
      </w:r>
      <w:r>
        <w:rPr>
          <w:b w:val="0"/>
        </w:rPr>
        <w:tab/>
        <w:t>The difference between the amount of a covered "insured's" damages for "bodily injury" or "property damage" and the amount paid or payable to that covered "insured" for such damages, by or on behalf of persons or organizations who may be legally responsible; or</w:t>
      </w:r>
    </w:p>
    <w:p w14:paraId="697EAF83" w14:textId="77777777" w:rsidR="00916DC9" w:rsidRDefault="00916DC9">
      <w:pPr>
        <w:pStyle w:val="outlinetxt3"/>
        <w:rPr>
          <w:b w:val="0"/>
        </w:rPr>
      </w:pPr>
      <w:r>
        <w:tab/>
        <w:t>b.</w:t>
      </w:r>
      <w:r>
        <w:tab/>
      </w:r>
      <w:r>
        <w:rPr>
          <w:b w:val="0"/>
        </w:rPr>
        <w:t xml:space="preserve">The applicable limit of liability for this coverage. </w:t>
      </w:r>
    </w:p>
    <w:sectPr w:rsidR="00916DC9">
      <w:type w:val="continuous"/>
      <w:pgSz w:w="12240" w:h="15840"/>
      <w:pgMar w:top="1080" w:right="1080" w:bottom="460" w:left="1080" w:header="1080" w:footer="240" w:gutter="0"/>
      <w:cols w:num="2" w:space="48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41C5B" w14:textId="77777777" w:rsidR="005173EA" w:rsidRDefault="005173EA">
      <w:r>
        <w:separator/>
      </w:r>
    </w:p>
  </w:endnote>
  <w:endnote w:type="continuationSeparator" w:id="0">
    <w:p w14:paraId="66DFFA17" w14:textId="77777777" w:rsidR="005173EA" w:rsidRDefault="00517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70" w:type="dxa"/>
      <w:tblLayout w:type="fixed"/>
      <w:tblCellMar>
        <w:left w:w="70" w:type="dxa"/>
        <w:right w:w="70" w:type="dxa"/>
      </w:tblCellMar>
      <w:tblLook w:val="0000" w:firstRow="0" w:lastRow="0" w:firstColumn="0" w:lastColumn="0" w:noHBand="0" w:noVBand="0"/>
    </w:tblPr>
    <w:tblGrid>
      <w:gridCol w:w="2201"/>
      <w:gridCol w:w="5911"/>
      <w:gridCol w:w="2088"/>
      <w:gridCol w:w="600"/>
    </w:tblGrid>
    <w:tr w:rsidR="00916DC9" w14:paraId="221CF97E" w14:textId="77777777">
      <w:tc>
        <w:tcPr>
          <w:tcW w:w="2201" w:type="dxa"/>
        </w:tcPr>
        <w:p w14:paraId="3AFE772D" w14:textId="77777777" w:rsidR="00916DC9" w:rsidRDefault="00916DC9">
          <w:pPr>
            <w:pStyle w:val="isof2"/>
            <w:jc w:val="lef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1</w:t>
            </w:r>
          </w:fldSimple>
        </w:p>
      </w:tc>
      <w:tc>
        <w:tcPr>
          <w:tcW w:w="5911" w:type="dxa"/>
        </w:tcPr>
        <w:p w14:paraId="4F2ECC84" w14:textId="77777777" w:rsidR="00916DC9" w:rsidRDefault="00B027DC" w:rsidP="00B027DC">
          <w:pPr>
            <w:pStyle w:val="isof1"/>
            <w:jc w:val="center"/>
          </w:pPr>
          <w:r>
            <w:t>© ISO Properties, Inc.</w:t>
          </w:r>
          <w:proofErr w:type="gramStart"/>
          <w:r>
            <w:t>,  2000</w:t>
          </w:r>
          <w:proofErr w:type="gramEnd"/>
          <w:r>
            <w:t> </w:t>
          </w:r>
        </w:p>
      </w:tc>
      <w:tc>
        <w:tcPr>
          <w:tcW w:w="2088" w:type="dxa"/>
        </w:tcPr>
        <w:p w14:paraId="5168D59E" w14:textId="77777777" w:rsidR="00916DC9" w:rsidRDefault="00916DC9">
          <w:pPr>
            <w:pStyle w:val="isof2"/>
            <w:jc w:val="right"/>
          </w:pPr>
          <w:r>
            <w:t>CA 31 25 02 01</w:t>
          </w:r>
        </w:p>
      </w:tc>
      <w:tc>
        <w:tcPr>
          <w:tcW w:w="600" w:type="dxa"/>
        </w:tcPr>
        <w:p w14:paraId="3DD7FD4B" w14:textId="77777777" w:rsidR="00916DC9" w:rsidRDefault="00916DC9">
          <w:pPr>
            <w:pStyle w:val="isof2"/>
            <w:jc w:val="right"/>
          </w:pPr>
          <w:r>
            <w:sym w:font="Wingdings" w:char="F06F"/>
          </w:r>
        </w:p>
      </w:tc>
    </w:tr>
  </w:tbl>
  <w:p w14:paraId="4C9C290B" w14:textId="77777777" w:rsidR="00916DC9" w:rsidRDefault="00916D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70" w:type="dxa"/>
      <w:tblLayout w:type="fixed"/>
      <w:tblCellMar>
        <w:left w:w="70" w:type="dxa"/>
        <w:right w:w="70" w:type="dxa"/>
      </w:tblCellMar>
      <w:tblLook w:val="0000" w:firstRow="0" w:lastRow="0" w:firstColumn="0" w:lastColumn="0" w:noHBand="0" w:noVBand="0"/>
    </w:tblPr>
    <w:tblGrid>
      <w:gridCol w:w="2201"/>
      <w:gridCol w:w="5911"/>
      <w:gridCol w:w="2088"/>
      <w:gridCol w:w="600"/>
    </w:tblGrid>
    <w:tr w:rsidR="00916DC9" w14:paraId="5CFA47B8" w14:textId="77777777">
      <w:tc>
        <w:tcPr>
          <w:tcW w:w="2201" w:type="dxa"/>
        </w:tcPr>
        <w:p w14:paraId="20B5DA30" w14:textId="77777777" w:rsidR="00916DC9" w:rsidRDefault="00916DC9">
          <w:pPr>
            <w:pStyle w:val="isof2"/>
            <w:jc w:val="left"/>
          </w:pPr>
          <w:r>
            <w:t>CA 31 25 02 01</w:t>
          </w:r>
        </w:p>
      </w:tc>
      <w:tc>
        <w:tcPr>
          <w:tcW w:w="5911" w:type="dxa"/>
        </w:tcPr>
        <w:p w14:paraId="7B80322F" w14:textId="77777777" w:rsidR="00916DC9" w:rsidRDefault="00B027DC" w:rsidP="00B027DC">
          <w:pPr>
            <w:pStyle w:val="isof1"/>
            <w:jc w:val="center"/>
          </w:pPr>
          <w:r>
            <w:t>© ISO Properties, Inc.</w:t>
          </w:r>
          <w:proofErr w:type="gramStart"/>
          <w:r>
            <w:t>,  2000</w:t>
          </w:r>
          <w:proofErr w:type="gramEnd"/>
          <w:r>
            <w:t> </w:t>
          </w:r>
        </w:p>
      </w:tc>
      <w:tc>
        <w:tcPr>
          <w:tcW w:w="2088" w:type="dxa"/>
        </w:tcPr>
        <w:p w14:paraId="0012319C" w14:textId="77777777" w:rsidR="00916DC9" w:rsidRDefault="00916DC9">
          <w:pPr>
            <w:pStyle w:val="isof2"/>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1</w:t>
            </w:r>
          </w:fldSimple>
        </w:p>
      </w:tc>
      <w:tc>
        <w:tcPr>
          <w:tcW w:w="600" w:type="dxa"/>
        </w:tcPr>
        <w:p w14:paraId="5505DCF3" w14:textId="77777777" w:rsidR="00916DC9" w:rsidRDefault="00916DC9">
          <w:pPr>
            <w:pStyle w:val="isof2"/>
            <w:jc w:val="right"/>
          </w:pPr>
          <w:r>
            <w:sym w:font="Wingdings" w:char="F06F"/>
          </w:r>
        </w:p>
      </w:tc>
    </w:tr>
  </w:tbl>
  <w:p w14:paraId="089E4579" w14:textId="77777777" w:rsidR="00916DC9" w:rsidRDefault="00916D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916DC9" w14:paraId="1CD8302E" w14:textId="77777777">
      <w:tc>
        <w:tcPr>
          <w:tcW w:w="2201" w:type="dxa"/>
        </w:tcPr>
        <w:p w14:paraId="58C02B57" w14:textId="77777777" w:rsidR="00916DC9" w:rsidRDefault="00916DC9">
          <w:pPr>
            <w:pStyle w:val="isof2"/>
            <w:jc w:val="left"/>
          </w:pPr>
          <w:r>
            <w:t>CA 31 25 02 01</w:t>
          </w:r>
        </w:p>
      </w:tc>
      <w:tc>
        <w:tcPr>
          <w:tcW w:w="5911" w:type="dxa"/>
        </w:tcPr>
        <w:p w14:paraId="5F4B915B" w14:textId="77777777" w:rsidR="00916DC9" w:rsidRDefault="00916DC9">
          <w:pPr>
            <w:pStyle w:val="isof1"/>
            <w:jc w:val="center"/>
          </w:pPr>
          <w:r>
            <w:t>© ISO Properties, Inc.</w:t>
          </w:r>
          <w:proofErr w:type="gramStart"/>
          <w:r>
            <w:t>,  2000</w:t>
          </w:r>
          <w:proofErr w:type="gramEnd"/>
          <w:r>
            <w:t> </w:t>
          </w:r>
        </w:p>
      </w:tc>
      <w:tc>
        <w:tcPr>
          <w:tcW w:w="2088" w:type="dxa"/>
        </w:tcPr>
        <w:p w14:paraId="71142759" w14:textId="77777777" w:rsidR="00916DC9" w:rsidRDefault="00916DC9">
          <w:pPr>
            <w:pStyle w:val="isof2"/>
            <w:jc w:val="right"/>
          </w:pPr>
          <w:r>
            <w:t xml:space="preserve">Page </w:t>
          </w:r>
          <w:r>
            <w:fldChar w:fldCharType="begin"/>
          </w:r>
          <w:r>
            <w:instrText xml:space="preserve"> PAGE  \* MERGEFORMAT </w:instrText>
          </w:r>
          <w:r>
            <w:fldChar w:fldCharType="separate"/>
          </w:r>
          <w:r w:rsidR="00482E0F">
            <w:rPr>
              <w:noProof/>
            </w:rPr>
            <w:t>1</w:t>
          </w:r>
          <w:r>
            <w:fldChar w:fldCharType="end"/>
          </w:r>
          <w:r>
            <w:t xml:space="preserve"> of </w:t>
          </w:r>
          <w:fldSimple w:instr=" NUMPAGES  \* MERGEFORMAT ">
            <w:r w:rsidR="00482E0F">
              <w:rPr>
                <w:noProof/>
              </w:rPr>
              <w:t>1</w:t>
            </w:r>
          </w:fldSimple>
        </w:p>
      </w:tc>
      <w:tc>
        <w:tcPr>
          <w:tcW w:w="600" w:type="dxa"/>
        </w:tcPr>
        <w:p w14:paraId="2D3672A0" w14:textId="77777777" w:rsidR="00916DC9" w:rsidRDefault="00916DC9">
          <w:pPr>
            <w:pStyle w:val="isof2"/>
            <w:jc w:val="right"/>
          </w:pPr>
          <w:r>
            <w:sym w:font="Wingdings" w:char="F06F"/>
          </w:r>
        </w:p>
      </w:tc>
    </w:tr>
  </w:tbl>
  <w:p w14:paraId="2CBD1633" w14:textId="77777777" w:rsidR="00916DC9" w:rsidRDefault="00916D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E2BE2" w14:textId="77777777" w:rsidR="005173EA" w:rsidRDefault="005173EA">
      <w:r>
        <w:separator/>
      </w:r>
    </w:p>
  </w:footnote>
  <w:footnote w:type="continuationSeparator" w:id="0">
    <w:p w14:paraId="18F23DC7" w14:textId="77777777" w:rsidR="005173EA" w:rsidRDefault="00517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5495"/>
      <w:gridCol w:w="4693"/>
    </w:tblGrid>
    <w:tr w:rsidR="00916DC9" w14:paraId="4AE1F977" w14:textId="77777777" w:rsidTr="00D6381F">
      <w:tc>
        <w:tcPr>
          <w:tcW w:w="5495" w:type="dxa"/>
        </w:tcPr>
        <w:p w14:paraId="22579429" w14:textId="076122F9" w:rsidR="00916DC9" w:rsidRDefault="00916DC9">
          <w:pPr>
            <w:pStyle w:val="isof1"/>
            <w:jc w:val="left"/>
          </w:pPr>
          <w:r>
            <w:t>POLICY NUMBER:</w:t>
          </w:r>
          <w:r w:rsidR="00C419DD">
            <w:t xml:space="preserve"> </w:t>
          </w:r>
          <w:bookmarkStart w:id="0" w:name="PolicyNumber"/>
          <w:bookmarkEnd w:id="0"/>
        </w:p>
      </w:tc>
      <w:tc>
        <w:tcPr>
          <w:tcW w:w="4693" w:type="dxa"/>
        </w:tcPr>
        <w:p w14:paraId="14DBAF55" w14:textId="77777777" w:rsidR="00916DC9" w:rsidRDefault="00916DC9">
          <w:pPr>
            <w:pStyle w:val="isof2"/>
            <w:jc w:val="right"/>
          </w:pPr>
          <w:r>
            <w:t>COMMERCIAL AUTO</w:t>
          </w:r>
        </w:p>
      </w:tc>
    </w:tr>
    <w:tr w:rsidR="00916DC9" w14:paraId="33DE099D" w14:textId="77777777" w:rsidTr="00D6381F">
      <w:tc>
        <w:tcPr>
          <w:tcW w:w="5495" w:type="dxa"/>
        </w:tcPr>
        <w:p w14:paraId="5A2C1CCD" w14:textId="77777777" w:rsidR="00916DC9" w:rsidRDefault="00916DC9">
          <w:pPr>
            <w:pStyle w:val="Header"/>
          </w:pPr>
        </w:p>
      </w:tc>
      <w:tc>
        <w:tcPr>
          <w:tcW w:w="4693" w:type="dxa"/>
        </w:tcPr>
        <w:p w14:paraId="6959C4C1" w14:textId="77777777" w:rsidR="00916DC9" w:rsidRDefault="00916DC9">
          <w:pPr>
            <w:pStyle w:val="isof2"/>
            <w:jc w:val="right"/>
          </w:pPr>
          <w:r>
            <w:t>CA 31 25 02 01</w:t>
          </w:r>
        </w:p>
      </w:tc>
    </w:tr>
  </w:tbl>
  <w:p w14:paraId="68239C48" w14:textId="77777777" w:rsidR="00916DC9" w:rsidRDefault="00916DC9">
    <w:pPr>
      <w:pStyle w:val="Header"/>
    </w:pPr>
  </w:p>
  <w:p w14:paraId="392F649A" w14:textId="77777777" w:rsidR="00916DC9" w:rsidRDefault="00916DC9">
    <w:pPr>
      <w:pStyle w:val="isof3"/>
    </w:pPr>
    <w:r>
      <w:t>THIS ENDORSEMENT CHANGES THE POLICY.  PLEASE READ IT CAREFULLY.</w:t>
    </w:r>
  </w:p>
  <w:p w14:paraId="6A3337BE" w14:textId="77777777" w:rsidR="00916DC9" w:rsidRDefault="00916DC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autoHyphenation/>
  <w:hyphenationZone w:val="480"/>
  <w:evenAndOddHeaders/>
  <w:drawingGridHorizontalSpacing w:val="120"/>
  <w:drawingGridVerticalSpacing w:val="120"/>
  <w:displayVerticalDrawingGridEvery w:val="0"/>
  <w:doNotUseMarginsForDrawingGridOrigin/>
  <w:doNotShadeFormData/>
  <w:characterSpacingControl w:val="doNotCompress"/>
  <w:hdrShapeDefaults>
    <o:shapedefaults v:ext="edit" spidmax="2057"/>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IMDBM$" w:val="CA_31_25_02_01"/>
    <w:docVar w:name="isoform$" w:val="Y"/>
    <w:docVar w:name="nc$" w:val=" 2"/>
    <w:docVar w:name="nct$" w:val=" 2"/>
    <w:docVar w:name="nd$" w:val=" 1"/>
    <w:docVar w:name="newdoc$" w:val="N"/>
    <w:docVar w:name="nl$" w:val=" 1"/>
    <w:docVar w:name="nm$" w:val=" 4"/>
    <w:docVar w:name="nr$" w:val=" 1"/>
    <w:docVar w:name="setmark$" w:val="Y"/>
    <w:docVar w:name="title$" w:val="Commercial"/>
  </w:docVars>
  <w:rsids>
    <w:rsidRoot w:val="00916DC9"/>
    <w:rsid w:val="00271CE7"/>
    <w:rsid w:val="00482E0F"/>
    <w:rsid w:val="004A3ECD"/>
    <w:rsid w:val="005036B8"/>
    <w:rsid w:val="005173EA"/>
    <w:rsid w:val="008212D8"/>
    <w:rsid w:val="00916DC9"/>
    <w:rsid w:val="009A3940"/>
    <w:rsid w:val="00B027DC"/>
    <w:rsid w:val="00C40BE0"/>
    <w:rsid w:val="00C419DD"/>
    <w:rsid w:val="00C518CB"/>
    <w:rsid w:val="00D6381F"/>
    <w:rsid w:val="00F56D6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2A709FE4"/>
  <w15:chartTrackingRefBased/>
  <w15:docId w15:val="{7BAF0F89-28CB-4F45-9794-88A174B77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6DC9"/>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qFormat/>
    <w:rsid w:val="00916DC9"/>
    <w:pPr>
      <w:spacing w:before="240"/>
      <w:outlineLvl w:val="0"/>
    </w:pPr>
    <w:rPr>
      <w:rFonts w:ascii="Helv" w:hAnsi="Helv"/>
      <w:b/>
      <w:sz w:val="24"/>
      <w:u w:val="single"/>
    </w:rPr>
  </w:style>
  <w:style w:type="paragraph" w:styleId="Heading2">
    <w:name w:val="heading 2"/>
    <w:basedOn w:val="Normal"/>
    <w:next w:val="Normal"/>
    <w:qFormat/>
    <w:rsid w:val="00916DC9"/>
    <w:pPr>
      <w:spacing w:before="120"/>
      <w:outlineLvl w:val="1"/>
    </w:pPr>
    <w:rPr>
      <w:rFonts w:ascii="Helv" w:hAnsi="Helv"/>
      <w:b/>
      <w:sz w:val="24"/>
    </w:rPr>
  </w:style>
  <w:style w:type="paragraph" w:styleId="Heading3">
    <w:name w:val="heading 3"/>
    <w:basedOn w:val="Normal"/>
    <w:next w:val="Normal"/>
    <w:qFormat/>
    <w:rsid w:val="00916DC9"/>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semiHidden/>
    <w:rsid w:val="00916DC9"/>
    <w:rPr>
      <w:sz w:val="16"/>
    </w:rPr>
  </w:style>
  <w:style w:type="paragraph" w:styleId="CommentText">
    <w:name w:val="annotation text"/>
    <w:basedOn w:val="Normal"/>
    <w:semiHidden/>
    <w:rsid w:val="00916DC9"/>
    <w:pPr>
      <w:spacing w:line="220" w:lineRule="exact"/>
    </w:pPr>
    <w:rPr>
      <w:rFonts w:ascii="Helv" w:hAnsi="Helv"/>
    </w:rPr>
  </w:style>
  <w:style w:type="paragraph" w:customStyle="1" w:styleId="blockhd1">
    <w:name w:val="blockhd1"/>
    <w:basedOn w:val="isonormal"/>
    <w:next w:val="blocktext1"/>
    <w:rsid w:val="00916DC9"/>
    <w:pPr>
      <w:keepNext/>
      <w:keepLines/>
      <w:suppressAutoHyphens/>
    </w:pPr>
    <w:rPr>
      <w:b/>
    </w:rPr>
  </w:style>
  <w:style w:type="paragraph" w:customStyle="1" w:styleId="blockhd2">
    <w:name w:val="blockhd2"/>
    <w:basedOn w:val="isonormal"/>
    <w:next w:val="blocktext2"/>
    <w:rsid w:val="00916DC9"/>
    <w:pPr>
      <w:keepNext/>
      <w:keepLines/>
      <w:suppressAutoHyphens/>
      <w:ind w:left="302"/>
    </w:pPr>
    <w:rPr>
      <w:b/>
    </w:rPr>
  </w:style>
  <w:style w:type="paragraph" w:customStyle="1" w:styleId="blockhd3">
    <w:name w:val="blockhd3"/>
    <w:basedOn w:val="isonormal"/>
    <w:next w:val="blocktext3"/>
    <w:rsid w:val="00916DC9"/>
    <w:pPr>
      <w:keepNext/>
      <w:keepLines/>
      <w:suppressAutoHyphens/>
      <w:ind w:left="605"/>
    </w:pPr>
    <w:rPr>
      <w:b/>
    </w:rPr>
  </w:style>
  <w:style w:type="paragraph" w:customStyle="1" w:styleId="blockhd4">
    <w:name w:val="blockhd4"/>
    <w:basedOn w:val="isonormal"/>
    <w:next w:val="blocktext4"/>
    <w:rsid w:val="00916DC9"/>
    <w:pPr>
      <w:keepNext/>
      <w:keepLines/>
      <w:suppressAutoHyphens/>
      <w:ind w:left="907"/>
    </w:pPr>
    <w:rPr>
      <w:b/>
    </w:rPr>
  </w:style>
  <w:style w:type="paragraph" w:customStyle="1" w:styleId="blockhd5">
    <w:name w:val="blockhd5"/>
    <w:basedOn w:val="isonormal"/>
    <w:next w:val="blocktext5"/>
    <w:rsid w:val="00916DC9"/>
    <w:pPr>
      <w:keepNext/>
      <w:keepLines/>
      <w:suppressAutoHyphens/>
      <w:ind w:left="1195"/>
    </w:pPr>
    <w:rPr>
      <w:b/>
    </w:rPr>
  </w:style>
  <w:style w:type="paragraph" w:customStyle="1" w:styleId="blockhd6">
    <w:name w:val="blockhd6"/>
    <w:basedOn w:val="isonormal"/>
    <w:next w:val="blocktext6"/>
    <w:rsid w:val="00916DC9"/>
    <w:pPr>
      <w:keepNext/>
      <w:keepLines/>
      <w:suppressAutoHyphens/>
      <w:ind w:left="1498"/>
    </w:pPr>
    <w:rPr>
      <w:b/>
    </w:rPr>
  </w:style>
  <w:style w:type="paragraph" w:customStyle="1" w:styleId="blockhd7">
    <w:name w:val="blockhd7"/>
    <w:basedOn w:val="isonormal"/>
    <w:next w:val="blocktext7"/>
    <w:rsid w:val="00916DC9"/>
    <w:pPr>
      <w:keepNext/>
      <w:keepLines/>
      <w:suppressAutoHyphens/>
      <w:ind w:left="1800"/>
    </w:pPr>
    <w:rPr>
      <w:b/>
    </w:rPr>
  </w:style>
  <w:style w:type="paragraph" w:customStyle="1" w:styleId="blockhd8">
    <w:name w:val="blockhd8"/>
    <w:basedOn w:val="isonormal"/>
    <w:next w:val="blocktext8"/>
    <w:rsid w:val="00916DC9"/>
    <w:pPr>
      <w:keepNext/>
      <w:keepLines/>
      <w:suppressAutoHyphens/>
      <w:ind w:left="2102"/>
    </w:pPr>
    <w:rPr>
      <w:b/>
    </w:rPr>
  </w:style>
  <w:style w:type="paragraph" w:customStyle="1" w:styleId="blockhd9">
    <w:name w:val="blockhd9"/>
    <w:basedOn w:val="isonormal"/>
    <w:next w:val="blocktext9"/>
    <w:rsid w:val="00916DC9"/>
    <w:pPr>
      <w:keepNext/>
      <w:keepLines/>
      <w:suppressAutoHyphens/>
      <w:ind w:left="2405"/>
    </w:pPr>
    <w:rPr>
      <w:b/>
    </w:rPr>
  </w:style>
  <w:style w:type="paragraph" w:customStyle="1" w:styleId="blocktext1">
    <w:name w:val="blocktext1"/>
    <w:basedOn w:val="isonormal"/>
    <w:rsid w:val="00916DC9"/>
    <w:pPr>
      <w:keepLines/>
      <w:jc w:val="both"/>
    </w:pPr>
  </w:style>
  <w:style w:type="paragraph" w:customStyle="1" w:styleId="blocktext2">
    <w:name w:val="blocktext2"/>
    <w:basedOn w:val="isonormal"/>
    <w:rsid w:val="00916DC9"/>
    <w:pPr>
      <w:keepLines/>
      <w:ind w:left="302"/>
      <w:jc w:val="both"/>
    </w:pPr>
  </w:style>
  <w:style w:type="paragraph" w:customStyle="1" w:styleId="blocktext3">
    <w:name w:val="blocktext3"/>
    <w:basedOn w:val="isonormal"/>
    <w:rsid w:val="00916DC9"/>
    <w:pPr>
      <w:keepLines/>
      <w:ind w:left="600"/>
      <w:jc w:val="both"/>
    </w:pPr>
  </w:style>
  <w:style w:type="paragraph" w:customStyle="1" w:styleId="blocktext4">
    <w:name w:val="blocktext4"/>
    <w:basedOn w:val="isonormal"/>
    <w:rsid w:val="00916DC9"/>
    <w:pPr>
      <w:keepLines/>
      <w:ind w:left="907"/>
      <w:jc w:val="both"/>
    </w:pPr>
  </w:style>
  <w:style w:type="paragraph" w:customStyle="1" w:styleId="blocktext5">
    <w:name w:val="blocktext5"/>
    <w:basedOn w:val="isonormal"/>
    <w:rsid w:val="00916DC9"/>
    <w:pPr>
      <w:keepLines/>
      <w:ind w:left="1195"/>
      <w:jc w:val="both"/>
    </w:pPr>
  </w:style>
  <w:style w:type="paragraph" w:customStyle="1" w:styleId="blocktext6">
    <w:name w:val="blocktext6"/>
    <w:basedOn w:val="isonormal"/>
    <w:rsid w:val="00916DC9"/>
    <w:pPr>
      <w:keepLines/>
      <w:ind w:left="1498"/>
      <w:jc w:val="both"/>
    </w:pPr>
  </w:style>
  <w:style w:type="paragraph" w:customStyle="1" w:styleId="blocktext7">
    <w:name w:val="blocktext7"/>
    <w:basedOn w:val="isonormal"/>
    <w:rsid w:val="00916DC9"/>
    <w:pPr>
      <w:keepLines/>
      <w:ind w:left="1800"/>
      <w:jc w:val="both"/>
    </w:pPr>
  </w:style>
  <w:style w:type="paragraph" w:customStyle="1" w:styleId="blocktext8">
    <w:name w:val="blocktext8"/>
    <w:basedOn w:val="isonormal"/>
    <w:rsid w:val="00916DC9"/>
    <w:pPr>
      <w:keepLines/>
      <w:ind w:left="2102"/>
      <w:jc w:val="both"/>
    </w:pPr>
  </w:style>
  <w:style w:type="paragraph" w:customStyle="1" w:styleId="blocktext9">
    <w:name w:val="blocktext9"/>
    <w:basedOn w:val="isonormal"/>
    <w:rsid w:val="00916DC9"/>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916DC9"/>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rsid w:val="00916DC9"/>
    <w:pPr>
      <w:tabs>
        <w:tab w:val="center" w:pos="4320"/>
        <w:tab w:val="right" w:pos="8640"/>
      </w:tabs>
    </w:pPr>
  </w:style>
  <w:style w:type="paragraph" w:customStyle="1" w:styleId="head">
    <w:name w:val="head"/>
    <w:basedOn w:val="Normal"/>
    <w:pPr>
      <w:jc w:val="center"/>
    </w:pPr>
    <w:rPr>
      <w:b/>
    </w:rPr>
  </w:style>
  <w:style w:type="paragraph" w:styleId="Header">
    <w:name w:val="header"/>
    <w:basedOn w:val="Normal"/>
    <w:rsid w:val="00916DC9"/>
    <w:pPr>
      <w:tabs>
        <w:tab w:val="center" w:pos="4320"/>
        <w:tab w:val="right" w:pos="864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916DC9"/>
    <w:pPr>
      <w:spacing w:before="0"/>
      <w:jc w:val="both"/>
    </w:pPr>
  </w:style>
  <w:style w:type="paragraph" w:customStyle="1" w:styleId="isof2">
    <w:name w:val="isof2"/>
    <w:basedOn w:val="isonormal"/>
    <w:rsid w:val="00916DC9"/>
    <w:pPr>
      <w:spacing w:before="0"/>
      <w:jc w:val="both"/>
    </w:pPr>
    <w:rPr>
      <w:b/>
    </w:rPr>
  </w:style>
  <w:style w:type="paragraph" w:customStyle="1" w:styleId="isof3">
    <w:name w:val="isof3"/>
    <w:basedOn w:val="isonormal"/>
    <w:rsid w:val="00916DC9"/>
    <w:pPr>
      <w:spacing w:before="0" w:line="240" w:lineRule="auto"/>
      <w:jc w:val="center"/>
    </w:pPr>
    <w:rPr>
      <w:b/>
      <w:caps/>
      <w:sz w:val="24"/>
    </w:rPr>
  </w:style>
  <w:style w:type="paragraph" w:customStyle="1" w:styleId="isof4">
    <w:name w:val="isof4"/>
    <w:basedOn w:val="isonormal"/>
    <w:rsid w:val="00916DC9"/>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916DC9"/>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916DC9"/>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916DC9"/>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916DC9"/>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916DC9"/>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916DC9"/>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916DC9"/>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916DC9"/>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916DC9"/>
    <w:pPr>
      <w:keepNext/>
      <w:keepLines/>
      <w:tabs>
        <w:tab w:val="right" w:pos="2580"/>
        <w:tab w:val="left" w:pos="2700"/>
      </w:tabs>
      <w:suppressAutoHyphens/>
      <w:ind w:left="2707" w:hanging="2707"/>
    </w:pPr>
    <w:rPr>
      <w:b/>
    </w:rPr>
  </w:style>
  <w:style w:type="paragraph" w:customStyle="1" w:styleId="outlinetxt1">
    <w:name w:val="outlinetxt1"/>
    <w:basedOn w:val="isonormal"/>
    <w:rsid w:val="00916DC9"/>
    <w:pPr>
      <w:keepLines/>
      <w:tabs>
        <w:tab w:val="right" w:pos="180"/>
        <w:tab w:val="left" w:pos="300"/>
      </w:tabs>
      <w:ind w:left="300" w:hanging="300"/>
      <w:jc w:val="both"/>
    </w:pPr>
    <w:rPr>
      <w:b/>
    </w:rPr>
  </w:style>
  <w:style w:type="paragraph" w:customStyle="1" w:styleId="outlinetxt2">
    <w:name w:val="outlinetxt2"/>
    <w:basedOn w:val="isonormal"/>
    <w:rsid w:val="00916DC9"/>
    <w:pPr>
      <w:keepLines/>
      <w:tabs>
        <w:tab w:val="right" w:pos="480"/>
        <w:tab w:val="left" w:pos="600"/>
      </w:tabs>
      <w:ind w:left="600" w:hanging="600"/>
      <w:jc w:val="both"/>
    </w:pPr>
    <w:rPr>
      <w:b/>
    </w:rPr>
  </w:style>
  <w:style w:type="paragraph" w:customStyle="1" w:styleId="outlinetxt3">
    <w:name w:val="outlinetxt3"/>
    <w:basedOn w:val="isonormal"/>
    <w:rsid w:val="00916DC9"/>
    <w:pPr>
      <w:keepLines/>
      <w:tabs>
        <w:tab w:val="right" w:pos="780"/>
        <w:tab w:val="left" w:pos="900"/>
      </w:tabs>
      <w:ind w:left="900" w:hanging="900"/>
      <w:jc w:val="both"/>
    </w:pPr>
    <w:rPr>
      <w:b/>
    </w:rPr>
  </w:style>
  <w:style w:type="paragraph" w:customStyle="1" w:styleId="outlinetxt4">
    <w:name w:val="outlinetxt4"/>
    <w:basedOn w:val="isonormal"/>
    <w:rsid w:val="00916DC9"/>
    <w:pPr>
      <w:keepLines/>
      <w:tabs>
        <w:tab w:val="right" w:pos="1080"/>
        <w:tab w:val="left" w:pos="1200"/>
      </w:tabs>
      <w:ind w:left="1200" w:hanging="1200"/>
      <w:jc w:val="both"/>
    </w:pPr>
    <w:rPr>
      <w:b/>
    </w:rPr>
  </w:style>
  <w:style w:type="paragraph" w:customStyle="1" w:styleId="outlinetxt5">
    <w:name w:val="outlinetxt5"/>
    <w:basedOn w:val="isonormal"/>
    <w:rsid w:val="00916DC9"/>
    <w:pPr>
      <w:keepLines/>
      <w:tabs>
        <w:tab w:val="right" w:pos="1380"/>
        <w:tab w:val="left" w:pos="1500"/>
      </w:tabs>
      <w:ind w:left="1500" w:hanging="1500"/>
      <w:jc w:val="both"/>
    </w:pPr>
    <w:rPr>
      <w:b/>
    </w:rPr>
  </w:style>
  <w:style w:type="paragraph" w:customStyle="1" w:styleId="outlinetxt6">
    <w:name w:val="outlinetxt6"/>
    <w:basedOn w:val="isonormal"/>
    <w:rsid w:val="00916DC9"/>
    <w:pPr>
      <w:keepLines/>
      <w:tabs>
        <w:tab w:val="right" w:pos="1680"/>
        <w:tab w:val="left" w:pos="1800"/>
      </w:tabs>
      <w:ind w:left="1800" w:hanging="1800"/>
      <w:jc w:val="both"/>
    </w:pPr>
    <w:rPr>
      <w:b/>
    </w:rPr>
  </w:style>
  <w:style w:type="paragraph" w:customStyle="1" w:styleId="outlinetxt7">
    <w:name w:val="outlinetxt7"/>
    <w:basedOn w:val="isonormal"/>
    <w:rsid w:val="00916DC9"/>
    <w:pPr>
      <w:keepLines/>
      <w:tabs>
        <w:tab w:val="right" w:pos="1980"/>
        <w:tab w:val="left" w:pos="2100"/>
      </w:tabs>
      <w:ind w:left="2100" w:hanging="2100"/>
      <w:jc w:val="both"/>
    </w:pPr>
    <w:rPr>
      <w:b/>
    </w:rPr>
  </w:style>
  <w:style w:type="paragraph" w:customStyle="1" w:styleId="outlinetxt8">
    <w:name w:val="outlinetxt8"/>
    <w:basedOn w:val="isonormal"/>
    <w:rsid w:val="00916DC9"/>
    <w:pPr>
      <w:keepLines/>
      <w:tabs>
        <w:tab w:val="right" w:pos="2280"/>
        <w:tab w:val="left" w:pos="2400"/>
      </w:tabs>
      <w:ind w:left="2400" w:hanging="2400"/>
      <w:jc w:val="both"/>
    </w:pPr>
    <w:rPr>
      <w:b/>
    </w:rPr>
  </w:style>
  <w:style w:type="paragraph" w:customStyle="1" w:styleId="outlinetxt9">
    <w:name w:val="outlinetxt9"/>
    <w:basedOn w:val="isonormal"/>
    <w:rsid w:val="00916DC9"/>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isonormal"/>
    <w:rsid w:val="00916DC9"/>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916DC9"/>
    <w:pPr>
      <w:keepLines/>
      <w:framePr w:w="1872" w:wrap="around" w:vAnchor="text" w:hAnchor="page" w:x="1080" w:y="1"/>
    </w:pPr>
    <w:rPr>
      <w:b/>
      <w:caps/>
    </w:rPr>
  </w:style>
  <w:style w:type="paragraph" w:customStyle="1" w:styleId="sectiontitlecenter">
    <w:name w:val="section title center"/>
    <w:basedOn w:val="isonormal"/>
    <w:rsid w:val="00916DC9"/>
    <w:pPr>
      <w:keepNext/>
      <w:keepLines/>
      <w:pBdr>
        <w:top w:val="single" w:sz="6" w:space="3" w:color="auto"/>
      </w:pBdr>
      <w:jc w:val="center"/>
    </w:pPr>
    <w:rPr>
      <w:b/>
      <w:caps/>
      <w:sz w:val="24"/>
    </w:rPr>
  </w:style>
  <w:style w:type="paragraph" w:customStyle="1" w:styleId="sectiontitleflushleft">
    <w:name w:val="section title flush left"/>
    <w:basedOn w:val="isonormal"/>
    <w:rsid w:val="00916DC9"/>
    <w:pPr>
      <w:keepNext/>
      <w:keepLines/>
      <w:pBdr>
        <w:top w:val="single" w:sz="6" w:space="3" w:color="auto"/>
      </w:pBdr>
    </w:pPr>
    <w:rPr>
      <w:b/>
      <w:caps/>
      <w:sz w:val="24"/>
    </w:rPr>
  </w:style>
  <w:style w:type="paragraph" w:customStyle="1" w:styleId="columnheading">
    <w:name w:val="column heading"/>
    <w:basedOn w:val="isonormal"/>
    <w:rsid w:val="00916DC9"/>
    <w:pPr>
      <w:keepNext/>
      <w:keepLines/>
      <w:spacing w:before="0"/>
      <w:jc w:val="center"/>
    </w:pPr>
    <w:rPr>
      <w:b/>
    </w:rPr>
  </w:style>
  <w:style w:type="paragraph" w:customStyle="1" w:styleId="title12">
    <w:name w:val="title12"/>
    <w:basedOn w:val="isonormal"/>
    <w:next w:val="isonormal"/>
    <w:rsid w:val="00916DC9"/>
    <w:pPr>
      <w:keepNext/>
      <w:keepLines/>
      <w:spacing w:before="0" w:line="240" w:lineRule="auto"/>
      <w:jc w:val="center"/>
    </w:pPr>
    <w:rPr>
      <w:b/>
      <w:caps/>
      <w:sz w:val="24"/>
    </w:rPr>
  </w:style>
  <w:style w:type="paragraph" w:customStyle="1" w:styleId="title18">
    <w:name w:val="title18"/>
    <w:basedOn w:val="isonormal"/>
    <w:next w:val="isonormal"/>
    <w:rsid w:val="00916DC9"/>
    <w:pPr>
      <w:spacing w:before="0" w:line="360" w:lineRule="exact"/>
      <w:jc w:val="center"/>
    </w:pPr>
    <w:rPr>
      <w:b/>
      <w:caps/>
      <w:sz w:val="36"/>
    </w:rPr>
  </w:style>
  <w:style w:type="paragraph" w:styleId="List3">
    <w:name w:val="List 3"/>
    <w:basedOn w:val="Normal"/>
    <w:rsid w:val="00916DC9"/>
    <w:pPr>
      <w:ind w:left="1080" w:hanging="360"/>
      <w:jc w:val="center"/>
    </w:pPr>
    <w:rPr>
      <w:b/>
      <w:caps/>
      <w:sz w:val="24"/>
    </w:rPr>
  </w:style>
  <w:style w:type="paragraph" w:styleId="ListNumber">
    <w:name w:val="List Number"/>
    <w:basedOn w:val="Normal"/>
    <w:rsid w:val="00916DC9"/>
    <w:pPr>
      <w:ind w:left="360" w:hanging="360"/>
    </w:pPr>
  </w:style>
  <w:style w:type="paragraph" w:customStyle="1" w:styleId="center">
    <w:name w:val="center"/>
    <w:basedOn w:val="isonormal"/>
    <w:rsid w:val="00916DC9"/>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customStyle="1" w:styleId="Style1">
    <w:name w:val="Style1"/>
    <w:basedOn w:val="Normal"/>
  </w:style>
  <w:style w:type="paragraph" w:customStyle="1" w:styleId="spc">
    <w:name w:val="spc"/>
    <w:basedOn w:val="Normal"/>
    <w:pPr>
      <w:spacing w:line="80" w:lineRule="exact"/>
    </w:pPr>
  </w:style>
  <w:style w:type="paragraph" w:customStyle="1" w:styleId="spc1">
    <w:name w:val="spc1"/>
    <w:basedOn w:val="blocktext1"/>
    <w:pPr>
      <w:spacing w:before="0" w:line="1440" w:lineRule="exact"/>
    </w:pPr>
  </w:style>
  <w:style w:type="paragraph" w:customStyle="1" w:styleId="spc2">
    <w:name w:val="spc2"/>
    <w:basedOn w:val="blocktext1"/>
    <w:pPr>
      <w:spacing w:before="0" w:line="2880" w:lineRule="exact"/>
    </w:pPr>
  </w:style>
  <w:style w:type="paragraph" w:customStyle="1" w:styleId="isonormal">
    <w:name w:val="isonormal"/>
    <w:rsid w:val="00916DC9"/>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tabletext">
    <w:name w:val="tabletext"/>
    <w:basedOn w:val="isonormal"/>
    <w:rsid w:val="00916DC9"/>
    <w:pPr>
      <w:spacing w:before="60"/>
    </w:pPr>
  </w:style>
  <w:style w:type="paragraph" w:styleId="Index1">
    <w:name w:val="index 1"/>
    <w:basedOn w:val="Normal"/>
    <w:next w:val="Normal"/>
    <w:semiHidden/>
    <w:rsid w:val="00916DC9"/>
    <w:pPr>
      <w:tabs>
        <w:tab w:val="right" w:leader="dot" w:pos="10080"/>
      </w:tabs>
      <w:ind w:left="200" w:hanging="200"/>
    </w:pPr>
  </w:style>
  <w:style w:type="paragraph" w:styleId="TableofAuthorities">
    <w:name w:val="table of authorities"/>
    <w:basedOn w:val="Normal"/>
    <w:next w:val="Normal"/>
    <w:semiHidden/>
    <w:rsid w:val="00916DC9"/>
    <w:pPr>
      <w:tabs>
        <w:tab w:val="right" w:leader="dot" w:pos="10080"/>
      </w:tabs>
      <w:ind w:left="200" w:hanging="200"/>
    </w:pPr>
  </w:style>
  <w:style w:type="paragraph" w:customStyle="1" w:styleId="sidetext">
    <w:name w:val="sidetext"/>
    <w:basedOn w:val="isonormal"/>
    <w:rsid w:val="00916DC9"/>
    <w:pPr>
      <w:spacing w:before="0" w:line="240" w:lineRule="auto"/>
      <w:jc w:val="center"/>
    </w:pPr>
    <w:rPr>
      <w:sz w:val="52"/>
    </w:rPr>
  </w:style>
  <w:style w:type="paragraph" w:styleId="Date">
    <w:name w:val="Date"/>
    <w:basedOn w:val="Normal"/>
    <w:rsid w:val="00916DC9"/>
    <w:pPr>
      <w:jc w:val="right"/>
    </w:pPr>
    <w:rPr>
      <w:sz w:val="22"/>
    </w:rPr>
  </w:style>
  <w:style w:type="paragraph" w:customStyle="1" w:styleId="ISOCircular">
    <w:name w:val="ISOCircular"/>
    <w:basedOn w:val="Normal"/>
    <w:rsid w:val="00916DC9"/>
    <w:pPr>
      <w:jc w:val="left"/>
    </w:pPr>
    <w:rPr>
      <w:i/>
      <w:caps/>
      <w:sz w:val="116"/>
    </w:rPr>
  </w:style>
  <w:style w:type="paragraph" w:customStyle="1" w:styleId="LineOfBusiness">
    <w:name w:val="LineOfBusiness"/>
    <w:basedOn w:val="Normal"/>
    <w:rsid w:val="00916DC9"/>
    <w:pPr>
      <w:tabs>
        <w:tab w:val="left" w:pos="2160"/>
      </w:tabs>
      <w:jc w:val="left"/>
    </w:pPr>
    <w:rPr>
      <w:sz w:val="22"/>
    </w:rPr>
  </w:style>
  <w:style w:type="paragraph" w:customStyle="1" w:styleId="MailDate">
    <w:name w:val="MailDate"/>
    <w:basedOn w:val="Normal"/>
    <w:rsid w:val="00916DC9"/>
    <w:pPr>
      <w:jc w:val="right"/>
    </w:pPr>
    <w:rPr>
      <w:caps/>
      <w:sz w:val="22"/>
    </w:rPr>
  </w:style>
  <w:style w:type="paragraph" w:customStyle="1" w:styleId="tabletxtdecpage">
    <w:name w:val="tabletxt dec page"/>
    <w:basedOn w:val="isonormal"/>
    <w:rsid w:val="00916DC9"/>
    <w:pPr>
      <w:spacing w:before="60"/>
    </w:pPr>
    <w:rPr>
      <w:sz w:val="18"/>
    </w:r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916DC9"/>
  </w:style>
  <w:style w:type="paragraph" w:customStyle="1" w:styleId="space8">
    <w:name w:val="space8"/>
    <w:basedOn w:val="isonormal"/>
    <w:next w:val="isonormal"/>
    <w:rsid w:val="00916DC9"/>
    <w:pPr>
      <w:spacing w:before="0" w:line="160" w:lineRule="exact"/>
      <w:jc w:val="both"/>
    </w:pPr>
  </w:style>
  <w:style w:type="paragraph" w:customStyle="1" w:styleId="space4">
    <w:name w:val="space4"/>
    <w:basedOn w:val="isonormal"/>
    <w:next w:val="isonormal"/>
    <w:rsid w:val="00916DC9"/>
    <w:pPr>
      <w:spacing w:before="0" w:line="80" w:lineRule="exac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USRTMPLT\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95EE92-7E2B-4D2C-99C4-788A9A0D4AF2}">
  <ds:schemaRefs>
    <ds:schemaRef ds:uri="http://schemas.microsoft.com/sharepoint/v3/contenttype/forms"/>
  </ds:schemaRefs>
</ds:datastoreItem>
</file>

<file path=customXml/itemProps2.xml><?xml version="1.0" encoding="utf-8"?>
<ds:datastoreItem xmlns:ds="http://schemas.openxmlformats.org/officeDocument/2006/customXml" ds:itemID="{EFD2519D-540B-44CF-8C66-717D75F4E5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CE177F-D9DA-4FE1-BA1D-82E29FD307F7}">
  <ds:schemaRefs>
    <ds:schemaRef ds:uri="http://schemas.microsoft.com/office/2006/metadata/longProperties"/>
  </ds:schemaRefs>
</ds:datastoreItem>
</file>

<file path=customXml/itemProps4.xml><?xml version="1.0" encoding="utf-8"?>
<ds:datastoreItem xmlns:ds="http://schemas.openxmlformats.org/officeDocument/2006/customXml" ds:itemID="{F3FA4F86-2660-484B-89F3-1D0EA48DBDC3}">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FORMS.DOT</Template>
  <TotalTime>3</TotalTime>
  <Pages>1</Pages>
  <Words>301</Words>
  <Characters>1719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SPLIT UNINSURED MOTORISTS COVERAGE LIMITS</vt:lpstr>
    </vt:vector>
  </TitlesOfParts>
  <Company>ISO</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SPLIT UNINSURED MOTORISTS COVERAGE LIMITS</dc:title>
  <dc:subject/>
  <dc:creator>ISO</dc:creator>
  <cp:keywords/>
  <cp:lastModifiedBy>Mark Borres</cp:lastModifiedBy>
  <cp:revision>4</cp:revision>
  <cp:lastPrinted>2000-10-11T00:49:00Z</cp:lastPrinted>
  <dcterms:created xsi:type="dcterms:W3CDTF">2023-02-14T02:10:00Z</dcterms:created>
  <dcterms:modified xsi:type="dcterms:W3CDTF">2023-02-14T13:39:00Z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berOfLeaves">
    <vt:lpwstr>1</vt:lpwstr>
  </property>
  <property fmtid="{D5CDD505-2E9C-101B-9397-08002B2CF9AE}" pid="3" name="LineName">
    <vt:lpwstr>FRIEND, ROSEMARIE   </vt:lpwstr>
  </property>
  <property fmtid="{D5CDD505-2E9C-101B-9397-08002B2CF9AE}" pid="4" name="PsdStatus">
    <vt:lpwstr>R</vt:lpwstr>
  </property>
  <property fmtid="{D5CDD505-2E9C-101B-9397-08002B2CF9AE}" pid="5" name="ModifiedDateTime">
    <vt:lpwstr>2009-05-16T17:01:11Z</vt:lpwstr>
  </property>
  <property fmtid="{D5CDD505-2E9C-101B-9397-08002B2CF9AE}" pid="6" name="MetaData">
    <vt:lpwstr/>
  </property>
  <property fmtid="{D5CDD505-2E9C-101B-9397-08002B2CF9AE}" pid="7" name="DocumentStatus">
    <vt:lpwstr>C</vt:lpwstr>
  </property>
  <property fmtid="{D5CDD505-2E9C-101B-9397-08002B2CF9AE}" pid="8" name="LineStatus">
    <vt:lpwstr>R</vt:lpwstr>
  </property>
  <property fmtid="{D5CDD505-2E9C-101B-9397-08002B2CF9AE}" pid="9" name="DocumentName">
    <vt:lpwstr>CA31250201_1.doc</vt:lpwstr>
  </property>
  <property fmtid="{D5CDD505-2E9C-101B-9397-08002B2CF9AE}" pid="10" name="ContentType">
    <vt:lpwstr>ISOForm</vt:lpwstr>
  </property>
  <property fmtid="{D5CDD505-2E9C-101B-9397-08002B2CF9AE}" pid="11" name="Form: Action">
    <vt:lpwstr>N</vt:lpwstr>
  </property>
  <property fmtid="{D5CDD505-2E9C-101B-9397-08002B2CF9AE}" pid="12" name="DocumentTitle">
    <vt:lpwstr>TEXAS SPLIT UNINSURED/UNDERINSURED MOTORISTS COVERAGE LIMITS</vt:lpwstr>
  </property>
  <property fmtid="{D5CDD505-2E9C-101B-9397-08002B2CF9AE}" pid="13" name="DoesDocExist">
    <vt:lpwstr>1</vt:lpwstr>
  </property>
  <property fmtid="{D5CDD505-2E9C-101B-9397-08002B2CF9AE}" pid="14" name="ISOVersion">
    <vt:lpwstr>1.00000000000000</vt:lpwstr>
  </property>
  <property fmtid="{D5CDD505-2E9C-101B-9397-08002B2CF9AE}" pid="15" name="NumberOfPages">
    <vt:lpwstr>1</vt:lpwstr>
  </property>
  <property fmtid="{D5CDD505-2E9C-101B-9397-08002B2CF9AE}" pid="16" name="UserName">
    <vt:lpwstr/>
  </property>
  <property fmtid="{D5CDD505-2E9C-101B-9397-08002B2CF9AE}" pid="17" name="LineID">
    <vt:lpwstr>I08302</vt:lpwstr>
  </property>
  <property fmtid="{D5CDD505-2E9C-101B-9397-08002B2CF9AE}" pid="18" name="PsdID">
    <vt:lpwstr>I08994</vt:lpwstr>
  </property>
  <property fmtid="{D5CDD505-2E9C-101B-9397-08002B2CF9AE}" pid="19" name="FORM_ID0">
    <vt:lpwstr>__bk830034001400330013002300530003002300030013000200020002000200</vt:lpwstr>
  </property>
  <property fmtid="{D5CDD505-2E9C-101B-9397-08002B2CF9AE}" pid="20" name="Form: Simplified">
    <vt:lpwstr>Y</vt:lpwstr>
  </property>
  <property fmtid="{D5CDD505-2E9C-101B-9397-08002B2CF9AE}" pid="21" name="Form: EditionDateCentury">
    <vt:lpwstr>20010200</vt:lpwstr>
  </property>
  <property fmtid="{D5CDD505-2E9C-101B-9397-08002B2CF9AE}" pid="22" name="Form">
    <vt:lpwstr>CA31250201    </vt:lpwstr>
  </property>
  <property fmtid="{D5CDD505-2E9C-101B-9397-08002B2CF9AE}" pid="23" name="Form: FormType">
    <vt:lpwstr>E</vt:lpwstr>
  </property>
  <property fmtid="{D5CDD505-2E9C-101B-9397-08002B2CF9AE}" pid="24" name="Form: Project">
    <vt:lpwstr/>
  </property>
  <property fmtid="{D5CDD505-2E9C-101B-9397-08002B2CF9AE}" pid="25" name="Form: Cancellation">
    <vt:lpwstr>N</vt:lpwstr>
  </property>
  <property fmtid="{D5CDD505-2E9C-101B-9397-08002B2CF9AE}" pid="26" name="Form: CategoryCode">
    <vt:lpwstr>31</vt:lpwstr>
  </property>
  <property fmtid="{D5CDD505-2E9C-101B-9397-08002B2CF9AE}" pid="27" name="Form: WithdrawlDate">
    <vt:lpwstr>0001-01-01T00:00:00Z</vt:lpwstr>
  </property>
  <property fmtid="{D5CDD505-2E9C-101B-9397-08002B2CF9AE}" pid="28" name="Form: EffectiveDate">
    <vt:lpwstr>2001-03-01T00:00:00Z</vt:lpwstr>
  </property>
  <property fmtid="{D5CDD505-2E9C-101B-9397-08002B2CF9AE}" pid="29" name="Form: Mandatory">
    <vt:lpwstr>N</vt:lpwstr>
  </property>
  <property fmtid="{D5CDD505-2E9C-101B-9397-08002B2CF9AE}" pid="30" name="Form: Program">
    <vt:lpwstr>  </vt:lpwstr>
  </property>
  <property fmtid="{D5CDD505-2E9C-101B-9397-08002B2CF9AE}" pid="31" name="Form: FormNumber">
    <vt:lpwstr>CA31250201</vt:lpwstr>
  </property>
  <property fmtid="{D5CDD505-2E9C-101B-9397-08002B2CF9AE}" pid="32" name="Form: DisplayFormNumber">
    <vt:lpwstr>CA 31 25 02 01</vt:lpwstr>
  </property>
  <property fmtid="{D5CDD505-2E9C-101B-9397-08002B2CF9AE}" pid="33" name="Form: BaseFormNumber">
    <vt:lpwstr>CA3125</vt:lpwstr>
  </property>
  <property fmtid="{D5CDD505-2E9C-101B-9397-08002B2CF9AE}" pid="34" name="Form: EditionDate">
    <vt:lpwstr>0201</vt:lpwstr>
  </property>
  <property fmtid="{D5CDD505-2E9C-101B-9397-08002B2CF9AE}" pid="35" name="Form: CentralDistribution">
    <vt:lpwstr>Y</vt:lpwstr>
  </property>
  <property fmtid="{D5CDD505-2E9C-101B-9397-08002B2CF9AE}" pid="36" name="Form: Status">
    <vt:lpwstr>X</vt:lpwstr>
  </property>
  <property fmtid="{D5CDD505-2E9C-101B-9397-08002B2CF9AE}" pid="37" name="Form: Portfolio">
    <vt:lpwstr>Y</vt:lpwstr>
  </property>
  <property fmtid="{D5CDD505-2E9C-101B-9397-08002B2CF9AE}" pid="38" name="Form: UserObs">
    <vt:lpwstr/>
  </property>
  <property fmtid="{D5CDD505-2E9C-101B-9397-08002B2CF9AE}" pid="39" name="Form: Version">
    <vt:lpwstr>1.00000000000000</vt:lpwstr>
  </property>
  <property fmtid="{D5CDD505-2E9C-101B-9397-08002B2CF9AE}" pid="40" name="Form: LOB">
    <vt:lpwstr>CA</vt:lpwstr>
  </property>
  <property fmtid="{D5CDD505-2E9C-101B-9397-08002B2CF9AE}" pid="41" name="Form: Jurisdiction">
    <vt:lpwstr>TX</vt:lpwstr>
  </property>
  <property fmtid="{D5CDD505-2E9C-101B-9397-08002B2CF9AE}" pid="42" name="Form: ObsolescenceDate">
    <vt:lpwstr>0001-01-01T19:00:00Z</vt:lpwstr>
  </property>
  <property fmtid="{D5CDD505-2E9C-101B-9397-08002B2CF9AE}" pid="43" name="Form: Language">
    <vt:lpwstr>E</vt:lpwstr>
  </property>
  <property fmtid="{D5CDD505-2E9C-101B-9397-08002B2CF9AE}" pid="44" name="Form: EditionDateInd">
    <vt:lpwstr>Y</vt:lpwstr>
  </property>
  <property fmtid="{D5CDD505-2E9C-101B-9397-08002B2CF9AE}" pid="45" name="Form: ObsInd">
    <vt:lpwstr/>
  </property>
  <property fmtid="{D5CDD505-2E9C-101B-9397-08002B2CF9AE}" pid="46" name="Form: FilingId">
    <vt:lpwstr>CA-2000-OEND1    </vt:lpwstr>
  </property>
  <property fmtid="{D5CDD505-2E9C-101B-9397-08002B2CF9AE}" pid="47" name="PsdName">
    <vt:lpwstr/>
  </property>
  <property fmtid="{D5CDD505-2E9C-101B-9397-08002B2CF9AE}" pid="48" name="FilingID">
    <vt:lpwstr/>
  </property>
  <property fmtid="{D5CDD505-2E9C-101B-9397-08002B2CF9AE}" pid="49" name="UserID">
    <vt:lpwstr/>
  </property>
  <property fmtid="{D5CDD505-2E9C-101B-9397-08002B2CF9AE}" pid="50" name="Comments">
    <vt:lpwstr/>
  </property>
  <property fmtid="{D5CDD505-2E9C-101B-9397-08002B2CF9AE}" pid="51" name="FORM_ID">
    <vt:lpwstr/>
  </property>
  <property fmtid="{D5CDD505-2E9C-101B-9397-08002B2CF9AE}" pid="52" name="display_urn:schemas-microsoft-com:office:office#Editor">
    <vt:lpwstr>System Account</vt:lpwstr>
  </property>
  <property fmtid="{D5CDD505-2E9C-101B-9397-08002B2CF9AE}" pid="53" name="ILLOBS">
    <vt:lpwstr/>
  </property>
  <property fmtid="{D5CDD505-2E9C-101B-9397-08002B2CF9AE}" pid="54" name="Order">
    <vt:lpwstr>16200700.0000000</vt:lpwstr>
  </property>
  <property fmtid="{D5CDD505-2E9C-101B-9397-08002B2CF9AE}" pid="55" name="TemplateUrl">
    <vt:lpwstr/>
  </property>
  <property fmtid="{D5CDD505-2E9C-101B-9397-08002B2CF9AE}" pid="56" name="LOB">
    <vt:lpwstr/>
  </property>
  <property fmtid="{D5CDD505-2E9C-101B-9397-08002B2CF9AE}" pid="57" name="ManifestActionCode">
    <vt:lpwstr/>
  </property>
  <property fmtid="{D5CDD505-2E9C-101B-9397-08002B2CF9AE}" pid="58" name="PageType">
    <vt:lpwstr/>
  </property>
  <property fmtid="{D5CDD505-2E9C-101B-9397-08002B2CF9AE}" pid="59" name="IsInUse">
    <vt:lpwstr>0</vt:lpwstr>
  </property>
  <property fmtid="{D5CDD505-2E9C-101B-9397-08002B2CF9AE}" pid="60" name="Orientation">
    <vt:lpwstr/>
  </property>
  <property fmtid="{D5CDD505-2E9C-101B-9397-08002B2CF9AE}" pid="61" name="FormNumber">
    <vt:lpwstr/>
  </property>
  <property fmtid="{D5CDD505-2E9C-101B-9397-08002B2CF9AE}" pid="62" name="_SourceUrl">
    <vt:lpwstr/>
  </property>
  <property fmtid="{D5CDD505-2E9C-101B-9397-08002B2CF9AE}" pid="63" name="Service1">
    <vt:lpwstr/>
  </property>
  <property fmtid="{D5CDD505-2E9C-101B-9397-08002B2CF9AE}" pid="64" name="WorkflowStatus">
    <vt:lpwstr/>
  </property>
  <property fmtid="{D5CDD505-2E9C-101B-9397-08002B2CF9AE}" pid="65" name="FilingPath">
    <vt:lpwstr/>
  </property>
  <property fmtid="{D5CDD505-2E9C-101B-9397-08002B2CF9AE}" pid="66" name="Jurisdiction">
    <vt:lpwstr/>
  </property>
  <property fmtid="{D5CDD505-2E9C-101B-9397-08002B2CF9AE}" pid="67" name="xd_ProgID">
    <vt:lpwstr/>
  </property>
  <property fmtid="{D5CDD505-2E9C-101B-9397-08002B2CF9AE}" pid="68" name="IsMasterDocument">
    <vt:lpwstr>0</vt:lpwstr>
  </property>
  <property fmtid="{D5CDD505-2E9C-101B-9397-08002B2CF9AE}" pid="69" name="display_urn:schemas-microsoft-com:office:office#Author">
    <vt:lpwstr>System Account</vt:lpwstr>
  </property>
</Properties>
</file>