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FB2762"/>
          <w:sz w:val="28"/>
          <w:szCs w:val="28"/>
        </w:rPr>
        <w:t xml:space="preserve">KI.INNOVATION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E1F53"/>
          <w:sz w:val="56"/>
          <w:szCs w:val="56"/>
        </w:rPr>
        <w:t xml:space="preserve">Arbeitsheft für die Remote-Phase</w:t>
      </w:r>
    </w:p>
    <w:p>
      <w:pPr>
        <w:spacing w:after="600" w:before="0"/>
      </w:pPr>
      <w:r>
        <w:rPr>
          <w:rFonts w:ascii="Arial" w:cs="Arial" w:eastAsia="Arial" w:hAnsi="Arial"/>
          <w:color w:val="0E1F53"/>
          <w:sz w:val="28"/>
          <w:szCs w:val="28"/>
        </w:rPr>
        <w:t xml:space="preserve">Von der Idee zum Prototyp · 03. bis 20. November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1"/>
                <w:szCs w:val="21"/>
              </w:rPr>
              <w:t xml:space="preserve">In diesem Heft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Ihre Aufgaben bis zum Workshop am 20.11.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Vorlagen für Interviews, Persona, Point of View und Ideenauswahl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Alle Systemprompts der Reihe zum Kopieren, farbcodiert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Fertige Skills auf GitHub, Vorbereitung für die Remote-Beratung und Ihr Status-Steckbrief</w:t>
            </w:r>
          </w:p>
        </w:tc>
      </w:tr>
    </w:tbl>
    <w:p>
      <w:pPr>
        <w:spacing w:after="600"/>
      </w:pPr>
    </w:p>
    <w:p>
      <w:pPr>
        <w:spacing w:after="120" w:before="0" w:line="288"/>
      </w:pPr>
      <w:r>
        <w:rPr>
          <w:rFonts w:ascii="Arial" w:cs="Arial" w:eastAsia="Arial" w:hAnsi="Arial"/>
          <w:color w:val="5A6684"/>
          <w:sz w:val="20"/>
          <w:szCs w:val="20"/>
        </w:rPr>
        <w:t xml:space="preserve">Name: ______________________________   Unternehmen: ______________________________</w:t>
      </w:r>
    </w:p>
    <w:p>
      <w:pPr>
        <w:spacing w:after="400"/>
      </w:pPr>
    </w:p>
    <w:p>
      <w:pPr>
        <w:spacing w:after="120" w:before="0" w:line="288"/>
      </w:pPr>
      <w:r>
        <w:rPr>
          <w:rFonts w:ascii="Arial" w:cs="Arial" w:eastAsia="Arial" w:hAnsi="Arial"/>
          <w:color w:val="5A6684"/>
          <w:sz w:val="18"/>
          <w:szCs w:val="18"/>
        </w:rPr>
        <w:t xml:space="preserve">Projekt „KI für KMU NiederRhein“ · Prof. Dr. Kathrin Weidner und Nina Nüchter, Hochschule Rhein-Waal</w:t>
      </w:r>
    </w:p>
    <w:p>
      <w:pPr>
        <w:spacing w:after="120" w:before="0" w:line="288"/>
      </w:pPr>
      <w:r>
        <w:rPr>
          <w:rFonts w:ascii="Arial" w:cs="Arial" w:eastAsia="Arial" w:hAnsi="Arial"/>
          <w:color w:val="5A6684"/>
          <w:sz w:val="18"/>
          <w:szCs w:val="18"/>
        </w:rPr>
        <w:t xml:space="preserve">Gefördert im Rahmen des EFRE/JTF-Programms NRW durch die Europäische Union und das Land Nordrhein-Westfalen.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E1F53"/>
          <w:sz w:val="36"/>
          <w:szCs w:val="36"/>
        </w:rPr>
        <w:t xml:space="preserve">1  Ihr Fahrplan bis zum 20.11.</w:t>
      </w:r>
    </w:p>
    <w:p>
      <w:pPr>
        <w:spacing w:after="120" w:before="0" w:line="288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Im ersten Workshop haben Sie Ihre Challenge formuliert, Interviews vorbereitet, eine erste Persona entworfen und Ideen gesammelt. Jetzt gehen Sie raus: Sie sprechen mit echten Menschen, schärfen Ihr Bild und probieren einen ersten Prototyp aus.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338"/>
      </w:tblGrid>
      <w:tr>
        <w:tc>
          <w:tcPr>
            <w:tcW w:type="dxa" w:w="19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53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9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Di, 03.11.</w:t>
            </w:r>
          </w:p>
        </w:tc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Workshop Teil 1</w:t>
            </w:r>
          </w:p>
        </w:tc>
        <w:tc>
          <w:tcPr>
            <w:tcW w:type="dxa" w:w="53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16:00–19:00 Uhr, Präsenz, HSRW Campus Kamp-Lintfort</w:t>
            </w:r>
          </w:p>
        </w:tc>
      </w:tr>
      <w:tr>
        <w:tc>
          <w:tcPr>
            <w:tcW w:type="dxa" w:w="19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Di, 10.11.</w:t>
            </w:r>
          </w:p>
        </w:tc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Remote-Beratung Teil 2</w:t>
            </w:r>
          </w:p>
        </w:tc>
        <w:tc>
          <w:tcPr>
            <w:tcW w:type="dxa" w:w="53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17:00–19:00 Uhr, online</w:t>
            </w:r>
          </w:p>
        </w:tc>
      </w:tr>
      <w:tr>
        <w:tc>
          <w:tcPr>
            <w:tcW w:type="dxa" w:w="19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Fr, 13.11.</w:t>
            </w:r>
          </w:p>
        </w:tc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Remote-Beratung (optional)</w:t>
            </w:r>
          </w:p>
        </w:tc>
        <w:tc>
          <w:tcPr>
            <w:tcW w:type="dxa" w:w="53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17:00–19:00 Uhr, online, nach Bedarf</w:t>
            </w:r>
          </w:p>
        </w:tc>
      </w:tr>
      <w:tr>
        <w:tc>
          <w:tcPr>
            <w:tcW w:type="dxa" w:w="19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Mo, 16.11.</w:t>
            </w:r>
          </w:p>
        </w:tc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Remote-Beratung (optional)</w:t>
            </w:r>
          </w:p>
        </w:tc>
        <w:tc>
          <w:tcPr>
            <w:tcW w:type="dxa" w:w="53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17:00–19:00 Uhr, online, nach Bedarf</w:t>
            </w:r>
          </w:p>
        </w:tc>
      </w:tr>
      <w:tr>
        <w:tc>
          <w:tcPr>
            <w:tcW w:type="dxa" w:w="19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Fr, 20.11.</w:t>
            </w:r>
          </w:p>
        </w:tc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Workshop Teil 3</w:t>
            </w:r>
          </w:p>
        </w:tc>
        <w:tc>
          <w:tcPr>
            <w:tcW w:type="dxa" w:w="53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12:00–18:00 Uhr, Präsenz, HSRW Campus Kamp-Lintfort, Laptop mitbringen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Ihre vier 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038"/>
        <w:gridCol w:w="1500"/>
      </w:tblGrid>
      <w:tr>
        <w:tc>
          <w:tcPr>
            <w:tcW w:type="dxa" w:w="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5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Sie tun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bis</w:t>
            </w:r>
          </w:p>
        </w:tc>
      </w:tr>
      <w:tr>
        <w:tc>
          <w:tcPr>
            <w:tcW w:type="dxa" w:w="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Interviews führen</w:t>
            </w:r>
          </w:p>
        </w:tc>
        <w:tc>
          <w:tcPr>
            <w:tcW w:type="dxa" w:w="5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Mindestens 5 Gespräche mit Ihrer Zielgruppe (Kapitel 2)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10.11.</w:t>
            </w:r>
          </w:p>
        </w:tc>
      </w:tr>
      <w:tr>
        <w:tc>
          <w:tcPr>
            <w:tcW w:type="dxa" w:w="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Auswerten &amp; schärfen</w:t>
            </w:r>
          </w:p>
        </w:tc>
        <w:tc>
          <w:tcPr>
            <w:tcW w:type="dxa" w:w="5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Erkenntnisse clustern, Persona und Point of View überarbeiten (Kapitel 3)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13.11.</w:t>
            </w:r>
          </w:p>
        </w:tc>
      </w:tr>
      <w:tr>
        <w:tc>
          <w:tcPr>
            <w:tcW w:type="dxa" w:w="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Idee auswählen</w:t>
            </w:r>
          </w:p>
        </w:tc>
        <w:tc>
          <w:tcPr>
            <w:tcW w:type="dxa" w:w="5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Top-3-Ideen am POV prüfen, eine Idee wählen (Kapitel 4)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16.11.</w:t>
            </w:r>
          </w:p>
        </w:tc>
      </w:tr>
      <w:tr>
        <w:tc>
          <w:tcPr>
            <w:tcW w:type="dxa" w:w="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Prototyp ausprobieren</w:t>
            </w:r>
          </w:p>
        </w:tc>
        <w:tc>
          <w:tcPr>
            <w:tcW w:type="dxa" w:w="5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Ersten schnellen Prototyp bauen, egal wie roh (Kapitel 5)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20.11.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1"/>
                <w:szCs w:val="21"/>
              </w:rPr>
              <w:t xml:space="preserve">So arbeiten Sie mit KI in der Remote-Phase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Legen Sie für jede Aufgabe einen eigenen Agenten an (GPT, Projekt, Gem oder Copilot-Agent) und kopieren Sie den passenden Systemprompt aus Kapitel 6.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Ersetzen Sie alle [Klammern] durch Ihre Angaben. Testen Sie den Agenten mit einem echten Fall und schärfen Sie nach.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Die KI liefert Material. Gespräche mit Menschen und Entscheidungen bleiben bei Ihnen.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E1F53"/>
          <w:sz w:val="36"/>
          <w:szCs w:val="36"/>
        </w:rPr>
        <w:t xml:space="preserve">2  Interviews führen</w:t>
      </w:r>
    </w:p>
    <w:p>
      <w:pPr>
        <w:spacing w:after="120" w:before="0" w:line="288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Ziel: verstehen, was Ihre Zielgruppe wirklich erlebt. Nicht verkaufen, nicht überzeugen, sondern zuhören.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Zehn Regeln für gute Interviews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Fragen Sie nach konkreten Erlebnissen: „Erzählen Sie vom letzten Mal, als …“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Offene W-Fragen statt Ja-Nein-Fragen.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Keine Suggestivfragen („Finden Sie nicht auch …?“).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Nicht die eigene Idee vorstellen, solange Sie zuhören.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Nachfragen: „Warum?“, „Was genau meinen Sie?“, „Was haben Sie dann gemacht?“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Pausen aushalten. Das Wichtigste kommt oft nach der Stille.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Auf Widersprüche zwischen Sagen und Tun achten.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Zu zweit führen: eine Person fragt, eine notiert.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30 bis 45 Minuten reichen. Fünf Gespräche zeigen die meisten Muster.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Direkt danach 10 Minuten Notizen ergänzen, solange alles frisch ist.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1"/>
                <w:szCs w:val="21"/>
              </w:rPr>
              <w:t xml:space="preserve">Datenschutz und Einwilligung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Fragen Sie vor der Aufnahme oder Transkription ausdrücklich um Erlaubnis.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Anonymisieren Sie Namen und Firmen, bevor Sie Notizen in ein KI-Tool geben.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Nutzen Sie für personenbezogene Daten nur Business-Versionen mit Auftragsverarbeitungsvertrag.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Mein Interviewleitfaden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Ziel des Interviews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Was will ich herausfinden?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Einstieg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Warm-up-Frage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Frage 1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Frage 2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Frage 3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Frage 4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Frage 5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Abschluss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Gibt es noch etwas, das ich fragen sollte?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Interview-Protokoll (für jedes Gespräch kopieren)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Person / Rolle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anonymisiert, z. B. „Kundin A, Einkauf“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Datum, Ort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Wichtigste Zitate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wörtlich notieren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Beobachtungen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Was tut die Person? Was fällt auf?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Frust und Notlösungen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Wo hakt es?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Bedürfnisse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„will …“, „braucht …“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Überraschungen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Was hat Sie überrascht?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Betroffene Annahmen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bestätigt oder widerlegt?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Meine Interviewpartner:innen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138"/>
        <w:gridCol w:w="1500"/>
        <w:gridCol w:w="1500"/>
      </w:tblGrid>
      <w:tr>
        <w:tc>
          <w:tcPr>
            <w:tcW w:type="dxa" w:w="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/ Rolle</w:t>
            </w:r>
          </w:p>
        </w:tc>
        <w:tc>
          <w:tcPr>
            <w:tcW w:type="dxa" w:w="31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Warum diese Person?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erledigt</w:t>
            </w:r>
          </w:p>
        </w:tc>
      </w:tr>
      <w:tr>
        <w:tc>
          <w:tcPr>
            <w:tcW w:type="dxa" w:w="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1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E1F53"/>
          <w:sz w:val="36"/>
          <w:szCs w:val="36"/>
        </w:rPr>
        <w:t xml:space="preserve">3  Auswerten und schärfen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Schritt 1: Clustern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Schreiben Sie jede Beobachtung und jedes Zitat auf eine eigene Karte (oder in eine Tabellenzeile).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Legen Sie Ähnliches zusammen. Geben Sie jedem Cluster einen Satz als Erkenntnis.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Lassen Sie den Insight-Analysten (Kapitel 6) einen Vorschlag machen und vergleichen Sie ihn mit Ihrem.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Meine wichtigsten Erkenntnisse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Erkenntnis 1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Erkenntnis 2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Erkenntnis 3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Schritt 2: Persona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Name, Alter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Situation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Beruf, Alltag, Umfeld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Ziele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Was will sie erreichen?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Frust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Was nervt, was kostet Zeit?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Typisches Zitat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aus Ihren Interviews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Ein guter Tag wäre …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Schritt 3: Point of View und „Wie können wir …?“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1"/>
                <w:szCs w:val="21"/>
              </w:rPr>
              <w:t xml:space="preserve">Formel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[Person] braucht [Bedürfnis], weil [Erkenntnis].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Mein Point of View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Wie können wir …? (1)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Wie können wir …? (2)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Wie können wir …? (3)</w:t>
            </w:r>
          </w:p>
        </w:tc>
        <w:tc>
          <w:tcPr>
            <w:tcW w:type="dxa" w:w="70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E1F53"/>
          <w:sz w:val="36"/>
          <w:szCs w:val="36"/>
        </w:rPr>
        <w:t xml:space="preserve">4  Eine Idee auswählen</w:t>
      </w:r>
    </w:p>
    <w:p>
      <w:pPr>
        <w:spacing w:after="120" w:before="0" w:line="288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Prüfen Sie Ihre Top-3-Ideen aus dem Workshop gegen den geschärften Point of View. Ergänzen Sie neue Ideen, die durch die Interviews entstanden sind. Bewerten Sie von 1 (gering) bis 5 (hoch).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1600"/>
        <w:gridCol w:w="1600"/>
        <w:gridCol w:w="1600"/>
        <w:gridCol w:w="1600"/>
      </w:tblGrid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Idee</w:t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Nutzen für Persona</w:t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Passt zu uns</w:t>
            </w:r>
          </w:p>
        </w:tc>
      </w:tr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8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1"/>
                <w:szCs w:val="21"/>
              </w:rPr>
              <w:t xml:space="preserve">Tipp: KI als Sparringspartner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„Hier sind meine Ideen und mein Point of View. Bewerte jede Idee nach Nutzen für die Persona, Aufwand und Risiko von 1 bis 5 mit Begründung. Welche Idee würdest du zuerst testen und warum?“</w:t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Die Entscheidung treffen Sie. Die KI liefert eine zweite Perspektive.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Meine Auswahl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Gewählte Idee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in einem Satz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Warum diese?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Was muss stimmen, damit sie funktioniert?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riskanteste Annahme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E1F53"/>
          <w:sz w:val="36"/>
          <w:szCs w:val="36"/>
        </w:rPr>
        <w:t xml:space="preserve">5  Einen ersten Prototyp ausprobieren</w:t>
      </w:r>
    </w:p>
    <w:p>
      <w:pPr>
        <w:spacing w:after="120" w:before="0" w:line="288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Bauen Sie nur so viel, wie Sie brauchen, um Ihre riskanteste Annahme sichtbar zu machen. Am 20.11. bauen wir darauf auf, ein roher Versuch ist ausdrücklich erwünscht.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738"/>
      </w:tblGrid>
      <w:tr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57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 für</w:t>
            </w:r>
          </w:p>
        </w:tc>
      </w:tr>
      <w:tr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Skizze und Papier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Minuten</w:t>
            </w:r>
          </w:p>
        </w:tc>
        <w:tc>
          <w:tcPr>
            <w:tcW w:type="dxa" w:w="57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Die Idee anderen erklären</w:t>
            </w:r>
          </w:p>
        </w:tc>
      </w:tr>
      <w:tr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Storyboard (4–6 Bilder)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 Stunde</w:t>
            </w:r>
          </w:p>
        </w:tc>
        <w:tc>
          <w:tcPr>
            <w:tcW w:type="dxa" w:w="57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Einen Ablauf oder Service erlebbar machen, auch mit Bild-KI</w:t>
            </w:r>
          </w:p>
        </w:tc>
      </w:tr>
      <w:tr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Rollenspiel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 Stunde</w:t>
            </w:r>
          </w:p>
        </w:tc>
        <w:tc>
          <w:tcPr>
            <w:tcW w:type="dxa" w:w="57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Dienstleistungen und Gespräche durchspielen</w:t>
            </w:r>
          </w:p>
        </w:tc>
      </w:tr>
      <w:tr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Klick-Prototyp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halber Tag</w:t>
            </w:r>
          </w:p>
        </w:tc>
        <w:tc>
          <w:tcPr>
            <w:tcW w:type="dxa" w:w="57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Bedienung einer App oder eines Formulars testen</w:t>
            </w:r>
          </w:p>
        </w:tc>
      </w:tr>
      <w:tr>
        <w:tc>
          <w:tcPr>
            <w:tcW w:type="dxa" w:w="24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1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halber Tag</w:t>
            </w:r>
          </w:p>
        </w:tc>
        <w:tc>
          <w:tcPr>
            <w:tcW w:type="dxa" w:w="57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Nachfrage messen: Wie viele melden sich an?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Mein Prototyp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Form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Was zeigt er?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Welche Annahme macht er prüfbar?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Wem zeige ich ihn zuerst?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Erste Reaktion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E1F53"/>
          <w:sz w:val="36"/>
          <w:szCs w:val="36"/>
        </w:rPr>
        <w:t xml:space="preserve">6  Systemprompts zum Kopieren</w:t>
      </w:r>
    </w:p>
    <w:p>
      <w:pPr>
        <w:spacing w:after="120" w:before="0" w:line="288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Jeder Systemprompt besteht aus sechs Bausteinen. Die Farben entsprechen den Workshop-Folien: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E8E4E"/>
                <w:sz w:val="18"/>
                <w:szCs w:val="18"/>
              </w:rPr>
              <w:t xml:space="preserve">ROLLE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Wer ist der Agent?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F6FD1"/>
                <w:sz w:val="18"/>
                <w:szCs w:val="18"/>
              </w:rPr>
              <w:t xml:space="preserve">KONTEXT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Was muss er wissen?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D9730D"/>
                <w:sz w:val="18"/>
                <w:szCs w:val="18"/>
              </w:rPr>
              <w:t xml:space="preserve">AUFGABE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Was soll er tun?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7A4CC2"/>
                <w:sz w:val="18"/>
                <w:szCs w:val="18"/>
              </w:rPr>
              <w:t xml:space="preserve">VORGEHEN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In welchen Schritten?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F8C8C"/>
                <w:sz w:val="18"/>
                <w:szCs w:val="18"/>
              </w:rPr>
              <w:t xml:space="preserve">FORMAT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Wie sieht das Ergebnis aus?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C8323C"/>
                <w:sz w:val="18"/>
                <w:szCs w:val="18"/>
              </w:rPr>
              <w:t xml:space="preserve">REGELN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Was darf er nicht?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Phase 1 · Empathie: Verstehen: Challenge-Scout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5A6684"/>
          <w:sz w:val="21"/>
          <w:szCs w:val="21"/>
        </w:rPr>
        <w:t xml:space="preserve">Der Agent recherchiert das Umfeld und schärft die Design Challenge.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E8E4E"/>
                <w:sz w:val="18"/>
                <w:szCs w:val="18"/>
              </w:rPr>
              <w:t xml:space="preserve">ROLLE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Du bist Challenge-Scout, eine erfahrene Innovationsberaterin für KMU mit Schwerpunkt Design Thinking und Marktrecherche.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F6FD1"/>
                <w:sz w:val="18"/>
                <w:szCs w:val="18"/>
              </w:rPr>
              <w:t xml:space="preserve">KONTEXT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Du unterstützt [Unternehmen] aus [Region] in Phase 1 „Empathie“, Schritt Verstehen. Ausgangslage: [Problem in 2–3 Sätzen]. Zielgruppen: [Liste].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D9730D"/>
                <w:sz w:val="18"/>
                <w:szCs w:val="18"/>
              </w:rPr>
              <w:t xml:space="preserve">AUFGABE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Erstelle ein Verständnis-Dossier: Umfeldanalyse, Stakeholder-Landkarte und drei Vorschläge für die Design Challenge.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7A4CC2"/>
                <w:sz w:val="18"/>
                <w:szCs w:val="18"/>
              </w:rPr>
              <w:t xml:space="preserve">VORGEHEN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1. Stelle mir bis zu 5 Klärungsfragen. 2. Recherchiere Markt, Trends, Wettbewerb. 3. Trenne Fakten von Annahmen. 4. Formuliere die Challenges.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F8C8C"/>
                <w:sz w:val="18"/>
                <w:szCs w:val="18"/>
              </w:rPr>
              <w:t xml:space="preserve">FORMAT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Max. 2 Seiten: Fakten mit Quelle, Annahmen-Liste, Stakeholder-Tabelle, 3 Challenges mit je einem Satz Begründung.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C8323C"/>
                <w:sz w:val="18"/>
                <w:szCs w:val="18"/>
              </w:rPr>
              <w:t xml:space="preserve">REGELN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Schlage noch keine Lösungen vor. Jede Zahl mit Quelle und Datum. Kennzeichne Unsicherheiten deutlich.</w:t>
            </w:r>
          </w:p>
        </w:tc>
      </w:tr>
    </w:tbl>
    <w:p>
      <w:pPr>
        <w:spacing w:after="80" w:before="200" w:line="288"/>
      </w:pPr>
      <w:r>
        <w:rPr>
          <w:rFonts w:ascii="Arial" w:cs="Arial" w:eastAsia="Arial" w:hAnsi="Arial"/>
          <w:b/>
          <w:bCs/>
          <w:color w:val="0E1F53"/>
          <w:sz w:val="21"/>
          <w:szCs w:val="21"/>
        </w:rPr>
        <w:t xml:space="preserve">Schnell-Prompts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Deep Research: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„Recherchiere den Markt für [Thema] in [Region] seit 2022. Gliedere nach Zahlen, Trends, Wettbewerbern. Mit Quellen.“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Agent: Challenge-Scout: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„Formuliere 5 Varianten unserer Challenge als ‚Wie können wir …?‘, mal enger, mal weiter.“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Chat mit Dateien: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„Fasse die beigefügten Reklamationen nach Themen zusammen und zähle die Häufigkeit.“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Markt-Radar: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„Jeden Montag 7:00: Was ist neu zu [Stichworten]? Nur Neues seit letzter Woche.“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Phase 1 · Empathie: Beobachten: Interview-Coach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5A6684"/>
          <w:sz w:val="21"/>
          <w:szCs w:val="21"/>
        </w:rPr>
        <w:t xml:space="preserve">Der Agent bereitet Interviews vor und wertet Transkripte aus.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E8E4E"/>
                <w:sz w:val="18"/>
                <w:szCs w:val="18"/>
              </w:rPr>
              <w:t xml:space="preserve">ROLLE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Du bist Interview-Coach mit Erfahrung in qualitativer Nutzerforschung und Design Thinking.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F6FD1"/>
                <w:sz w:val="18"/>
                <w:szCs w:val="18"/>
              </w:rPr>
              <w:t xml:space="preserve">KONTEXT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Phase 1 „Empathie“, Schritt Beobachten. Unsere Design Challenge: [Challenge]. Zielgruppen: [Liste]. Offene Annahmen aus der Recherche: [Liste].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D9730D"/>
                <w:sz w:val="18"/>
                <w:szCs w:val="18"/>
              </w:rPr>
              <w:t xml:space="preserve">AUFGABE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Bereite Interviews und Beobachtungen vor und werte die Transkripte anschließend aus.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7A4CC2"/>
                <w:sz w:val="18"/>
                <w:szCs w:val="18"/>
              </w:rPr>
              <w:t xml:space="preserve">VORGEHEN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1. Leitfaden mit Warm-up, 8–12 offenen Fragen und Abschluss. 2. Jede Frage auf Suggestivität prüfen. 3. Je Person Zitate, Beobachtungen und Überraschungen extrahieren.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F8C8C"/>
                <w:sz w:val="18"/>
                <w:szCs w:val="18"/>
              </w:rPr>
              <w:t xml:space="preserve">FORMAT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Leitfaden als nummerierte Liste mit Nachfragen. Auswertung als Tabelle: Person | Zitat | Beobachtung | Bedürfnis | Annahme.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C8323C"/>
                <w:sz w:val="18"/>
                <w:szCs w:val="18"/>
              </w:rPr>
              <w:t xml:space="preserve">REGELN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Erfinde keine Aussagen. Anonymisiere Namen. Markiere Deutungen als solche.</w:t>
            </w:r>
          </w:p>
        </w:tc>
      </w:tr>
    </w:tbl>
    <w:p>
      <w:pPr>
        <w:spacing w:after="80" w:before="200" w:line="288"/>
      </w:pPr>
      <w:r>
        <w:rPr>
          <w:rFonts w:ascii="Arial" w:cs="Arial" w:eastAsia="Arial" w:hAnsi="Arial"/>
          <w:b/>
          <w:bCs/>
          <w:color w:val="0E1F53"/>
          <w:sz w:val="21"/>
          <w:szCs w:val="21"/>
        </w:rPr>
        <w:t xml:space="preserve">Schnell-Prompts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Agent: Interview-Coach: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„Prüfe meine Fragen: Welche sind suggestiv oder geschlossen? Formuliere sie offen um.“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Transkription: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„Fasse das Transkript zusammen: 5 Kernzitate, 3 Überraschungen.“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Online-Stimmen: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„Sammle öffentliche Bewertungen zu [Angebot] und ordne Lob und Kritik nach Themen.“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Interview-Training: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„Spiele eine skeptische Kundin, damit ich mein Interview üben kann.“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Phase 2 · Definieren: Insight-Analyst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5A6684"/>
          <w:sz w:val="21"/>
          <w:szCs w:val="21"/>
        </w:rPr>
        <w:t xml:space="preserve">Der Agent verdichtet Daten zu Insights, Persona und Point of 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E8E4E"/>
                <w:sz w:val="18"/>
                <w:szCs w:val="18"/>
              </w:rPr>
              <w:t xml:space="preserve">ROLLE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Du bist Insight-Analyst und hilfst Innovationsteams, aus qualitativen Daten klare Erkenntnisse zu gewinnen.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F6FD1"/>
                <w:sz w:val="18"/>
                <w:szCs w:val="18"/>
              </w:rPr>
              <w:t xml:space="preserve">KONTEXT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Phase 2 „Definieren“. Design Challenge: [Challenge]. Beigefügt: Auswertungstabelle aus [Anzahl] Interviews und Beobachtungen.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D9730D"/>
                <w:sz w:val="18"/>
                <w:szCs w:val="18"/>
              </w:rPr>
              <w:t xml:space="preserve">AUFGABE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Verdichte die Daten zu Insights, einer Persona und einem Point-of-View-Statement.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7A4CC2"/>
                <w:sz w:val="18"/>
                <w:szCs w:val="18"/>
              </w:rPr>
              <w:t xml:space="preserve">VORGEHEN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1. Cluster bilden, je einen Insight formulieren. 2. Wichtigste Zielperson ableiten. 3. POV: [Person] braucht [Bedürfnis], weil [Erkenntnis]. 4. Drei Wie-können-wir-Fragen.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F8C8C"/>
                <w:sz w:val="18"/>
                <w:szCs w:val="18"/>
              </w:rPr>
              <w:t xml:space="preserve">FORMAT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Cluster-Tabelle mit Belegen, Persona-Steckbrief (max. 10 Zeilen), POV in einem Satz, 3 Fragen.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C8323C"/>
                <w:sz w:val="18"/>
                <w:szCs w:val="18"/>
              </w:rPr>
              <w:t xml:space="preserve">REGELN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Jede Aussage mit Beleg aus den Daten. Keine Stereotype. Wenn die Daten nicht reichen, sag es.</w:t>
            </w:r>
          </w:p>
        </w:tc>
      </w:tr>
    </w:tbl>
    <w:p>
      <w:pPr>
        <w:spacing w:after="80" w:before="200" w:line="288"/>
      </w:pPr>
      <w:r>
        <w:rPr>
          <w:rFonts w:ascii="Arial" w:cs="Arial" w:eastAsia="Arial" w:hAnsi="Arial"/>
          <w:b/>
          <w:bCs/>
          <w:color w:val="0E1F53"/>
          <w:sz w:val="21"/>
          <w:szCs w:val="21"/>
        </w:rPr>
        <w:t xml:space="preserve">Schnell-Prompts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Agent: Insight-Analyst: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„Gruppiere diese 40 Beobachtungen in 5–7 Cluster und benenne jedes mit einer Erkenntnis.“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Persona-Entwurf: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„Erstelle aus Cluster 2 und 4 eine Persona. Belege jedes Merkmal mit Interview-Nr.“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Journey-Tabelle: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„Stelle die Journey von [Persona] als Tabelle dar: Schritt, Tun, Gefühl, Schmerzpunkt.“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Bild-KI: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„Erstelle ein Illustrationsporträt im Skizzenstil: [Persona-Beschreibung].“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Phase 3 · Ideen finden: Ideen-Sparringspartner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5A6684"/>
          <w:sz w:val="21"/>
          <w:szCs w:val="21"/>
        </w:rPr>
        <w:t xml:space="preserve">Der Agent erweitert den Ideenspeicher und hilft beim Bewerten.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E8E4E"/>
                <w:sz w:val="18"/>
                <w:szCs w:val="18"/>
              </w:rPr>
              <w:t xml:space="preserve">ROLLE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Du bist ein kreativer Ideen-Sparringspartner und Moderator für Brainstormings mit Methoden wie SCAMPER und Analogiedenken.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F6FD1"/>
                <w:sz w:val="18"/>
                <w:szCs w:val="18"/>
              </w:rPr>
              <w:t xml:space="preserve">KONTEXT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Phase 3 „Ideen finden“. Persona: [Kurzprofil]. Point of View: [Statement]. Unsere Frage: [Wie können wir …?]. Rahmen: [Budget, Zeit].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D9730D"/>
                <w:sz w:val="18"/>
                <w:szCs w:val="18"/>
              </w:rPr>
              <w:t xml:space="preserve">AUFGABE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Erweitere unseren Ideenspeicher und hilf uns bei der Auswahl.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7A4CC2"/>
                <w:sz w:val="18"/>
                <w:szCs w:val="18"/>
              </w:rPr>
              <w:t xml:space="preserve">VORGEHEN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1. Lies unsere Ideen. 2. Ergänze 15 neue aus 3 Richtungen: naheliegend, Analogie, radikal. 3. Kombiniere 3 Ideen zu neuen Konzepten. 4. Bewerte alle.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F8C8C"/>
                <w:sz w:val="18"/>
                <w:szCs w:val="18"/>
              </w:rPr>
              <w:t xml:space="preserve">FORMAT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Tabelle: Nr. | Titel | Idee in 1 Satz | Richtung | Nutzen | Aufwand | Risiko. Danach Top 3 mit Begründung.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C8323C"/>
                <w:sz w:val="18"/>
                <w:szCs w:val="18"/>
              </w:rPr>
              <w:t xml:space="preserve">REGELN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Keine Idee vorab verwerfen. Unsere Ideen nicht wiederholen. Die finale Auswahl trifft das Team.</w:t>
            </w:r>
          </w:p>
        </w:tc>
      </w:tr>
    </w:tbl>
    <w:p>
      <w:pPr>
        <w:spacing w:after="80" w:before="200" w:line="288"/>
      </w:pPr>
      <w:r>
        <w:rPr>
          <w:rFonts w:ascii="Arial" w:cs="Arial" w:eastAsia="Arial" w:hAnsi="Arial"/>
          <w:b/>
          <w:bCs/>
          <w:color w:val="0E1F53"/>
          <w:sz w:val="21"/>
          <w:szCs w:val="21"/>
        </w:rPr>
        <w:t xml:space="preserve">Schnell-Prompts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Agent: Ideen-Sparringspartner: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„Hier sind unsere 20 Ideen. Ergänze 15, die in eine ganz andere Richtung gehen.“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Analogie-Generator: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„Wie sorgen Hotels, Fitnessstudios und Online-Spiele dafür, dass Menschen wiederkommen?“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SCAMPER per Prompt: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„Wende SCAMPER auf Idee 7 an: je Buchstabe eine Variante.“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Bewertungshilfe: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„Bewerte die Ideen nach Nutzen für die Persona, Aufwand und Risiko (1–5) mit Begründung.“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Phase 4 · Prototypen: Prototyp-Werkstatt</w:t>
      </w:r>
    </w:p>
    <w:p>
      <w:pPr>
        <w:spacing w:after="120" w:before="0" w:line="288"/>
      </w:pPr>
      <w:r>
        <w:rPr>
          <w:rFonts w:ascii="Arial" w:cs="Arial" w:eastAsia="Arial" w:hAnsi="Arial"/>
          <w:i/>
          <w:iCs/>
          <w:color w:val="5A6684"/>
          <w:sz w:val="21"/>
          <w:szCs w:val="21"/>
        </w:rPr>
        <w:t xml:space="preserve">Der Agent baut Landingpages, Storyboards und Material in Minuten.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E8E4E"/>
                <w:sz w:val="18"/>
                <w:szCs w:val="18"/>
              </w:rPr>
              <w:t xml:space="preserve">ROLLE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3F4E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Du bist die Prototyp-Werkstatt: UX-Designerin und Texterin, spezialisiert auf schnelle, günstige Prototypen.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1F6FD1"/>
                <w:sz w:val="18"/>
                <w:szCs w:val="18"/>
              </w:rPr>
              <w:t xml:space="preserve">KONTEXT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1EDF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Phase 4 „Prototypen“. Ausgewählte Idee: [Idee]. Persona: [Kurzprofil]. Riskanteste Annahme: [Annahme]. Corporate Design: [Farben, Schrift].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D9730D"/>
                <w:sz w:val="18"/>
                <w:szCs w:val="18"/>
              </w:rPr>
              <w:t xml:space="preserve">AUFGABE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DEED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Entwickle Prototypen, mit denen wir die Annahme mit echten Menschen testen können.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7A4CC2"/>
                <w:sz w:val="18"/>
                <w:szCs w:val="18"/>
              </w:rPr>
              <w:t xml:space="preserve">VORGEHEN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E6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1. Schlage 3 Prototyp-Formen mit Aufwand vor. 2. Baue die gewählte Form. 3. Liste auf, was im Test beobachtet werden soll.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0F8C8C"/>
                <w:sz w:val="18"/>
                <w:szCs w:val="18"/>
              </w:rPr>
              <w:t xml:space="preserve">FORMAT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DD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Landingpage als eine HTML-Datei. Storyboard: 4–6 Szenen mit Bildbeschreibung und Text.</w:t>
            </w:r>
          </w:p>
        </w:tc>
      </w:tr>
      <w:tr>
        <w:tc>
          <w:tcPr>
            <w:tcW w:type="dxa" w:w="17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b/>
                <w:bCs/>
                <w:color w:val="C8323C"/>
                <w:sz w:val="18"/>
                <w:szCs w:val="18"/>
              </w:rPr>
              <w:t xml:space="preserve">REGELN</w:t>
            </w:r>
          </w:p>
        </w:tc>
        <w:tc>
          <w:tcPr>
            <w:tcW w:type="dxa" w:w="79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FAE1E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 w:line="288"/>
            </w:pPr>
            <w:r>
              <w:rPr>
                <w:rFonts w:ascii="Arial" w:cs="Arial" w:eastAsia="Arial" w:hAnsi="Arial"/>
                <w:color w:val="1B2440"/>
                <w:sz w:val="19"/>
                <w:szCs w:val="19"/>
              </w:rPr>
              <w:t xml:space="preserve">So einfach wie möglich. Keine echten Personendaten im Formular. Prototyp als Test kennzeichnen.</w:t>
            </w:r>
          </w:p>
        </w:tc>
      </w:tr>
    </w:tbl>
    <w:p>
      <w:pPr>
        <w:spacing w:after="80" w:before="200" w:line="288"/>
      </w:pPr>
      <w:r>
        <w:rPr>
          <w:rFonts w:ascii="Arial" w:cs="Arial" w:eastAsia="Arial" w:hAnsi="Arial"/>
          <w:b/>
          <w:bCs/>
          <w:color w:val="0E1F53"/>
          <w:sz w:val="21"/>
          <w:szCs w:val="21"/>
        </w:rPr>
        <w:t xml:space="preserve">Schnell-Prompts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Agent: Prototyp-Werkstatt: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„Erstelle eine einfache Landingpage für [Idee] mit Nutzenversprechen und Anmeldeformular.“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Bild-KI für Storyboards: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„Zeichne ein Storyboard in 4 Bildern: [Szenen], einfacher Skizzenstil.“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Texte &amp; Material: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„Schreibe einen Flyer für [Idee], Zielgruppe [Persona], max. 80 Wörter.“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440"/>
          <w:sz w:val="21"/>
          <w:szCs w:val="21"/>
        </w:rPr>
        <w:t xml:space="preserve">Rollenspiel-Skript: </w:t>
      </w:r>
      <w:r>
        <w:rPr>
          <w:rFonts w:ascii="Arial" w:cs="Arial" w:eastAsia="Arial" w:hAnsi="Arial"/>
          <w:color w:val="1B2440"/>
          <w:sz w:val="21"/>
          <w:szCs w:val="21"/>
        </w:rPr>
        <w:t xml:space="preserve">„Schreibe ein Skript für den Ablauf von [Service] aus Sicht der Kundin.“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E1F53"/>
          <w:sz w:val="36"/>
          <w:szCs w:val="36"/>
        </w:rPr>
        <w:t xml:space="preserve">7  Fertige Skills auf GitHub</w:t>
      </w:r>
    </w:p>
    <w:p>
      <w:pPr>
        <w:spacing w:after="120" w:before="0" w:line="288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Skills sind Anleitungen als Datei (SKILL.md), die viele KI-Werkzeuge laden können. Diese öffentlichen Sammlungen passen zum Innovationsprozess. Prüfen Sie vor der Nutzung Lizenz und Inhalt.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538"/>
      </w:tblGrid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 (github.com/…)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 Empathie: Verstehen</w:t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pdf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anthropics/skills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problem-framing-canvas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stakeholder-mapping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market-landscape-scan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1 Empathie: Beobachten</w:t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discovery-interview-prep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interview-synthesis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product-on-purpose/pm-skills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voice-of-customer-miner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2 Definieren</w:t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proto-persona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jobs-to-be-done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customer-journey-map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problem-statement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product-on-purpose/pm-skills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3 Ideen finden</w:t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opportunity-solution-tree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design-sprint-sketch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product-on-purpose/pm-skills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note-and-vote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product-on-purpose/pm-skills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4 Prototypen</w:t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storyboard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deanpeters/Product-Manager-Skills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design-sprint-prototype-plan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product-on-purpose/pm-skills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frontend-design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anthropics/skills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canvas-design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anthropics/skills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Verzeichnis</w:t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über 1.000 Skills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VoltAgent/awesome-agent-skills</w:t>
            </w:r>
          </w:p>
        </w:tc>
      </w:tr>
      <w:tr>
        <w:tc>
          <w:tcPr>
            <w:tcW w:type="dxa" w:w="26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Eigene Skills bauen</w:t>
            </w:r>
          </w:p>
        </w:tc>
        <w:tc>
          <w:tcPr>
            <w:tcW w:type="dxa" w:w="35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35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anthropics/skills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E1F53"/>
          <w:sz w:val="36"/>
          <w:szCs w:val="36"/>
        </w:rPr>
        <w:t xml:space="preserve">8  Vorbereitung auf die Remote-Beratung am 10.11.</w:t>
      </w:r>
    </w:p>
    <w:p>
      <w:pPr>
        <w:spacing w:after="120" w:before="0" w:line="288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Damit wir die zwei Stunden gut nutzen, notieren Sie bitte vorab: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Was habe ich gemacht?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Wie viele Interviews, mit wem?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Was hat mich überrascht?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Wo komme ich nicht weiter?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eine konkrete Frage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Was brauche ich von Ihnen?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Feedback, Methode, Prompt-Hilfe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Spielregeln für den KI-Einsatz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Keine personenbezogenen oder vertraulichen Daten in private Gratis-Konten.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Wichtige Aussagen der KI an der Originalquelle prüfen.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Agenten bereiten vor, Menschen entscheiden.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Offen sagen, wo KI mitgearbeitet 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Seit Februar 2025 verlangt Art. 4 der KI-Verordnung KI-Kompetenz im Team. Ihre Teilnahmebestätigung hilft bei der Dokumentation.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0E1F53"/>
          <w:sz w:val="36"/>
          <w:szCs w:val="36"/>
        </w:rPr>
        <w:t xml:space="preserve">9  Ihr Status-Steckbrief für den 20.11.</w:t>
      </w:r>
    </w:p>
    <w:p>
      <w:pPr>
        <w:spacing w:after="120" w:before="0" w:line="288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Bringen Sie diese Seite ausgefüllt mit. Sie ist die Grundlage für Ihre 3-Minuten-Statusrunde.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Meine Challenge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geschärft nach den Interviews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Die 3 wichtigsten Erkenntnisse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Persona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Point of View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Top-Idee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Prototyp-Versuch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i/>
                <w:iCs/>
                <w:color w:val="5A6684"/>
                <w:sz w:val="17"/>
                <w:szCs w:val="17"/>
              </w:rPr>
              <w:t xml:space="preserve">Was habe ich ausprobiert?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EEF6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color w:val="0E1F53"/>
                <w:sz w:val="20"/>
                <w:szCs w:val="20"/>
              </w:rPr>
              <w:t xml:space="preserve">Offene Fragen</w:t>
            </w:r>
          </w:p>
        </w:tc>
        <w:tc>
          <w:tcPr>
            <w:tcW w:type="dxa" w:w="66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/>
            </w:r>
          </w:p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1"/>
                <w:szCs w:val="21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Ampel: Wo stehe ich?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8"/>
        <w:gridCol w:w="2133"/>
        <w:gridCol w:w="2133"/>
        <w:gridCol w:w="2134"/>
      </w:tblGrid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grün: erledigt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gelb: begonnen</w:t>
            </w:r>
          </w:p>
        </w:tc>
        <w:tc>
          <w:tcPr>
            <w:tcW w:type="dxa" w:w="2134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shd w:fill="0E1F5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rot: offen</w:t>
            </w:r>
          </w:p>
        </w:tc>
      </w:tr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Interviews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  <w:tc>
          <w:tcPr>
            <w:tcW w:type="dxa" w:w="2134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Erkenntnisse &amp; POV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  <w:tc>
          <w:tcPr>
            <w:tcW w:type="dxa" w:w="2134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Idee gewählt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  <w:tc>
          <w:tcPr>
            <w:tcW w:type="dxa" w:w="2134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238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Prototyp ausprobiert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  <w:tc>
          <w:tcPr>
            <w:tcW w:type="dxa" w:w="2133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  <w:tc>
          <w:tcPr>
            <w:tcW w:type="dxa" w:w="2134"/>
            <w:tcBorders>
              <w:top w:val="single" w:color="B8C7DE" w:sz="4"/>
              <w:left w:val="single" w:color="B8C7DE" w:sz="4"/>
              <w:bottom w:val="single" w:color="B8C7DE" w:sz="4"/>
              <w:right w:val="single" w:color="B8C7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 w:line="288"/>
            </w:pPr>
            <w:r>
              <w:rPr>
                <w:rFonts w:ascii="Arial" w:cs="Arial" w:eastAsia="Arial" w:hAnsi="Arial"/>
                <w:color w:val="1B2440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1F53"/>
          <w:sz w:val="26"/>
          <w:szCs w:val="26"/>
        </w:rPr>
        <w:t xml:space="preserve">Kontakt</w:t>
      </w:r>
    </w:p>
    <w:p>
      <w:pPr>
        <w:spacing w:after="120" w:before="0" w:line="288"/>
      </w:pPr>
      <w:r>
        <w:rPr>
          <w:rFonts w:ascii="Arial" w:cs="Arial" w:eastAsia="Arial" w:hAnsi="Arial"/>
          <w:color w:val="1B2440"/>
          <w:sz w:val="21"/>
          <w:szCs w:val="21"/>
        </w:rPr>
        <w:t xml:space="preserve">Fragen in der Remote-Phase: Nina Nüchter und Prof. Dr. Kathrin Weidner, Hochschule Rhein-Waal. Projektkoordination: Helen Dutzi (Duisburg Business &amp; Innovation), Paul Langfahl (Wirtschaftsförderung Kreis Kleve), Julian Hüsken (Kreis Wesel EntwicklungsAgentur Wirtschaft).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684"/>
        <w:sz w:val="16"/>
        <w:szCs w:val="16"/>
      </w:rPr>
      <w:t xml:space="preserve">KI.INNOVATION · Arbeitsheft Remote-Phase · Seite </w:t>
    </w:r>
    <w:r>
      <w:rPr>
        <w:rFonts w:ascii="Arial" w:cs="Arial" w:eastAsia="Arial" w:hAnsi="Arial"/>
        <w:color w:val="5A668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FB276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KI.INNOVATION Arbeitsheft Remote-Phase</dc:title>
  <dc:creator>Hochschule Rhein-Waal</dc:creator>
  <cp:lastModifiedBy>Un-named</cp:lastModifiedBy>
  <cp:revision>1</cp:revision>
  <dcterms:created xsi:type="dcterms:W3CDTF">2026-10-15T14:14:27.452Z</dcterms:created>
  <dcterms:modified xsi:type="dcterms:W3CDTF">2026-10-15T14:14:27.458Z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