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v5wgaq3n1mip" w:id="0"/>
      <w:bookmarkEnd w:id="0"/>
      <w:r w:rsidDel="00000000" w:rsidR="00000000" w:rsidRPr="00000000">
        <w:rPr>
          <w:rtl w:val="0"/>
        </w:rPr>
        <w:t xml:space="preserve">Project Update</w:t>
      </w:r>
    </w:p>
    <w:p w:rsidR="00000000" w:rsidDel="00000000" w:rsidP="00000000" w:rsidRDefault="00000000" w:rsidRPr="00000000">
      <w:pPr>
        <w:contextualSpacing w:val="0"/>
      </w:pPr>
      <w:r w:rsidDel="00000000" w:rsidR="00000000" w:rsidRPr="00000000">
        <w:rPr>
          <w:rtl w:val="0"/>
        </w:rPr>
        <w:t xml:space="preserve">An update on the Personas Knowledge Project (PKP). A PDF.js plugin has been build for the Open Journal System: e.g. </w:t>
      </w:r>
      <w:hyperlink r:id="rId5">
        <w:r w:rsidDel="00000000" w:rsidR="00000000" w:rsidRPr="00000000">
          <w:rPr>
            <w:color w:val="1155cc"/>
            <w:u w:val="single"/>
            <w:rtl w:val="0"/>
          </w:rPr>
          <w:t xml:space="preserve">http://dione.library.uvic.ca/ojs/index.php/firstjournal/reviewer/submission/1</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experimentation with PDF.js and OJS, there were three means of PDF display: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an iframe to a related viewer.html file. This iframe used Javascript to load a PDF and display it. The available inline client side annotators all rely on a plug-in or bookmarklet spawned from the client side. The iframe environment doesn’t readily have something like a toolbar, so there is no easy capacity for the Hypothes.is functionality to be located. Likewise, the iframe is its own environment. The Hypothes.is user interface would have to fit inside of that space. Even if activated, the space would make it impractical.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PDF can be loaded inline, but it will fit inside of the space available, without the PDF viewer user interface. When it creates the PDF output, it creates it as a static image of the top of the document. As a static image, the text cannot be highlighted or marked up by Hypothes.is. Likewise, the amount of the PDF displayed depends on the size of the image presented. A multi-page PDF would take up multiple screens of space.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third option is a link in the reviewer page that spawns a new window. This allows the PDF to occupy the whole of the screen along with its user interface (scrolling, zoom, etc.). The document can be marked up using the Hypothes.is annotator. In the plugin, the interface has a link that spawns a new window that only contains the 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three models on are display in our OJS demo.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Hypothes.is can be best described as “volatile.” The general development release we have in place on one of our servers (helene.library.uvic.ca) fails to allow for registration and authentication. This is a know issue in some of its installations. Our own installation fails to respond to authentication requests with the necessary Javascript and HTML needed to keep the user experience going. We reached out to John Simpson because of his Python language skills and how those skills could prove relevant, in case this is a language hurdle and skillset issue. As of this writing, John has also been unable to get his test instance of Hypothes.is working. While many applications, in general, are modular-- either adding features to the base install, or allowing for modular and optional features, the Hypothes.is development has a number of variants (aka “forks”) to satisfy requirements like single-sign-on and other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2gwyn6p3e9n" w:id="1"/>
      <w:bookmarkEnd w:id="1"/>
      <w:r w:rsidDel="00000000" w:rsidR="00000000" w:rsidRPr="00000000">
        <w:rPr>
          <w:rtl w:val="0"/>
        </w:rPr>
        <w:t xml:space="preserve">Other Application Candidates</w:t>
      </w:r>
    </w:p>
    <w:p w:rsidR="00000000" w:rsidDel="00000000" w:rsidP="00000000" w:rsidRDefault="00000000" w:rsidRPr="00000000">
      <w:pPr>
        <w:contextualSpacing w:val="0"/>
      </w:pPr>
      <w:r w:rsidDel="00000000" w:rsidR="00000000" w:rsidRPr="00000000">
        <w:rPr>
          <w:rtl w:val="0"/>
        </w:rPr>
        <w:t xml:space="preserve">These are alternatives that were identified in the “OJS Personal Project Brief” from June of last year: </w:t>
      </w:r>
    </w:p>
    <w:p w:rsidR="00000000" w:rsidDel="00000000" w:rsidP="00000000" w:rsidRDefault="00000000" w:rsidRPr="00000000">
      <w:pPr>
        <w:contextualSpacing w:val="0"/>
      </w:pPr>
      <w:r w:rsidDel="00000000" w:rsidR="00000000" w:rsidRPr="00000000">
        <w:rPr>
          <w:b w:val="1"/>
          <w:sz w:val="20"/>
          <w:rtl w:val="0"/>
        </w:rPr>
        <w:t xml:space="preserve">Marginalia</w:t>
      </w:r>
      <w:r w:rsidDel="00000000" w:rsidR="00000000" w:rsidRPr="00000000">
        <w:rPr>
          <w:sz w:val="20"/>
          <w:rtl w:val="0"/>
        </w:rPr>
        <w:t xml:space="preserve"> –</w:t>
      </w:r>
      <w:hyperlink r:id="rId6">
        <w:r w:rsidDel="00000000" w:rsidR="00000000" w:rsidRPr="00000000">
          <w:rPr>
            <w:sz w:val="20"/>
            <w:rtl w:val="0"/>
          </w:rPr>
          <w:t xml:space="preserve"> </w:t>
        </w:r>
      </w:hyperlink>
      <w:hyperlink r:id="rId7">
        <w:r w:rsidDel="00000000" w:rsidR="00000000" w:rsidRPr="00000000">
          <w:rPr>
            <w:color w:val="1155cc"/>
            <w:sz w:val="20"/>
            <w:u w:val="single"/>
            <w:rtl w:val="0"/>
          </w:rPr>
          <w:t xml:space="preserve">http://webmarginalia.net</w:t>
        </w:r>
      </w:hyperlink>
    </w:p>
    <w:p w:rsidR="00000000" w:rsidDel="00000000" w:rsidP="00000000" w:rsidRDefault="00000000" w:rsidRPr="00000000">
      <w:pPr>
        <w:contextualSpacing w:val="0"/>
      </w:pPr>
      <w:r w:rsidDel="00000000" w:rsidR="00000000" w:rsidRPr="00000000">
        <w:rPr>
          <w:sz w:val="20"/>
          <w:rtl w:val="0"/>
        </w:rPr>
        <w:t xml:space="preserve">Marginalia is an open source Javascript web annotation system that allows users to make marginal notes and engage in conversations. The IIRC at UBC has set up Marginalia as an OJS plugin about 5 years ago, but this is fairly outdated and would likely need to be newly developed.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0"/>
          <w:rtl w:val="0"/>
        </w:rPr>
        <w:t xml:space="preserve">Annotate.co</w:t>
      </w:r>
      <w:r w:rsidDel="00000000" w:rsidR="00000000" w:rsidRPr="00000000">
        <w:rPr>
          <w:sz w:val="20"/>
          <w:rtl w:val="0"/>
        </w:rPr>
        <w:t xml:space="preserve"> –</w:t>
      </w:r>
      <w:hyperlink r:id="rId8">
        <w:r w:rsidDel="00000000" w:rsidR="00000000" w:rsidRPr="00000000">
          <w:rPr>
            <w:sz w:val="20"/>
            <w:rtl w:val="0"/>
          </w:rPr>
          <w:t xml:space="preserve"> </w:t>
        </w:r>
      </w:hyperlink>
      <w:hyperlink r:id="rId9">
        <w:r w:rsidDel="00000000" w:rsidR="00000000" w:rsidRPr="00000000">
          <w:rPr>
            <w:color w:val="1155cc"/>
            <w:sz w:val="20"/>
            <w:u w:val="single"/>
            <w:rtl w:val="0"/>
          </w:rPr>
          <w:t xml:space="preserve">https://www.annotate.co</w:t>
        </w:r>
      </w:hyperlink>
    </w:p>
    <w:p w:rsidR="00000000" w:rsidDel="00000000" w:rsidP="00000000" w:rsidRDefault="00000000" w:rsidRPr="00000000">
      <w:pPr>
        <w:contextualSpacing w:val="0"/>
      </w:pPr>
      <w:r w:rsidDel="00000000" w:rsidR="00000000" w:rsidRPr="00000000">
        <w:rPr>
          <w:sz w:val="20"/>
          <w:rtl w:val="0"/>
        </w:rPr>
        <w:t xml:space="preserve">Annotate.co is the successor to a.nnotate.com. This new versions affords the annotation and collaboration features of a.nnotate.com, but now allows organization of content into folders, tagging of documents, and comparison of multiple versions of a document. Users can be invited into a document with access through a password, and discussions can be held in reply to annotations. (Free for share with 5 users, then a subscription is required).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0"/>
          <w:rtl w:val="0"/>
        </w:rPr>
        <w:t xml:space="preserve">AnnotateIt </w:t>
      </w:r>
      <w:r w:rsidDel="00000000" w:rsidR="00000000" w:rsidRPr="00000000">
        <w:rPr>
          <w:sz w:val="20"/>
          <w:rtl w:val="0"/>
        </w:rPr>
        <w:t xml:space="preserve">–</w:t>
      </w:r>
      <w:hyperlink r:id="rId10">
        <w:r w:rsidDel="00000000" w:rsidR="00000000" w:rsidRPr="00000000">
          <w:rPr>
            <w:sz w:val="20"/>
            <w:rtl w:val="0"/>
          </w:rPr>
          <w:t xml:space="preserve"> </w:t>
        </w:r>
      </w:hyperlink>
      <w:hyperlink r:id="rId11">
        <w:r w:rsidDel="00000000" w:rsidR="00000000" w:rsidRPr="00000000">
          <w:rPr>
            <w:color w:val="1155cc"/>
            <w:sz w:val="20"/>
            <w:u w:val="single"/>
            <w:rtl w:val="0"/>
          </w:rPr>
          <w:t xml:space="preserve">http://annotateit.org</w:t>
        </w:r>
      </w:hyperlink>
    </w:p>
    <w:p w:rsidR="00000000" w:rsidDel="00000000" w:rsidP="00000000" w:rsidRDefault="00000000" w:rsidRPr="00000000">
      <w:pPr>
        <w:contextualSpacing w:val="0"/>
      </w:pPr>
      <w:r w:rsidDel="00000000" w:rsidR="00000000" w:rsidRPr="00000000">
        <w:rPr>
          <w:sz w:val="20"/>
          <w:rtl w:val="0"/>
        </w:rPr>
        <w:t xml:space="preserve">AnnotateIt is a Javascript tool that allows users to annotate any website using the Bookmarklet. AnnotateIt can also be included on websites and as part of a site’s standard authentication process, allowing annotations to be stored for users.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annotateit.org" TargetMode="External"/><Relationship Id="rId4" Type="http://schemas.openxmlformats.org/officeDocument/2006/relationships/styles" Target="styles.xml"/><Relationship Id="rId11" Type="http://schemas.openxmlformats.org/officeDocument/2006/relationships/hyperlink" Target="http://annotateit.org" TargetMode="External"/><Relationship Id="rId3" Type="http://schemas.openxmlformats.org/officeDocument/2006/relationships/numbering" Target="numbering.xml"/><Relationship Id="rId9" Type="http://schemas.openxmlformats.org/officeDocument/2006/relationships/hyperlink" Target="https://www.annotate.co" TargetMode="External"/><Relationship Id="rId6" Type="http://schemas.openxmlformats.org/officeDocument/2006/relationships/hyperlink" Target="http://webmarginalia.net" TargetMode="External"/><Relationship Id="rId5" Type="http://schemas.openxmlformats.org/officeDocument/2006/relationships/hyperlink" Target="http://dione.library.uvic.ca/ojs/index.php/firstjournal/reviewer/submission/1" TargetMode="External"/><Relationship Id="rId8" Type="http://schemas.openxmlformats.org/officeDocument/2006/relationships/hyperlink" Target="https://www.annotate.co" TargetMode="External"/><Relationship Id="rId7" Type="http://schemas.openxmlformats.org/officeDocument/2006/relationships/hyperlink" Target="http://webmarginalia.net" TargetMode="External"/></Relationships>
</file>