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3D2B1" w14:textId="599B0F35" w:rsidR="007F183C" w:rsidRDefault="00F0661B">
      <w:bookmarkStart w:id="0" w:name="_GoBack"/>
      <w:bookmarkEnd w:id="0"/>
      <w:r>
        <w:rPr>
          <w:noProof/>
          <w:lang w:eastAsia="fr-FR"/>
        </w:rPr>
        <w:pict w14:anchorId="72B3C708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alt="" style="position:absolute;margin-left:158.25pt;margin-top:49.45pt;width:292.35pt;height:159pt;z-index:251663360;visibility:visible;mso-wrap-style:square;mso-wrap-edited:f;mso-width-percent:0;mso-height-percent:0;mso-wrap-distance-top:3.6pt;mso-wrap-distance-bottom:3.6pt;mso-position-horizontal-relative:margin;mso-width-percent:0;mso-height-percent:0;mso-width-relative:margin;mso-height-relative:margin;v-text-anchor:top" fillcolor="white [3201]" strokecolor="#090" strokeweight="1.5pt">
            <v:textbox>
              <w:txbxContent>
                <w:p w14:paraId="0F12957A" w14:textId="77777777" w:rsidR="00CB5DCE" w:rsidRDefault="00CB5DCE" w:rsidP="00D50228">
                  <w:pPr>
                    <w:contextualSpacing/>
                    <w:jc w:val="center"/>
                    <w:rPr>
                      <w:b/>
                    </w:rPr>
                  </w:pPr>
                </w:p>
                <w:p w14:paraId="7268C8FE" w14:textId="10470189" w:rsidR="00A24A1C" w:rsidRPr="00A24A1C" w:rsidRDefault="00A24A1C" w:rsidP="00D50228">
                  <w:pPr>
                    <w:contextualSpacing/>
                    <w:jc w:val="center"/>
                    <w:rPr>
                      <w:b/>
                    </w:rPr>
                  </w:pPr>
                  <w:r w:rsidRPr="00A24A1C">
                    <w:rPr>
                      <w:b/>
                    </w:rPr>
                    <w:t>COMPETENCES PROFESSIONNELLES</w:t>
                  </w:r>
                </w:p>
                <w:p w14:paraId="6C8D18CA" w14:textId="7BFCECF3" w:rsidR="00EE7835" w:rsidRDefault="00EE7835" w:rsidP="00A24A1C">
                  <w:pPr>
                    <w:contextualSpacing/>
                  </w:pPr>
                </w:p>
                <w:p w14:paraId="79BC6945" w14:textId="77777777" w:rsidR="00EC2ECF" w:rsidRDefault="00EC2ECF" w:rsidP="00EC2ECF">
                  <w:pPr>
                    <w:contextualSpacing/>
                  </w:pPr>
                  <w:r>
                    <w:sym w:font="Wingdings" w:char="F06E"/>
                  </w:r>
                  <w:r>
                    <w:t xml:space="preserve"> Relations en BtoB et BtoC</w:t>
                  </w:r>
                </w:p>
                <w:p w14:paraId="4C1F7719" w14:textId="12347DD6" w:rsidR="00A24A1C" w:rsidRDefault="00A24A1C" w:rsidP="00A24A1C">
                  <w:pPr>
                    <w:contextualSpacing/>
                  </w:pPr>
                  <w:r>
                    <w:sym w:font="Wingdings" w:char="F06E"/>
                  </w:r>
                  <w:r w:rsidR="00EE7835">
                    <w:t xml:space="preserve"> Prospections </w:t>
                  </w:r>
                  <w:r w:rsidR="003E7C5F">
                    <w:t>Commerciale</w:t>
                  </w:r>
                  <w:r w:rsidR="004A4BB8">
                    <w:t xml:space="preserve"> Internationale</w:t>
                  </w:r>
                </w:p>
                <w:p w14:paraId="6E28DDCF" w14:textId="4766258C" w:rsidR="00EC2ECF" w:rsidRDefault="00EC2ECF" w:rsidP="00EC2ECF">
                  <w:pPr>
                    <w:contextualSpacing/>
                  </w:pPr>
                  <w:r>
                    <w:sym w:font="Wingdings" w:char="F06E"/>
                  </w:r>
                  <w:r>
                    <w:t xml:space="preserve"> </w:t>
                  </w:r>
                  <w:r w:rsidR="00EE7835">
                    <w:t xml:space="preserve">Montage, devis, offres </w:t>
                  </w:r>
                  <w:r>
                    <w:t xml:space="preserve">et </w:t>
                  </w:r>
                  <w:r w:rsidR="00EE7835">
                    <w:t xml:space="preserve">suivi </w:t>
                  </w:r>
                  <w:r>
                    <w:t>projets</w:t>
                  </w:r>
                </w:p>
                <w:p w14:paraId="30D24556" w14:textId="77777777" w:rsidR="00EC2ECF" w:rsidRDefault="00EC2ECF" w:rsidP="00A24A1C">
                  <w:pPr>
                    <w:contextualSpacing/>
                  </w:pPr>
                  <w:r>
                    <w:sym w:font="Wingdings" w:char="F06E"/>
                  </w:r>
                  <w:r>
                    <w:t xml:space="preserve"> Propositions commerciales &amp; négociation</w:t>
                  </w:r>
                </w:p>
                <w:p w14:paraId="0DBAC6E4" w14:textId="5B133398" w:rsidR="00A24A1C" w:rsidRDefault="00A24A1C" w:rsidP="00A24A1C">
                  <w:pPr>
                    <w:contextualSpacing/>
                  </w:pPr>
                  <w:r>
                    <w:sym w:font="Wingdings" w:char="F06E"/>
                  </w:r>
                  <w:r w:rsidR="00C11C9C">
                    <w:t xml:space="preserve"> D</w:t>
                  </w:r>
                  <w:r w:rsidR="00FE60A5">
                    <w:t>éveloppement du CA</w:t>
                  </w:r>
                </w:p>
                <w:p w14:paraId="516CD9B7" w14:textId="77777777" w:rsidR="00A24A1C" w:rsidRDefault="00A24A1C" w:rsidP="00A24A1C">
                  <w:pPr>
                    <w:contextualSpacing/>
                  </w:pPr>
                  <w:r>
                    <w:sym w:font="Wingdings" w:char="F06E"/>
                  </w:r>
                  <w:r>
                    <w:t xml:space="preserve"> </w:t>
                  </w:r>
                  <w:r w:rsidR="003E7C5F">
                    <w:t>Satisfaction et fidélisation de la clientèle</w:t>
                  </w:r>
                </w:p>
                <w:p w14:paraId="57E926DB" w14:textId="6A714E63" w:rsidR="00A24A1C" w:rsidRDefault="00A24A1C" w:rsidP="00A24A1C">
                  <w:pPr>
                    <w:contextualSpacing/>
                  </w:pPr>
                  <w:r>
                    <w:sym w:font="Wingdings" w:char="F06E"/>
                  </w:r>
                  <w:r w:rsidR="00FE60A5">
                    <w:t xml:space="preserve"> </w:t>
                  </w:r>
                  <w:r w:rsidR="00C11C9C">
                    <w:t>Analyses des ventes</w:t>
                  </w:r>
                  <w:r w:rsidR="00464469">
                    <w:t>,</w:t>
                  </w:r>
                  <w:r>
                    <w:t xml:space="preserve"> reporting</w:t>
                  </w:r>
                  <w:r w:rsidR="008833D1">
                    <w:t>,</w:t>
                  </w:r>
                  <w:r w:rsidR="008833D1" w:rsidRPr="008833D1">
                    <w:t xml:space="preserve"> </w:t>
                  </w:r>
                  <w:r w:rsidR="008833D1">
                    <w:t>CRM</w:t>
                  </w:r>
                </w:p>
                <w:p w14:paraId="0391136F" w14:textId="77777777" w:rsidR="00D50228" w:rsidRDefault="00D50228" w:rsidP="00A24A1C">
                  <w:pPr>
                    <w:contextualSpacing/>
                  </w:pPr>
                </w:p>
              </w:txbxContent>
            </v:textbox>
            <w10:wrap type="square" anchorx="margin"/>
          </v:shape>
        </w:pict>
      </w:r>
      <w:r>
        <w:rPr>
          <w:noProof/>
          <w:lang w:eastAsia="fr-FR"/>
        </w:rPr>
        <w:pict w14:anchorId="4702B375">
          <v:shape id="_x0000_s1029" type="#_x0000_t202" alt="" style="position:absolute;margin-left:399.45pt;margin-top:1.15pt;width:293pt;height:42.25pt;z-index:251661312;visibility:visible;mso-wrap-style:square;mso-wrap-edited:f;mso-width-percent:0;mso-height-percent:0;mso-wrap-distance-top:3.6pt;mso-wrap-distance-bottom:3.6pt;mso-position-horizontal:right;mso-position-horizontal-relative:margin;mso-width-percent:0;mso-height-percent:0;mso-width-relative:margin;mso-height-relative:margin;v-text-anchor:top" fillcolor="white [3201]" strokecolor="#090" strokeweight="1.5pt">
            <v:textbox>
              <w:txbxContent>
                <w:p w14:paraId="637ED3B5" w14:textId="3B2A86AA" w:rsidR="00A24A1C" w:rsidRPr="00CB5DCE" w:rsidRDefault="00C11C9C" w:rsidP="00A24A1C">
                  <w:pPr>
                    <w:contextualSpacing/>
                    <w:jc w:val="center"/>
                    <w:rPr>
                      <w:b/>
                      <w:color w:val="009900"/>
                      <w:sz w:val="28"/>
                      <w:szCs w:val="28"/>
                    </w:rPr>
                  </w:pPr>
                  <w:r w:rsidRPr="00CB5DCE">
                    <w:rPr>
                      <w:b/>
                      <w:color w:val="009900"/>
                      <w:sz w:val="28"/>
                      <w:szCs w:val="28"/>
                    </w:rPr>
                    <w:t xml:space="preserve">STAGE NEGOCIATION </w:t>
                  </w:r>
                  <w:r w:rsidR="0027691E" w:rsidRPr="00CB5DCE">
                    <w:rPr>
                      <w:b/>
                      <w:color w:val="009900"/>
                      <w:sz w:val="28"/>
                      <w:szCs w:val="28"/>
                    </w:rPr>
                    <w:t>COMMERCIAL</w:t>
                  </w:r>
                </w:p>
                <w:p w14:paraId="138CBD4B" w14:textId="26B700D8" w:rsidR="00C1363C" w:rsidRDefault="00C11C9C" w:rsidP="00C1363C">
                  <w:pPr>
                    <w:jc w:val="center"/>
                  </w:pPr>
                  <w:r>
                    <w:t>T</w:t>
                  </w:r>
                  <w:r w:rsidR="00C1363C">
                    <w:t>rilingue, dynamique, fédérateur, organisée, réactif</w:t>
                  </w:r>
                </w:p>
                <w:p w14:paraId="1946A75D" w14:textId="77777777" w:rsidR="0073084F" w:rsidRPr="0073084F" w:rsidRDefault="0073084F" w:rsidP="00C1363C">
                  <w:pPr>
                    <w:contextualSpacing/>
                    <w:jc w:val="center"/>
                  </w:pPr>
                </w:p>
              </w:txbxContent>
            </v:textbox>
            <w10:wrap type="square" anchorx="margin"/>
          </v:shape>
        </w:pict>
      </w:r>
      <w:r>
        <w:rPr>
          <w:noProof/>
          <w:lang w:eastAsia="fr-FR"/>
        </w:rPr>
        <w:pict w14:anchorId="6936B467">
          <v:shape id="_x0000_s1028" type="#_x0000_t202" alt="" style="position:absolute;margin-left:399.6pt;margin-top:216.9pt;width:291.25pt;height:355.6pt;z-index:251665408;visibility:visible;mso-wrap-style:square;mso-wrap-edited:f;mso-width-percent:0;mso-height-percent:0;mso-wrap-distance-top:3.6pt;mso-wrap-distance-bottom:3.6pt;mso-position-horizontal:right;mso-position-horizontal-relative:margin;mso-width-percent:0;mso-height-percent:0;mso-width-relative:margin;mso-height-relative:margin;v-text-anchor:top" fillcolor="white [3201]" strokecolor="#090" strokeweight="1.5pt">
            <v:textbox>
              <w:txbxContent>
                <w:p w14:paraId="5E5536B9" w14:textId="77777777" w:rsidR="00CB5DCE" w:rsidRDefault="00CB5DCE" w:rsidP="00D50228">
                  <w:pPr>
                    <w:contextualSpacing/>
                    <w:jc w:val="center"/>
                    <w:rPr>
                      <w:b/>
                    </w:rPr>
                  </w:pPr>
                </w:p>
                <w:p w14:paraId="46995A89" w14:textId="77777777" w:rsidR="00CB5DCE" w:rsidRDefault="00CB5DCE" w:rsidP="00D50228">
                  <w:pPr>
                    <w:contextualSpacing/>
                    <w:jc w:val="center"/>
                    <w:rPr>
                      <w:b/>
                    </w:rPr>
                  </w:pPr>
                </w:p>
                <w:p w14:paraId="0B799B28" w14:textId="06214D26" w:rsidR="00A24A1C" w:rsidRDefault="00A24A1C" w:rsidP="00D50228">
                  <w:pPr>
                    <w:contextualSpacing/>
                    <w:jc w:val="center"/>
                    <w:rPr>
                      <w:b/>
                    </w:rPr>
                  </w:pPr>
                  <w:r w:rsidRPr="00D50228">
                    <w:rPr>
                      <w:b/>
                    </w:rPr>
                    <w:t>EXPERIENCES PROFESSIONNELLES</w:t>
                  </w:r>
                </w:p>
                <w:p w14:paraId="07B6FCE3" w14:textId="6B5F416A" w:rsidR="008540A7" w:rsidRDefault="008540A7" w:rsidP="007B50CC">
                  <w:pPr>
                    <w:contextualSpacing/>
                  </w:pPr>
                </w:p>
                <w:p w14:paraId="2FCA2ED4" w14:textId="7A735441" w:rsidR="008540A7" w:rsidRDefault="008540A7" w:rsidP="007B50CC">
                  <w:pPr>
                    <w:contextualSpacing/>
                  </w:pPr>
                </w:p>
                <w:p w14:paraId="76335B5E" w14:textId="5E002548" w:rsidR="008540A7" w:rsidRPr="007B50CC" w:rsidRDefault="008540A7" w:rsidP="008540A7">
                  <w:pPr>
                    <w:contextualSpacing/>
                    <w:rPr>
                      <w:lang w:val="en-US"/>
                    </w:rPr>
                  </w:pPr>
                  <w:r w:rsidRPr="00D50228">
                    <w:sym w:font="Wingdings" w:char="F06E"/>
                  </w:r>
                  <w:r w:rsidRPr="007B50CC">
                    <w:rPr>
                      <w:lang w:val="en-US"/>
                    </w:rPr>
                    <w:t xml:space="preserve"> </w:t>
                  </w:r>
                  <w:r>
                    <w:rPr>
                      <w:rFonts w:cs="Tahoma"/>
                      <w:b/>
                      <w:color w:val="009900"/>
                      <w:spacing w:val="1"/>
                    </w:rPr>
                    <w:t>Préparateur de commandes</w:t>
                  </w:r>
                  <w:r>
                    <w:rPr>
                      <w:lang w:val="en-US"/>
                    </w:rPr>
                    <w:t xml:space="preserve">, </w:t>
                  </w:r>
                  <w:r w:rsidR="00EE7835">
                    <w:t>(Agro-Industrie</w:t>
                  </w:r>
                  <w:r w:rsidR="00EE7835" w:rsidRPr="00D50228">
                    <w:t>)</w:t>
                  </w:r>
                </w:p>
                <w:p w14:paraId="2B452175" w14:textId="6E83A3FE" w:rsidR="008540A7" w:rsidRDefault="008540A7" w:rsidP="008540A7">
                  <w:pPr>
                    <w:contextualSpacing/>
                  </w:pPr>
                  <w:r>
                    <w:t>STG - Artix</w:t>
                  </w:r>
                  <w:r>
                    <w:t xml:space="preserve"> </w:t>
                  </w:r>
                </w:p>
                <w:p w14:paraId="074335E6" w14:textId="12DF891D" w:rsidR="008540A7" w:rsidRDefault="008540A7" w:rsidP="007B50CC">
                  <w:pPr>
                    <w:contextualSpacing/>
                  </w:pPr>
                  <w:r>
                    <w:t>Août 2017</w:t>
                  </w:r>
                  <w:r>
                    <w:t xml:space="preserve"> –</w:t>
                  </w:r>
                  <w:r>
                    <w:t xml:space="preserve"> Sept</w:t>
                  </w:r>
                  <w:r>
                    <w:t xml:space="preserve"> 2017</w:t>
                  </w:r>
                </w:p>
                <w:p w14:paraId="55C37FBF" w14:textId="77777777" w:rsidR="008540A7" w:rsidRDefault="008540A7" w:rsidP="007B50CC">
                  <w:pPr>
                    <w:contextualSpacing/>
                  </w:pPr>
                </w:p>
                <w:p w14:paraId="26195C4E" w14:textId="387759F9" w:rsidR="007B50CC" w:rsidRPr="007B50CC" w:rsidRDefault="007B50CC" w:rsidP="007B50CC">
                  <w:pPr>
                    <w:contextualSpacing/>
                    <w:rPr>
                      <w:lang w:val="en-US"/>
                    </w:rPr>
                  </w:pPr>
                  <w:r w:rsidRPr="00D50228">
                    <w:sym w:font="Wingdings" w:char="F06E"/>
                  </w:r>
                  <w:r w:rsidRPr="007B50CC">
                    <w:rPr>
                      <w:lang w:val="en-US"/>
                    </w:rPr>
                    <w:t xml:space="preserve"> </w:t>
                  </w:r>
                  <w:r w:rsidR="00C11C9C">
                    <w:rPr>
                      <w:rFonts w:cs="Tahoma"/>
                      <w:b/>
                      <w:color w:val="009900"/>
                      <w:spacing w:val="1"/>
                    </w:rPr>
                    <w:t>Chargé</w:t>
                  </w:r>
                  <w:r w:rsidR="00C11C9C">
                    <w:rPr>
                      <w:rFonts w:cs="Tahoma"/>
                      <w:b/>
                      <w:color w:val="009900"/>
                      <w:spacing w:val="1"/>
                    </w:rPr>
                    <w:t xml:space="preserve"> </w:t>
                  </w:r>
                  <w:r w:rsidR="00C11C9C">
                    <w:rPr>
                      <w:rFonts w:cs="Tahoma"/>
                      <w:b/>
                      <w:color w:val="009900"/>
                      <w:spacing w:val="1"/>
                    </w:rPr>
                    <w:t>de clientèle &amp; ventes</w:t>
                  </w:r>
                  <w:r w:rsidR="00C11C9C">
                    <w:rPr>
                      <w:lang w:val="en-US"/>
                    </w:rPr>
                    <w:t>, (Telecommunication</w:t>
                  </w:r>
                  <w:r w:rsidRPr="007B50CC">
                    <w:rPr>
                      <w:lang w:val="en-US"/>
                    </w:rPr>
                    <w:t>)</w:t>
                  </w:r>
                </w:p>
                <w:p w14:paraId="35F6EC36" w14:textId="314D8874" w:rsidR="007B50CC" w:rsidRDefault="00C11C9C" w:rsidP="007B50CC">
                  <w:pPr>
                    <w:contextualSpacing/>
                  </w:pPr>
                  <w:r>
                    <w:t xml:space="preserve">SFR - Pau </w:t>
                  </w:r>
                </w:p>
                <w:p w14:paraId="5CD09F38" w14:textId="0AD46859" w:rsidR="00D50228" w:rsidRDefault="00C11C9C" w:rsidP="00A24A1C">
                  <w:pPr>
                    <w:contextualSpacing/>
                  </w:pPr>
                  <w:r>
                    <w:t>Déc. 2016 –</w:t>
                  </w:r>
                  <w:r w:rsidR="00E346C6">
                    <w:t xml:space="preserve"> Juil</w:t>
                  </w:r>
                  <w:r>
                    <w:t xml:space="preserve"> 2017</w:t>
                  </w:r>
                </w:p>
                <w:p w14:paraId="4A790BBF" w14:textId="77777777" w:rsidR="007B50CC" w:rsidRDefault="007B50CC" w:rsidP="00A24A1C">
                  <w:pPr>
                    <w:contextualSpacing/>
                  </w:pPr>
                </w:p>
                <w:p w14:paraId="20C48783" w14:textId="63375CCF" w:rsidR="00EA3423" w:rsidRPr="00D50228" w:rsidRDefault="00EA3423" w:rsidP="00EA3423">
                  <w:pPr>
                    <w:contextualSpacing/>
                  </w:pPr>
                  <w:r w:rsidRPr="00D50228">
                    <w:sym w:font="Wingdings" w:char="F06E"/>
                  </w:r>
                  <w:r w:rsidRPr="00D50228">
                    <w:t xml:space="preserve"> </w:t>
                  </w:r>
                  <w:r w:rsidR="00C11C9C">
                    <w:rPr>
                      <w:b/>
                      <w:color w:val="009900"/>
                    </w:rPr>
                    <w:t>Stage</w:t>
                  </w:r>
                  <w:r>
                    <w:rPr>
                      <w:b/>
                      <w:color w:val="009900"/>
                    </w:rPr>
                    <w:t xml:space="preserve"> commercial Export</w:t>
                  </w:r>
                  <w:r w:rsidR="006069EA">
                    <w:rPr>
                      <w:b/>
                      <w:color w:val="009900"/>
                    </w:rPr>
                    <w:t xml:space="preserve"> EMEA</w:t>
                  </w:r>
                  <w:r w:rsidR="00EE7835">
                    <w:t>, (Agro-Industrie</w:t>
                  </w:r>
                  <w:r w:rsidRPr="00D50228">
                    <w:t>)</w:t>
                  </w:r>
                </w:p>
                <w:p w14:paraId="2E8F805C" w14:textId="7646621A" w:rsidR="00EA3423" w:rsidRPr="00D50228" w:rsidRDefault="00EE7835" w:rsidP="00EA3423">
                  <w:pPr>
                    <w:contextualSpacing/>
                  </w:pPr>
                  <w:r>
                    <w:t>DAGARD – Boussac (23</w:t>
                  </w:r>
                  <w:r w:rsidR="00EA3423">
                    <w:t>)</w:t>
                  </w:r>
                </w:p>
                <w:p w14:paraId="523C261B" w14:textId="6C2F0CC8" w:rsidR="00EA3423" w:rsidRPr="00D50228" w:rsidRDefault="00C11C9C" w:rsidP="00EA3423">
                  <w:pPr>
                    <w:contextualSpacing/>
                  </w:pPr>
                  <w:r>
                    <w:t>Oct 2016 – Nov</w:t>
                  </w:r>
                  <w:r w:rsidR="00EA3423">
                    <w:t xml:space="preserve"> 2016</w:t>
                  </w:r>
                </w:p>
                <w:p w14:paraId="688ECE18" w14:textId="77777777" w:rsidR="00EA3423" w:rsidRDefault="00EA3423" w:rsidP="00A24A1C">
                  <w:pPr>
                    <w:contextualSpacing/>
                  </w:pPr>
                </w:p>
                <w:p w14:paraId="49856B53" w14:textId="5C516627" w:rsidR="00A24A1C" w:rsidRPr="00D50228" w:rsidRDefault="00A24A1C" w:rsidP="00A24A1C">
                  <w:pPr>
                    <w:widowControl w:val="0"/>
                    <w:tabs>
                      <w:tab w:val="left" w:pos="1985"/>
                      <w:tab w:val="left" w:pos="8165"/>
                    </w:tabs>
                    <w:autoSpaceDE w:val="0"/>
                    <w:autoSpaceDN w:val="0"/>
                    <w:adjustRightInd w:val="0"/>
                    <w:spacing w:before="60" w:after="0"/>
                    <w:contextualSpacing/>
                    <w:rPr>
                      <w:rFonts w:cs="Tahoma"/>
                      <w:spacing w:val="1"/>
                      <w:shd w:val="clear" w:color="auto" w:fill="FFFFFF" w:themeFill="background1"/>
                    </w:rPr>
                  </w:pPr>
                  <w:r w:rsidRPr="00D50228">
                    <w:sym w:font="Wingdings" w:char="F06E"/>
                  </w:r>
                  <w:r w:rsidRPr="00D50228">
                    <w:rPr>
                      <w:rFonts w:cs="Tahoma"/>
                      <w:spacing w:val="1"/>
                    </w:rPr>
                    <w:t xml:space="preserve"> </w:t>
                  </w:r>
                  <w:r w:rsidR="004A4BB8">
                    <w:rPr>
                      <w:rFonts w:cs="Tahoma"/>
                      <w:b/>
                      <w:color w:val="009900"/>
                      <w:spacing w:val="1"/>
                    </w:rPr>
                    <w:t xml:space="preserve">Responsable </w:t>
                  </w:r>
                  <w:r w:rsidR="008540A7">
                    <w:rPr>
                      <w:rFonts w:cs="Tahoma"/>
                      <w:b/>
                      <w:color w:val="009900"/>
                      <w:spacing w:val="1"/>
                    </w:rPr>
                    <w:t>magasinier</w:t>
                  </w:r>
                  <w:r w:rsidR="00303467">
                    <w:rPr>
                      <w:rFonts w:cs="Tahoma"/>
                      <w:b/>
                      <w:color w:val="009900"/>
                      <w:spacing w:val="1"/>
                    </w:rPr>
                    <w:t xml:space="preserve"> </w:t>
                  </w:r>
                  <w:r w:rsidR="008540A7">
                    <w:t>(Peinture Industriel</w:t>
                  </w:r>
                  <w:r w:rsidR="00303467" w:rsidRPr="00D50228">
                    <w:t>)</w:t>
                  </w:r>
                </w:p>
                <w:p w14:paraId="1E732B9E" w14:textId="46A332AB" w:rsidR="00A24A1C" w:rsidRPr="00EC2ECF" w:rsidRDefault="008540A7" w:rsidP="00A24A1C">
                  <w:pPr>
                    <w:contextualSpacing/>
                    <w:rPr>
                      <w:rFonts w:cs="Tahoma"/>
                      <w:spacing w:val="1"/>
                      <w:shd w:val="clear" w:color="auto" w:fill="FFFFFF" w:themeFill="background1"/>
                    </w:rPr>
                  </w:pPr>
                  <w:r>
                    <w:rPr>
                      <w:rFonts w:cs="Tahoma"/>
                      <w:spacing w:val="1"/>
                      <w:shd w:val="clear" w:color="auto" w:fill="FFFFFF" w:themeFill="background1"/>
                    </w:rPr>
                    <w:t>Ph.</w:t>
                  </w:r>
                  <w:r w:rsidR="00EE7835">
                    <w:rPr>
                      <w:rFonts w:cs="Tahoma"/>
                      <w:spacing w:val="1"/>
                      <w:shd w:val="clear" w:color="auto" w:fill="FFFFFF" w:themeFill="background1"/>
                    </w:rPr>
                    <w:t xml:space="preserve"> </w:t>
                  </w:r>
                  <w:r>
                    <w:rPr>
                      <w:rFonts w:cs="Tahoma"/>
                      <w:spacing w:val="1"/>
                      <w:shd w:val="clear" w:color="auto" w:fill="FFFFFF" w:themeFill="background1"/>
                    </w:rPr>
                    <w:t>LASSARAT</w:t>
                  </w:r>
                  <w:r w:rsidR="00EC2ECF" w:rsidRPr="00EC2ECF">
                    <w:rPr>
                      <w:rFonts w:cs="Tahoma"/>
                      <w:spacing w:val="1"/>
                      <w:shd w:val="clear" w:color="auto" w:fill="FFFFFF" w:themeFill="background1"/>
                    </w:rPr>
                    <w:t xml:space="preserve"> – </w:t>
                  </w:r>
                  <w:r>
                    <w:rPr>
                      <w:rFonts w:cs="Tahoma"/>
                      <w:spacing w:val="1"/>
                      <w:shd w:val="clear" w:color="auto" w:fill="FFFFFF" w:themeFill="background1"/>
                    </w:rPr>
                    <w:t>Mourenx</w:t>
                  </w:r>
                </w:p>
                <w:p w14:paraId="435D056B" w14:textId="65367B0C" w:rsidR="00A24A1C" w:rsidRDefault="008540A7" w:rsidP="00EC2ECF">
                  <w:pPr>
                    <w:widowControl w:val="0"/>
                    <w:tabs>
                      <w:tab w:val="left" w:pos="1985"/>
                      <w:tab w:val="left" w:pos="8165"/>
                    </w:tabs>
                    <w:autoSpaceDE w:val="0"/>
                    <w:autoSpaceDN w:val="0"/>
                    <w:adjustRightInd w:val="0"/>
                    <w:spacing w:before="60" w:after="0"/>
                    <w:contextualSpacing/>
                  </w:pPr>
                  <w:r>
                    <w:rPr>
                      <w:rFonts w:cs="Tahoma"/>
                      <w:spacing w:val="1"/>
                      <w:shd w:val="clear" w:color="auto" w:fill="FFFFFF" w:themeFill="background1"/>
                    </w:rPr>
                    <w:t>Juin 2016</w:t>
                  </w:r>
                  <w:r w:rsidR="004A4BB8" w:rsidRPr="00EC2ECF">
                    <w:rPr>
                      <w:rFonts w:cs="Tahoma"/>
                      <w:spacing w:val="1"/>
                      <w:shd w:val="clear" w:color="auto" w:fill="FFFFFF" w:themeFill="background1"/>
                    </w:rPr>
                    <w:t xml:space="preserve"> </w:t>
                  </w:r>
                  <w:r w:rsidR="00E346C6">
                    <w:t>– Sept</w:t>
                  </w:r>
                  <w:r w:rsidR="00EC2ECF">
                    <w:t xml:space="preserve"> 2016</w:t>
                  </w:r>
                </w:p>
                <w:p w14:paraId="62A5BC7A" w14:textId="77777777" w:rsidR="00EC2ECF" w:rsidRPr="00EC2ECF" w:rsidRDefault="00EC2ECF" w:rsidP="00EC2ECF">
                  <w:pPr>
                    <w:widowControl w:val="0"/>
                    <w:tabs>
                      <w:tab w:val="left" w:pos="1985"/>
                      <w:tab w:val="left" w:pos="8165"/>
                    </w:tabs>
                    <w:autoSpaceDE w:val="0"/>
                    <w:autoSpaceDN w:val="0"/>
                    <w:adjustRightInd w:val="0"/>
                    <w:spacing w:before="60" w:after="0"/>
                    <w:contextualSpacing/>
                    <w:rPr>
                      <w:rFonts w:cs="Tahoma"/>
                      <w:spacing w:val="1"/>
                    </w:rPr>
                  </w:pPr>
                </w:p>
                <w:p w14:paraId="0B3C6FA9" w14:textId="6912C80F" w:rsidR="00A24A1C" w:rsidRPr="00464469" w:rsidRDefault="00A24A1C" w:rsidP="00A24A1C">
                  <w:pPr>
                    <w:contextualSpacing/>
                  </w:pPr>
                  <w:r w:rsidRPr="00D50228">
                    <w:sym w:font="Wingdings" w:char="F06E"/>
                  </w:r>
                  <w:r w:rsidRPr="00464469">
                    <w:t xml:space="preserve"> </w:t>
                  </w:r>
                  <w:r w:rsidR="008540A7">
                    <w:rPr>
                      <w:b/>
                      <w:color w:val="009900"/>
                    </w:rPr>
                    <w:t>Assistant Kinésithérapeute</w:t>
                  </w:r>
                  <w:r w:rsidRPr="00464469">
                    <w:rPr>
                      <w:color w:val="009900"/>
                    </w:rPr>
                    <w:t xml:space="preserve"> </w:t>
                  </w:r>
                  <w:r w:rsidR="00E12D41" w:rsidRPr="00464469">
                    <w:t>(</w:t>
                  </w:r>
                  <w:r w:rsidR="008540A7">
                    <w:t>Médecine</w:t>
                  </w:r>
                  <w:r w:rsidRPr="00464469">
                    <w:t>)</w:t>
                  </w:r>
                </w:p>
                <w:p w14:paraId="289469FB" w14:textId="29D0EFF2" w:rsidR="00A24A1C" w:rsidRPr="008444F8" w:rsidRDefault="008540A7" w:rsidP="00A24A1C">
                  <w:pPr>
                    <w:contextualSpacing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Cabinet MARBI </w:t>
                  </w:r>
                  <w:r w:rsidR="004A4BB8" w:rsidRPr="008444F8">
                    <w:rPr>
                      <w:lang w:val="en-GB"/>
                    </w:rPr>
                    <w:t>– Pau (64</w:t>
                  </w:r>
                  <w:r w:rsidR="00A24A1C" w:rsidRPr="008444F8">
                    <w:rPr>
                      <w:lang w:val="en-GB"/>
                    </w:rPr>
                    <w:t>)</w:t>
                  </w:r>
                </w:p>
                <w:p w14:paraId="60B295E0" w14:textId="63544224" w:rsidR="00A24A1C" w:rsidRPr="00EA3423" w:rsidRDefault="008540A7" w:rsidP="00A24A1C">
                  <w:pPr>
                    <w:contextualSpacing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Oct 2011</w:t>
                  </w:r>
                </w:p>
                <w:p w14:paraId="1C5B38A6" w14:textId="19CBD42B" w:rsidR="00A24A1C" w:rsidRPr="00D50228" w:rsidRDefault="00A24A1C" w:rsidP="00A24A1C">
                  <w:pPr>
                    <w:contextualSpacing/>
                  </w:pPr>
                </w:p>
              </w:txbxContent>
            </v:textbox>
            <w10:wrap type="square" anchorx="margin"/>
          </v:shape>
        </w:pict>
      </w:r>
      <w:r>
        <w:rPr>
          <w:noProof/>
          <w:lang w:eastAsia="fr-FR"/>
        </w:rPr>
        <w:pict w14:anchorId="48AD9A3B">
          <v:shape id="Zone de texte 2" o:spid="_x0000_s1027" type="#_x0000_t202" alt="" style="position:absolute;margin-left:158.9pt;margin-top:583.4pt;width:293.95pt;height:155.85pt;z-index:251667456;visibility:visible;mso-wrap-style:square;mso-wrap-edited:f;mso-width-percent:0;mso-height-percent:0;mso-wrap-distance-top:3.6pt;mso-wrap-distance-bottom:3.6pt;mso-position-horizontal-relative:margin;mso-width-percent:0;mso-height-percent:0;mso-width-relative:margin;mso-height-relative:margin;v-text-anchor:top" strokecolor="#090" strokeweight="1.5pt">
            <v:textbox>
              <w:txbxContent>
                <w:p w14:paraId="611FAADB" w14:textId="77777777" w:rsidR="00D50228" w:rsidRDefault="00D50228" w:rsidP="00D50228">
                  <w:pPr>
                    <w:contextualSpacing/>
                    <w:jc w:val="center"/>
                    <w:rPr>
                      <w:b/>
                    </w:rPr>
                  </w:pPr>
                  <w:r w:rsidRPr="00D50228">
                    <w:rPr>
                      <w:b/>
                    </w:rPr>
                    <w:t>FORMATIONS</w:t>
                  </w:r>
                </w:p>
                <w:p w14:paraId="16EA8AC6" w14:textId="77777777" w:rsidR="008F0A77" w:rsidRPr="00D50228" w:rsidRDefault="008F0A77" w:rsidP="00D50228">
                  <w:pPr>
                    <w:contextualSpacing/>
                    <w:jc w:val="center"/>
                    <w:rPr>
                      <w:b/>
                    </w:rPr>
                  </w:pPr>
                </w:p>
                <w:p w14:paraId="3EDA8108" w14:textId="19A5FD5F" w:rsidR="00D50228" w:rsidRPr="00D50228" w:rsidRDefault="00C11C9C" w:rsidP="00D50228">
                  <w:pPr>
                    <w:contextualSpacing/>
                    <w:rPr>
                      <w:b/>
                      <w:color w:val="538135" w:themeColor="accent6" w:themeShade="BF"/>
                    </w:rPr>
                  </w:pPr>
                  <w:r>
                    <w:t>2017</w:t>
                  </w:r>
                  <w:r w:rsidR="00D50228">
                    <w:t xml:space="preserve"> – </w:t>
                  </w:r>
                  <w:r>
                    <w:rPr>
                      <w:b/>
                      <w:color w:val="009900"/>
                    </w:rPr>
                    <w:t>BTS Négociation &amp; Relation Client</w:t>
                  </w:r>
                  <w:r w:rsidR="00EA5E7F">
                    <w:rPr>
                      <w:b/>
                      <w:color w:val="009900"/>
                    </w:rPr>
                    <w:t xml:space="preserve"> </w:t>
                  </w:r>
                </w:p>
                <w:p w14:paraId="5F94E519" w14:textId="0C6BA588" w:rsidR="00D50228" w:rsidRDefault="00C11C9C" w:rsidP="00D50228">
                  <w:pPr>
                    <w:contextualSpacing/>
                  </w:pPr>
                  <w:r>
                    <w:rPr>
                      <w:b/>
                      <w:i/>
                    </w:rPr>
                    <w:t>GRETA</w:t>
                  </w:r>
                  <w:r w:rsidR="00EA5E7F">
                    <w:t>, Pau</w:t>
                  </w:r>
                </w:p>
                <w:p w14:paraId="18B9FE18" w14:textId="77777777" w:rsidR="00AD362D" w:rsidRPr="00AD362D" w:rsidRDefault="00AD362D" w:rsidP="00D50228">
                  <w:pPr>
                    <w:contextualSpacing/>
                    <w:rPr>
                      <w:sz w:val="16"/>
                      <w:szCs w:val="16"/>
                    </w:rPr>
                  </w:pPr>
                </w:p>
                <w:p w14:paraId="6E25DE13" w14:textId="2A8C470A" w:rsidR="00D50228" w:rsidRPr="00D50228" w:rsidRDefault="00C11C9C" w:rsidP="00D50228">
                  <w:pPr>
                    <w:contextualSpacing/>
                    <w:rPr>
                      <w:b/>
                      <w:color w:val="538135" w:themeColor="accent6" w:themeShade="BF"/>
                    </w:rPr>
                  </w:pPr>
                  <w:r>
                    <w:t>2016</w:t>
                  </w:r>
                  <w:r w:rsidR="00D50228">
                    <w:t xml:space="preserve"> – </w:t>
                  </w:r>
                  <w:r w:rsidR="00EA5E7F">
                    <w:rPr>
                      <w:b/>
                      <w:color w:val="009900"/>
                    </w:rPr>
                    <w:t>Li</w:t>
                  </w:r>
                  <w:r>
                    <w:rPr>
                      <w:b/>
                      <w:color w:val="009900"/>
                    </w:rPr>
                    <w:t xml:space="preserve">cence Économie &amp; Gestion </w:t>
                  </w:r>
                  <w:r w:rsidR="00EA5E7F">
                    <w:rPr>
                      <w:b/>
                      <w:color w:val="009900"/>
                    </w:rPr>
                    <w:t xml:space="preserve"> </w:t>
                  </w:r>
                </w:p>
                <w:p w14:paraId="3DC5719E" w14:textId="60C12B40" w:rsidR="00D50228" w:rsidRDefault="00C11C9C" w:rsidP="00D50228">
                  <w:pPr>
                    <w:contextualSpacing/>
                  </w:pPr>
                  <w:r>
                    <w:rPr>
                      <w:b/>
                      <w:i/>
                    </w:rPr>
                    <w:t>UFR de droit</w:t>
                  </w:r>
                  <w:r w:rsidR="00D50228">
                    <w:t>, Pau</w:t>
                  </w:r>
                </w:p>
                <w:p w14:paraId="6DA526F1" w14:textId="77777777" w:rsidR="00AD362D" w:rsidRPr="00AD362D" w:rsidRDefault="00AD362D" w:rsidP="00D50228">
                  <w:pPr>
                    <w:contextualSpacing/>
                    <w:rPr>
                      <w:sz w:val="16"/>
                      <w:szCs w:val="16"/>
                    </w:rPr>
                  </w:pPr>
                </w:p>
                <w:p w14:paraId="7A34D484" w14:textId="7DA840D9" w:rsidR="00EE7F4B" w:rsidRPr="00D50228" w:rsidRDefault="00C11C9C" w:rsidP="00EE7F4B">
                  <w:pPr>
                    <w:contextualSpacing/>
                    <w:rPr>
                      <w:b/>
                      <w:color w:val="538135" w:themeColor="accent6" w:themeShade="BF"/>
                    </w:rPr>
                  </w:pPr>
                  <w:r>
                    <w:t>201</w:t>
                  </w:r>
                  <w:r w:rsidR="00EE7F4B">
                    <w:t xml:space="preserve">6 – </w:t>
                  </w:r>
                  <w:r w:rsidR="00EE7F4B">
                    <w:rPr>
                      <w:b/>
                      <w:color w:val="009900"/>
                    </w:rPr>
                    <w:t>Baccalauréat S</w:t>
                  </w:r>
                  <w:r>
                    <w:rPr>
                      <w:b/>
                      <w:color w:val="009900"/>
                    </w:rPr>
                    <w:t>cience Technique de Management &amp; Gestion opt Marketing</w:t>
                  </w:r>
                </w:p>
                <w:p w14:paraId="57C9D299" w14:textId="35D55D33" w:rsidR="00EE7F4B" w:rsidRDefault="00C11C9C" w:rsidP="00EE7F4B">
                  <w:pPr>
                    <w:contextualSpacing/>
                  </w:pPr>
                  <w:r>
                    <w:t>Lycée Saint John Perse</w:t>
                  </w:r>
                  <w:r w:rsidR="00EE7F4B">
                    <w:t>, Pau</w:t>
                  </w:r>
                </w:p>
                <w:p w14:paraId="74A12127" w14:textId="77777777" w:rsidR="00EE7F4B" w:rsidRDefault="00EE7F4B" w:rsidP="00D50228">
                  <w:pPr>
                    <w:contextualSpacing/>
                  </w:pPr>
                </w:p>
              </w:txbxContent>
            </v:textbox>
            <w10:wrap type="square" anchorx="margin"/>
          </v:shape>
        </w:pict>
      </w:r>
      <w:r>
        <w:rPr>
          <w:noProof/>
          <w:lang w:eastAsia="fr-FR"/>
        </w:rPr>
        <w:pict w14:anchorId="75E76228">
          <v:shape id="_x0000_s1026" type="#_x0000_t202" alt="" style="position:absolute;margin-left:0;margin-top:.75pt;width:150pt;height:738.1pt;z-index:251659264;visibility:visible;mso-wrap-style:square;mso-wrap-edited:f;mso-width-percent:0;mso-height-percent:0;mso-wrap-distance-top:3.6pt;mso-wrap-distance-bottom:3.6pt;mso-position-horizontal:left;mso-position-horizontal-relative:margin;mso-width-percent:0;mso-height-percent:0;mso-width-relative:margin;mso-height-relative:margin;v-text-anchor:top" fillcolor="white [3201]" strokecolor="#090" strokeweight="1.5pt">
            <v:textbox>
              <w:txbxContent>
                <w:p w14:paraId="5B956D1B" w14:textId="77777777" w:rsidR="00CB5DCE" w:rsidRDefault="00CB5DCE">
                  <w:pPr>
                    <w:contextualSpacing/>
                  </w:pPr>
                </w:p>
                <w:p w14:paraId="617AB782" w14:textId="67C3BF79" w:rsidR="00A24A1C" w:rsidRPr="00F56A9F" w:rsidRDefault="00AE28F9">
                  <w:pPr>
                    <w:contextualSpacing/>
                  </w:pPr>
                  <w:r>
                    <w:t>W</w:t>
                  </w:r>
                  <w:r w:rsidR="00C11C9C">
                    <w:t>uissem</w:t>
                  </w:r>
                  <w:r w:rsidR="0045289C">
                    <w:t xml:space="preserve"> Sad</w:t>
                  </w:r>
                </w:p>
                <w:p w14:paraId="3BDEEB0A" w14:textId="6E899ACB" w:rsidR="00A24A1C" w:rsidRPr="00F56A9F" w:rsidRDefault="00C11C9C">
                  <w:pPr>
                    <w:contextualSpacing/>
                  </w:pPr>
                  <w:r>
                    <w:t>3 Av des magnolias</w:t>
                  </w:r>
                </w:p>
                <w:p w14:paraId="71EBBF4A" w14:textId="61B6D0CD" w:rsidR="00A24A1C" w:rsidRPr="00F56A9F" w:rsidRDefault="00C11C9C">
                  <w:pPr>
                    <w:contextualSpacing/>
                  </w:pPr>
                  <w:r>
                    <w:t>64320, Lée</w:t>
                  </w:r>
                </w:p>
                <w:p w14:paraId="7C165FDB" w14:textId="0433084C" w:rsidR="00A24A1C" w:rsidRDefault="00A24A1C">
                  <w:pPr>
                    <w:contextualSpacing/>
                    <w:rPr>
                      <w:sz w:val="20"/>
                      <w:szCs w:val="20"/>
                    </w:rPr>
                  </w:pPr>
                </w:p>
                <w:p w14:paraId="34D20CDF" w14:textId="77777777" w:rsidR="00CB5DCE" w:rsidRPr="00F56A9F" w:rsidRDefault="00CB5DCE">
                  <w:pPr>
                    <w:contextualSpacing/>
                    <w:rPr>
                      <w:sz w:val="20"/>
                      <w:szCs w:val="20"/>
                    </w:rPr>
                  </w:pPr>
                </w:p>
                <w:p w14:paraId="01685D02" w14:textId="4D5F8F7C" w:rsidR="00A24A1C" w:rsidRPr="0073084F" w:rsidRDefault="00A24A1C" w:rsidP="00A24A1C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right="44"/>
                    <w:contextualSpacing/>
                    <w:rPr>
                      <w:rFonts w:cs="Tahoma"/>
                      <w:color w:val="009900"/>
                    </w:rPr>
                  </w:pPr>
                  <w:r w:rsidRPr="0073084F">
                    <w:rPr>
                      <w:rFonts w:cs="Tahoma"/>
                    </w:rPr>
                    <w:sym w:font="Wingdings" w:char="F028"/>
                  </w:r>
                  <w:r w:rsidRPr="0073084F">
                    <w:rPr>
                      <w:rFonts w:cs="Tahoma"/>
                      <w:color w:val="009900"/>
                    </w:rPr>
                    <w:t xml:space="preserve"> </w:t>
                  </w:r>
                  <w:r w:rsidR="00C11C9C">
                    <w:rPr>
                      <w:rFonts w:cs="Tahoma"/>
                      <w:b/>
                      <w:color w:val="009900"/>
                    </w:rPr>
                    <w:t>06.40.41.07</w:t>
                  </w:r>
                  <w:r w:rsidR="008444F8">
                    <w:rPr>
                      <w:rFonts w:cs="Tahoma"/>
                      <w:b/>
                      <w:color w:val="009900"/>
                    </w:rPr>
                    <w:t>.</w:t>
                  </w:r>
                  <w:r w:rsidR="00C11C9C">
                    <w:rPr>
                      <w:rFonts w:cs="Tahoma"/>
                      <w:b/>
                      <w:color w:val="009900"/>
                    </w:rPr>
                    <w:t>92</w:t>
                  </w:r>
                </w:p>
                <w:p w14:paraId="1BC4C05D" w14:textId="792DA723" w:rsidR="00A24A1C" w:rsidRPr="00A24A1C" w:rsidRDefault="00A24A1C" w:rsidP="00A24A1C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right="44"/>
                    <w:contextualSpacing/>
                    <w:rPr>
                      <w:rFonts w:cs="Tahoma"/>
                      <w:sz w:val="18"/>
                      <w:szCs w:val="18"/>
                    </w:rPr>
                  </w:pPr>
                  <w:r w:rsidRPr="00A24A1C">
                    <w:rPr>
                      <w:rFonts w:cs="Tahoma"/>
                      <w:sz w:val="20"/>
                      <w:szCs w:val="20"/>
                    </w:rPr>
                    <w:sym w:font="Wingdings" w:char="F038"/>
                  </w:r>
                  <w:r w:rsidRPr="00A24A1C">
                    <w:rPr>
                      <w:rFonts w:cs="Tahoma"/>
                      <w:sz w:val="20"/>
                      <w:szCs w:val="20"/>
                    </w:rPr>
                    <w:t xml:space="preserve"> </w:t>
                  </w:r>
                  <w:hyperlink r:id="rId7" w:history="1">
                    <w:r w:rsidR="00C11C9C" w:rsidRPr="00BB39AF">
                      <w:rPr>
                        <w:rStyle w:val="Lienhypertexte"/>
                        <w:rFonts w:cs="Tahoma"/>
                        <w:sz w:val="18"/>
                        <w:szCs w:val="18"/>
                      </w:rPr>
                      <w:t>wuissem.sad@gmail.com</w:t>
                    </w:r>
                  </w:hyperlink>
                </w:p>
                <w:p w14:paraId="661470D2" w14:textId="7944A8DD" w:rsidR="00A24A1C" w:rsidRDefault="00A24A1C" w:rsidP="00A24A1C">
                  <w:pPr>
                    <w:widowControl w:val="0"/>
                    <w:autoSpaceDE w:val="0"/>
                    <w:autoSpaceDN w:val="0"/>
                    <w:adjustRightInd w:val="0"/>
                    <w:spacing w:before="60" w:after="0"/>
                    <w:contextualSpacing/>
                    <w:rPr>
                      <w:rFonts w:cs="Tahoma"/>
                      <w:sz w:val="20"/>
                      <w:szCs w:val="20"/>
                    </w:rPr>
                  </w:pPr>
                </w:p>
                <w:p w14:paraId="5A0F2F07" w14:textId="77777777" w:rsidR="00CB5DCE" w:rsidRPr="00A24A1C" w:rsidRDefault="00CB5DCE" w:rsidP="00A24A1C">
                  <w:pPr>
                    <w:widowControl w:val="0"/>
                    <w:autoSpaceDE w:val="0"/>
                    <w:autoSpaceDN w:val="0"/>
                    <w:adjustRightInd w:val="0"/>
                    <w:spacing w:before="60" w:after="0"/>
                    <w:contextualSpacing/>
                    <w:rPr>
                      <w:rFonts w:cs="Tahoma"/>
                      <w:sz w:val="20"/>
                      <w:szCs w:val="20"/>
                    </w:rPr>
                  </w:pPr>
                </w:p>
                <w:p w14:paraId="3939271B" w14:textId="717FF4E1" w:rsidR="00A24A1C" w:rsidRPr="00A24A1C" w:rsidRDefault="0045289C" w:rsidP="00A24A1C">
                  <w:pPr>
                    <w:widowControl w:val="0"/>
                    <w:autoSpaceDE w:val="0"/>
                    <w:autoSpaceDN w:val="0"/>
                    <w:adjustRightInd w:val="0"/>
                    <w:spacing w:before="60" w:after="0"/>
                    <w:contextualSpacing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Né</w:t>
                  </w:r>
                  <w:r w:rsidR="00C11C9C">
                    <w:rPr>
                      <w:rFonts w:cs="Tahoma"/>
                    </w:rPr>
                    <w:t xml:space="preserve"> le 17 février 199</w:t>
                  </w:r>
                  <w:r w:rsidR="005A31CD">
                    <w:rPr>
                      <w:rFonts w:cs="Tahoma"/>
                    </w:rPr>
                    <w:t>7</w:t>
                  </w:r>
                </w:p>
                <w:p w14:paraId="609E0DE0" w14:textId="77777777" w:rsidR="00A24A1C" w:rsidRPr="00A24A1C" w:rsidRDefault="005A31CD" w:rsidP="00A24A1C">
                  <w:pPr>
                    <w:widowControl w:val="0"/>
                    <w:autoSpaceDE w:val="0"/>
                    <w:autoSpaceDN w:val="0"/>
                    <w:adjustRightInd w:val="0"/>
                    <w:spacing w:before="60" w:after="0"/>
                    <w:contextualSpacing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Français</w:t>
                  </w:r>
                </w:p>
                <w:p w14:paraId="2A8726C3" w14:textId="77777777" w:rsidR="00A24A1C" w:rsidRDefault="00A24A1C" w:rsidP="00A24A1C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right="45"/>
                    <w:contextualSpacing/>
                    <w:rPr>
                      <w:rFonts w:cs="Tahoma"/>
                    </w:rPr>
                  </w:pPr>
                  <w:r w:rsidRPr="00A24A1C">
                    <w:rPr>
                      <w:rFonts w:cs="Tahoma"/>
                    </w:rPr>
                    <w:t>Permis B</w:t>
                  </w:r>
                </w:p>
                <w:p w14:paraId="1DE6DF42" w14:textId="138C0C6B" w:rsidR="005B7482" w:rsidRDefault="005B7482" w:rsidP="00A24A1C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right="45"/>
                    <w:contextualSpacing/>
                    <w:rPr>
                      <w:rFonts w:cs="Tahoma"/>
                    </w:rPr>
                  </w:pPr>
                </w:p>
                <w:p w14:paraId="7EC5156C" w14:textId="77777777" w:rsidR="00CB5DCE" w:rsidRPr="00A24A1C" w:rsidRDefault="00CB5DCE" w:rsidP="00A24A1C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right="45"/>
                    <w:contextualSpacing/>
                    <w:rPr>
                      <w:rFonts w:cs="Tahoma"/>
                    </w:rPr>
                  </w:pPr>
                </w:p>
                <w:p w14:paraId="3D0FA757" w14:textId="1CDE1218" w:rsidR="00A24A1C" w:rsidRDefault="008540A7" w:rsidP="00463972">
                  <w:pPr>
                    <w:jc w:val="center"/>
                  </w:pPr>
                  <w:r w:rsidRPr="008540A7">
                    <w:drawing>
                      <wp:inline distT="0" distB="0" distL="0" distR="0" wp14:anchorId="0E68F18C" wp14:editId="5D04FD96">
                        <wp:extent cx="1544320" cy="1544320"/>
                        <wp:effectExtent l="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6987" cy="15469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73A0F4" w14:textId="77777777" w:rsidR="00EE7835" w:rsidRDefault="00EE7835">
                  <w:pPr>
                    <w:contextualSpacing/>
                    <w:rPr>
                      <w:b/>
                      <w:u w:val="single"/>
                    </w:rPr>
                  </w:pPr>
                </w:p>
                <w:p w14:paraId="63E32E74" w14:textId="77777777" w:rsidR="00EE7835" w:rsidRDefault="00EE7835">
                  <w:pPr>
                    <w:contextualSpacing/>
                    <w:rPr>
                      <w:b/>
                      <w:u w:val="single"/>
                    </w:rPr>
                  </w:pPr>
                </w:p>
                <w:p w14:paraId="6DD432DB" w14:textId="77777777" w:rsidR="00EE7835" w:rsidRDefault="00EE7835">
                  <w:pPr>
                    <w:contextualSpacing/>
                    <w:rPr>
                      <w:b/>
                      <w:u w:val="single"/>
                    </w:rPr>
                  </w:pPr>
                </w:p>
                <w:p w14:paraId="1C938F92" w14:textId="1D7A09BC" w:rsidR="00A24A1C" w:rsidRPr="00A24A1C" w:rsidRDefault="00A24A1C">
                  <w:pPr>
                    <w:contextualSpacing/>
                    <w:rPr>
                      <w:b/>
                      <w:u w:val="single"/>
                    </w:rPr>
                  </w:pPr>
                  <w:r w:rsidRPr="00A24A1C">
                    <w:rPr>
                      <w:b/>
                      <w:u w:val="single"/>
                    </w:rPr>
                    <w:t xml:space="preserve">AUTRES COMPETENCES </w:t>
                  </w:r>
                </w:p>
                <w:p w14:paraId="2D07C2BE" w14:textId="02F341C8" w:rsidR="00A24A1C" w:rsidRPr="007B50CC" w:rsidRDefault="00A24A1C">
                  <w:pPr>
                    <w:contextualSpacing/>
                  </w:pPr>
                </w:p>
                <w:p w14:paraId="1DC6C6DF" w14:textId="77777777" w:rsidR="00A24A1C" w:rsidRPr="00A24A1C" w:rsidRDefault="00A24A1C">
                  <w:pPr>
                    <w:contextualSpacing/>
                    <w:rPr>
                      <w:u w:val="single"/>
                    </w:rPr>
                  </w:pPr>
                  <w:r w:rsidRPr="00A24A1C">
                    <w:rPr>
                      <w:u w:val="single"/>
                    </w:rPr>
                    <w:t>Informatique</w:t>
                  </w:r>
                </w:p>
                <w:p w14:paraId="6DC8164D" w14:textId="77777777" w:rsidR="00A24A1C" w:rsidRPr="00A24A1C" w:rsidRDefault="00A24A1C">
                  <w:pPr>
                    <w:contextualSpacing/>
                    <w:rPr>
                      <w:b/>
                    </w:rPr>
                  </w:pPr>
                </w:p>
                <w:p w14:paraId="300C7824" w14:textId="77777777" w:rsidR="00A24A1C" w:rsidRPr="007B50CC" w:rsidRDefault="00A24A1C">
                  <w:pPr>
                    <w:contextualSpacing/>
                    <w:rPr>
                      <w:lang w:val="en-US"/>
                    </w:rPr>
                  </w:pPr>
                  <w:r w:rsidRPr="007B50CC">
                    <w:rPr>
                      <w:lang w:val="en-US"/>
                    </w:rPr>
                    <w:t>Pack Office</w:t>
                  </w:r>
                </w:p>
                <w:p w14:paraId="6969D3C5" w14:textId="77777777" w:rsidR="00A24A1C" w:rsidRPr="007B50CC" w:rsidRDefault="00A24A1C">
                  <w:pPr>
                    <w:contextualSpacing/>
                    <w:rPr>
                      <w:lang w:val="en-US"/>
                    </w:rPr>
                  </w:pPr>
                  <w:r w:rsidRPr="007B50CC">
                    <w:rPr>
                      <w:lang w:val="en-US"/>
                    </w:rPr>
                    <w:t>Lotus</w:t>
                  </w:r>
                </w:p>
                <w:p w14:paraId="30776EB5" w14:textId="77777777" w:rsidR="00A24A1C" w:rsidRPr="00A24A1C" w:rsidRDefault="00A24A1C">
                  <w:pPr>
                    <w:contextualSpacing/>
                  </w:pPr>
                  <w:r w:rsidRPr="00A24A1C">
                    <w:t xml:space="preserve">Internet </w:t>
                  </w:r>
                </w:p>
                <w:p w14:paraId="70DEF4E9" w14:textId="7E551D30" w:rsidR="00A24A1C" w:rsidRDefault="00A24A1C">
                  <w:pPr>
                    <w:contextualSpacing/>
                  </w:pPr>
                </w:p>
                <w:p w14:paraId="224DB0E7" w14:textId="77777777" w:rsidR="00C11C9C" w:rsidRPr="00A24A1C" w:rsidRDefault="00C11C9C">
                  <w:pPr>
                    <w:contextualSpacing/>
                  </w:pPr>
                </w:p>
                <w:p w14:paraId="346682B6" w14:textId="77777777" w:rsidR="00A24A1C" w:rsidRPr="00A24A1C" w:rsidRDefault="00A24A1C">
                  <w:pPr>
                    <w:contextualSpacing/>
                    <w:rPr>
                      <w:u w:val="single"/>
                    </w:rPr>
                  </w:pPr>
                  <w:r w:rsidRPr="00A24A1C">
                    <w:rPr>
                      <w:u w:val="single"/>
                    </w:rPr>
                    <w:t>Langues</w:t>
                  </w:r>
                </w:p>
                <w:p w14:paraId="5BB14187" w14:textId="77777777" w:rsidR="00A24A1C" w:rsidRPr="00A24A1C" w:rsidRDefault="00A24A1C">
                  <w:pPr>
                    <w:contextualSpacing/>
                    <w:rPr>
                      <w:b/>
                    </w:rPr>
                  </w:pPr>
                </w:p>
                <w:p w14:paraId="3A2BC7D6" w14:textId="7DFB519C" w:rsidR="00A24A1C" w:rsidRPr="00A24A1C" w:rsidRDefault="00C11C9C">
                  <w:pPr>
                    <w:contextualSpacing/>
                  </w:pPr>
                  <w:r>
                    <w:t>Anglais : Oral et écrit</w:t>
                  </w:r>
                </w:p>
                <w:p w14:paraId="3C9E36E2" w14:textId="7D9DD357" w:rsidR="00A24A1C" w:rsidRPr="00A24A1C" w:rsidRDefault="00303467">
                  <w:pPr>
                    <w:contextualSpacing/>
                  </w:pPr>
                  <w:r>
                    <w:t xml:space="preserve">Espagnol : </w:t>
                  </w:r>
                  <w:r w:rsidR="00C11C9C">
                    <w:t>Oral et écrit</w:t>
                  </w:r>
                </w:p>
                <w:p w14:paraId="179E106D" w14:textId="2AC1B2D5" w:rsidR="00A24A1C" w:rsidRDefault="00A24A1C">
                  <w:pPr>
                    <w:contextualSpacing/>
                  </w:pPr>
                </w:p>
                <w:p w14:paraId="63F66387" w14:textId="77777777" w:rsidR="00C11C9C" w:rsidRPr="00A24A1C" w:rsidRDefault="00C11C9C">
                  <w:pPr>
                    <w:contextualSpacing/>
                  </w:pPr>
                </w:p>
                <w:p w14:paraId="25E8F553" w14:textId="77777777" w:rsidR="00A24A1C" w:rsidRPr="00A24A1C" w:rsidRDefault="00A24A1C">
                  <w:pPr>
                    <w:contextualSpacing/>
                  </w:pPr>
                </w:p>
                <w:p w14:paraId="75182ED1" w14:textId="77777777" w:rsidR="00A24A1C" w:rsidRPr="00A24A1C" w:rsidRDefault="00A24A1C">
                  <w:pPr>
                    <w:contextualSpacing/>
                    <w:rPr>
                      <w:u w:val="single"/>
                    </w:rPr>
                  </w:pPr>
                  <w:r w:rsidRPr="00A24A1C">
                    <w:rPr>
                      <w:u w:val="single"/>
                    </w:rPr>
                    <w:t>Centres d’intérêts</w:t>
                  </w:r>
                </w:p>
                <w:p w14:paraId="3BC8F493" w14:textId="77777777" w:rsidR="00A24A1C" w:rsidRPr="00A24A1C" w:rsidRDefault="00A24A1C">
                  <w:pPr>
                    <w:contextualSpacing/>
                    <w:rPr>
                      <w:u w:val="single"/>
                    </w:rPr>
                  </w:pPr>
                </w:p>
                <w:p w14:paraId="275B6D91" w14:textId="77777777" w:rsidR="00A24A1C" w:rsidRPr="00A24A1C" w:rsidRDefault="00EA5E7F">
                  <w:pPr>
                    <w:contextualSpacing/>
                  </w:pPr>
                  <w:r>
                    <w:t>Voyages</w:t>
                  </w:r>
                </w:p>
                <w:p w14:paraId="7987160F" w14:textId="77777777" w:rsidR="00A24A1C" w:rsidRPr="00A24A1C" w:rsidRDefault="00A24A1C">
                  <w:pPr>
                    <w:contextualSpacing/>
                  </w:pPr>
                  <w:r w:rsidRPr="00A24A1C">
                    <w:t>Cuisine</w:t>
                  </w:r>
                </w:p>
                <w:p w14:paraId="4E663B1A" w14:textId="77777777" w:rsidR="00A24A1C" w:rsidRPr="00A24A1C" w:rsidRDefault="005A271A">
                  <w:pPr>
                    <w:contextualSpacing/>
                  </w:pPr>
                  <w:r>
                    <w:t>Boxe, Football</w:t>
                  </w:r>
                </w:p>
                <w:p w14:paraId="42F645D0" w14:textId="77777777" w:rsidR="00A24A1C" w:rsidRPr="00A24A1C" w:rsidRDefault="00A24A1C">
                  <w:pPr>
                    <w:contextualSpacing/>
                  </w:pPr>
                  <w:r w:rsidRPr="00A24A1C">
                    <w:t>Cinéma</w:t>
                  </w:r>
                </w:p>
              </w:txbxContent>
            </v:textbox>
            <w10:wrap type="square" anchorx="margin"/>
          </v:shape>
        </w:pict>
      </w:r>
    </w:p>
    <w:sectPr w:rsidR="007F183C" w:rsidSect="00986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C662A" w14:textId="77777777" w:rsidR="00F0661B" w:rsidRDefault="00F0661B" w:rsidP="0073084F">
      <w:pPr>
        <w:spacing w:after="0"/>
      </w:pPr>
      <w:r>
        <w:separator/>
      </w:r>
    </w:p>
  </w:endnote>
  <w:endnote w:type="continuationSeparator" w:id="0">
    <w:p w14:paraId="007D38DE" w14:textId="77777777" w:rsidR="00F0661B" w:rsidRDefault="00F0661B" w:rsidP="007308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A2F04" w14:textId="77777777" w:rsidR="00F0661B" w:rsidRDefault="00F0661B" w:rsidP="0073084F">
      <w:pPr>
        <w:spacing w:after="0"/>
      </w:pPr>
      <w:r>
        <w:separator/>
      </w:r>
    </w:p>
  </w:footnote>
  <w:footnote w:type="continuationSeparator" w:id="0">
    <w:p w14:paraId="1FC31C55" w14:textId="77777777" w:rsidR="00F0661B" w:rsidRDefault="00F0661B" w:rsidP="007308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87978"/>
    <w:multiLevelType w:val="hybridMultilevel"/>
    <w:tmpl w:val="B078924E"/>
    <w:lvl w:ilvl="0" w:tplc="1F5670B8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6C6A5C50"/>
    <w:multiLevelType w:val="hybridMultilevel"/>
    <w:tmpl w:val="6C0A217E"/>
    <w:lvl w:ilvl="0" w:tplc="F4BC836C">
      <w:start w:val="4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A1C"/>
    <w:rsid w:val="000052DD"/>
    <w:rsid w:val="000077E6"/>
    <w:rsid w:val="00170EE4"/>
    <w:rsid w:val="001B4E85"/>
    <w:rsid w:val="00203376"/>
    <w:rsid w:val="0023495F"/>
    <w:rsid w:val="0027691E"/>
    <w:rsid w:val="002C0302"/>
    <w:rsid w:val="00303467"/>
    <w:rsid w:val="00304891"/>
    <w:rsid w:val="00321E38"/>
    <w:rsid w:val="00325CE5"/>
    <w:rsid w:val="0034642F"/>
    <w:rsid w:val="00382D87"/>
    <w:rsid w:val="003A4565"/>
    <w:rsid w:val="003E7C5F"/>
    <w:rsid w:val="00400406"/>
    <w:rsid w:val="00440394"/>
    <w:rsid w:val="00447A9B"/>
    <w:rsid w:val="004526DB"/>
    <w:rsid w:val="0045289C"/>
    <w:rsid w:val="00463972"/>
    <w:rsid w:val="00464469"/>
    <w:rsid w:val="0047620E"/>
    <w:rsid w:val="004A0D49"/>
    <w:rsid w:val="004A4BB8"/>
    <w:rsid w:val="00506E21"/>
    <w:rsid w:val="00594BEB"/>
    <w:rsid w:val="005A271A"/>
    <w:rsid w:val="005A31CD"/>
    <w:rsid w:val="005B7482"/>
    <w:rsid w:val="005C5707"/>
    <w:rsid w:val="005E3F39"/>
    <w:rsid w:val="006069EA"/>
    <w:rsid w:val="006110D4"/>
    <w:rsid w:val="0065096E"/>
    <w:rsid w:val="006621D8"/>
    <w:rsid w:val="006671CB"/>
    <w:rsid w:val="00685A64"/>
    <w:rsid w:val="00685AE4"/>
    <w:rsid w:val="006D0326"/>
    <w:rsid w:val="006D7A84"/>
    <w:rsid w:val="006E3733"/>
    <w:rsid w:val="006F1DED"/>
    <w:rsid w:val="0073084F"/>
    <w:rsid w:val="007451CC"/>
    <w:rsid w:val="00781889"/>
    <w:rsid w:val="007836AB"/>
    <w:rsid w:val="007B0E50"/>
    <w:rsid w:val="007B50CC"/>
    <w:rsid w:val="00801449"/>
    <w:rsid w:val="00810B68"/>
    <w:rsid w:val="008444F8"/>
    <w:rsid w:val="008540A7"/>
    <w:rsid w:val="00875C73"/>
    <w:rsid w:val="008833D1"/>
    <w:rsid w:val="008A2E21"/>
    <w:rsid w:val="008F0A77"/>
    <w:rsid w:val="00972DDE"/>
    <w:rsid w:val="0098681D"/>
    <w:rsid w:val="00986A40"/>
    <w:rsid w:val="009A1A4E"/>
    <w:rsid w:val="00A20765"/>
    <w:rsid w:val="00A24A1C"/>
    <w:rsid w:val="00A55782"/>
    <w:rsid w:val="00A73F81"/>
    <w:rsid w:val="00AA602A"/>
    <w:rsid w:val="00AB5D59"/>
    <w:rsid w:val="00AC6E3D"/>
    <w:rsid w:val="00AD362D"/>
    <w:rsid w:val="00AE28F9"/>
    <w:rsid w:val="00B122C1"/>
    <w:rsid w:val="00B62E80"/>
    <w:rsid w:val="00B86754"/>
    <w:rsid w:val="00C11C9C"/>
    <w:rsid w:val="00C1363C"/>
    <w:rsid w:val="00C27385"/>
    <w:rsid w:val="00CB5DCE"/>
    <w:rsid w:val="00D50228"/>
    <w:rsid w:val="00D91D14"/>
    <w:rsid w:val="00DA2E03"/>
    <w:rsid w:val="00DE475F"/>
    <w:rsid w:val="00DF467D"/>
    <w:rsid w:val="00E12D41"/>
    <w:rsid w:val="00E346C6"/>
    <w:rsid w:val="00E55BD9"/>
    <w:rsid w:val="00E67467"/>
    <w:rsid w:val="00EA3423"/>
    <w:rsid w:val="00EA5E7F"/>
    <w:rsid w:val="00EC0101"/>
    <w:rsid w:val="00EC2ECF"/>
    <w:rsid w:val="00EE7835"/>
    <w:rsid w:val="00EE7F4B"/>
    <w:rsid w:val="00EF4E75"/>
    <w:rsid w:val="00F0661B"/>
    <w:rsid w:val="00F17ABB"/>
    <w:rsid w:val="00F56A9F"/>
    <w:rsid w:val="00F720E9"/>
    <w:rsid w:val="00F73AE7"/>
    <w:rsid w:val="00F754EA"/>
    <w:rsid w:val="00FA6734"/>
    <w:rsid w:val="00FE60A5"/>
    <w:rsid w:val="00FF0E3C"/>
    <w:rsid w:val="00F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E6F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6A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24A1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24A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3084F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3084F"/>
  </w:style>
  <w:style w:type="paragraph" w:styleId="Pieddepage">
    <w:name w:val="footer"/>
    <w:basedOn w:val="Normal"/>
    <w:link w:val="PieddepageCar"/>
    <w:uiPriority w:val="99"/>
    <w:unhideWhenUsed/>
    <w:rsid w:val="0073084F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3084F"/>
  </w:style>
  <w:style w:type="paragraph" w:styleId="Textedebulles">
    <w:name w:val="Balloon Text"/>
    <w:basedOn w:val="Normal"/>
    <w:link w:val="TextedebullesCar"/>
    <w:uiPriority w:val="99"/>
    <w:semiHidden/>
    <w:unhideWhenUsed/>
    <w:rsid w:val="00EA342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3423"/>
    <w:rPr>
      <w:rFonts w:ascii="Tahoma" w:hAnsi="Tahoma" w:cs="Tahoma"/>
      <w:sz w:val="16"/>
      <w:szCs w:val="16"/>
    </w:rPr>
  </w:style>
  <w:style w:type="character" w:styleId="Mentionnonrsolue">
    <w:name w:val="Unresolved Mention"/>
    <w:basedOn w:val="Policepardfaut"/>
    <w:uiPriority w:val="99"/>
    <w:rsid w:val="00C11C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ettings" Target="settings.xml"/><Relationship Id="rId7" Type="http://schemas.openxmlformats.org/officeDocument/2006/relationships/hyperlink" Target="mailto:wuissem.sa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MARESCOT</dc:creator>
  <cp:lastModifiedBy>Nasim SAD</cp:lastModifiedBy>
  <cp:revision>6</cp:revision>
  <cp:lastPrinted>2018-02-01T09:48:00Z</cp:lastPrinted>
  <dcterms:created xsi:type="dcterms:W3CDTF">2017-07-27T14:50:00Z</dcterms:created>
  <dcterms:modified xsi:type="dcterms:W3CDTF">2018-02-01T09:51:00Z</dcterms:modified>
</cp:coreProperties>
</file>