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052CC"/>
          <w:sz w:val="72"/>
        </w:rPr>
        <w:t>Rey Capital AI Bot</w:t>
      </w:r>
    </w:p>
    <w:p>
      <w:pPr>
        <w:jc w:val="center"/>
      </w:pPr>
      <w:r>
        <w:rPr>
          <w:rFonts w:ascii="Arial" w:hAnsi="Arial"/>
          <w:color w:val="5A6370"/>
          <w:sz w:val="36"/>
        </w:rPr>
        <w:t>Architecture, Operations &amp; Roadmap</w:t>
      </w:r>
    </w:p>
    <w:p/>
    <w:p>
      <w:pPr>
        <w:jc w:val="center"/>
      </w:pPr>
      <w:r>
        <w:rPr>
          <w:color w:val="8B949E"/>
          <w:sz w:val="22"/>
        </w:rPr>
        <w:t>Rey Capital | Confidential</w:t>
      </w:r>
    </w:p>
    <w:p>
      <w:r>
        <w:br w:type="page"/>
      </w:r>
    </w:p>
    <w:p>
      <w:pPr>
        <w:pStyle w:val="Heading1"/>
      </w:pPr>
      <w:r>
        <w:rPr>
          <w:color w:val="0052CC"/>
        </w:rPr>
        <w:t>Table of Contents</w:t>
      </w:r>
    </w:p>
    <w:p>
      <w:r>
        <w:rPr>
          <w:rFonts w:ascii="Arial" w:hAnsi="Arial"/>
          <w:color w:val="0052CC"/>
          <w:sz w:val="22"/>
        </w:rPr>
        <w:t>1. Executive Summary</w:t>
      </w:r>
    </w:p>
    <w:p>
      <w:r>
        <w:rPr>
          <w:rFonts w:ascii="Arial" w:hAnsi="Arial"/>
          <w:color w:val="0052CC"/>
          <w:sz w:val="22"/>
        </w:rPr>
        <w:t>2. System Architecture</w:t>
      </w:r>
    </w:p>
    <w:p>
      <w:r>
        <w:rPr>
          <w:rFonts w:ascii="Arial" w:hAnsi="Arial"/>
          <w:color w:val="0052CC"/>
          <w:sz w:val="22"/>
        </w:rPr>
        <w:t>3. Technical Components</w:t>
      </w:r>
    </w:p>
    <w:p>
      <w:r>
        <w:rPr>
          <w:rFonts w:ascii="Arial" w:hAnsi="Arial"/>
          <w:color w:val="0052CC"/>
          <w:sz w:val="22"/>
        </w:rPr>
        <w:t>4. Signal Flow &amp; Decision Pipeline</w:t>
      </w:r>
    </w:p>
    <w:p>
      <w:r>
        <w:rPr>
          <w:rFonts w:ascii="Arial" w:hAnsi="Arial"/>
          <w:color w:val="0052CC"/>
          <w:sz w:val="22"/>
        </w:rPr>
        <w:t>5. Risk Management Framework</w:t>
      </w:r>
    </w:p>
    <w:p>
      <w:r>
        <w:rPr>
          <w:rFonts w:ascii="Arial" w:hAnsi="Arial"/>
          <w:color w:val="0052CC"/>
          <w:sz w:val="22"/>
        </w:rPr>
        <w:t>6. Self-Learning &amp; Adaptation</w:t>
      </w:r>
    </w:p>
    <w:p>
      <w:r>
        <w:rPr>
          <w:rFonts w:ascii="Arial" w:hAnsi="Arial"/>
          <w:color w:val="0052CC"/>
          <w:sz w:val="22"/>
        </w:rPr>
        <w:t>7. Dashboard &amp; Monitoring</w:t>
      </w:r>
    </w:p>
    <w:p>
      <w:r>
        <w:rPr>
          <w:rFonts w:ascii="Arial" w:hAnsi="Arial"/>
          <w:color w:val="0052CC"/>
          <w:sz w:val="22"/>
        </w:rPr>
        <w:t>8. Deployment &amp; Infrastructure</w:t>
      </w:r>
    </w:p>
    <w:p>
      <w:r>
        <w:rPr>
          <w:rFonts w:ascii="Arial" w:hAnsi="Arial"/>
          <w:color w:val="0052CC"/>
          <w:sz w:val="22"/>
        </w:rPr>
        <w:t>9. Current Capabilities</w:t>
      </w:r>
    </w:p>
    <w:p>
      <w:r>
        <w:rPr>
          <w:rFonts w:ascii="Arial" w:hAnsi="Arial"/>
          <w:color w:val="0052CC"/>
          <w:sz w:val="22"/>
        </w:rPr>
        <w:t>10. Roadmap &amp; Next Steps</w:t>
      </w:r>
    </w:p>
    <w:p>
      <w:r>
        <w:br w:type="page"/>
      </w:r>
    </w:p>
    <w:p>
      <w:pPr>
        <w:pStyle w:val="Heading1"/>
      </w:pPr>
      <w:r>
        <w:rPr>
          <w:color w:val="0052CC"/>
        </w:rPr>
        <w:t>1. Executive Summary</w:t>
      </w:r>
    </w:p>
    <w:p>
      <w:pPr>
        <w:spacing w:after="120"/>
      </w:pPr>
      <w:r>
        <w:rPr>
          <w:rFonts w:ascii="Arial" w:hAnsi="Arial"/>
          <w:sz w:val="20"/>
        </w:rPr>
        <w:t>Rey Capital AI Bot is a fully automated cryptocurrency scalping system powered by Google Gemma 4 AI (via Ollama). It operates on 1-minute candles across 5 crypto CFD pairs on MetaTrader 5, analyzing 30+ technical indicators per cycle and making autonomous trade decisions with built-in risk management.</w:t>
      </w:r>
    </w:p>
    <w:p>
      <w:pPr>
        <w:spacing w:after="120"/>
      </w:pPr>
      <w:r>
        <w:rPr>
          <w:rFonts w:ascii="Arial" w:hAnsi="Arial"/>
          <w:sz w:val="20"/>
        </w:rPr>
        <w:t>The system features a self-learning adaptive engine that reviews its own trade outcomes, adjusts confidence thresholds, and feeds lessons back into future decisions. A professional web dashboard provides real-time monitoring with dark/light theme support.</w:t>
      </w:r>
    </w:p>
    <w:p>
      <w:pPr>
        <w:pStyle w:val="Heading2"/>
      </w:pPr>
      <w:r>
        <w:rPr>
          <w:color w:val="0052CC"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7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Trading Pairs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18"/>
              </w:rPr>
              <w:t>BTCUSD, ETHUSD, LTCUSD, XRPUSD, SOLUSD</w:t>
            </w:r>
          </w:p>
        </w:tc>
      </w:tr>
      <w:tr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Timeframe</w:t>
            </w:r>
          </w:p>
        </w:tc>
        <w:tc>
          <w:tcPr>
            <w:tcW w:type="dxa" w:w="5760"/>
            <w:shd w:fill="F0F4F8" w:val="clear"/>
          </w:tcPr>
          <w:p>
            <w:r>
              <w:rPr>
                <w:rFonts w:ascii="Arial" w:hAnsi="Arial"/>
                <w:sz w:val="18"/>
              </w:rPr>
              <w:t>1-minute candles (scalping)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Indicators Analyzed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18"/>
              </w:rPr>
              <w:t>30+ per cycle per symbol</w:t>
            </w:r>
          </w:p>
        </w:tc>
      </w:tr>
      <w:tr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AI Model</w:t>
            </w:r>
          </w:p>
        </w:tc>
        <w:tc>
          <w:tcPr>
            <w:tcW w:type="dxa" w:w="5760"/>
            <w:shd w:fill="F0F4F8" w:val="clear"/>
          </w:tcPr>
          <w:p>
            <w:r>
              <w:rPr>
                <w:rFonts w:ascii="Arial" w:hAnsi="Arial"/>
                <w:sz w:val="18"/>
              </w:rPr>
              <w:t>Gemma 4 via Ollama (local inference)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Risk Per Trade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18"/>
              </w:rPr>
              <w:t>1% of account balance</w:t>
            </w:r>
          </w:p>
        </w:tc>
      </w:tr>
      <w:tr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Max Open Trades</w:t>
            </w:r>
          </w:p>
        </w:tc>
        <w:tc>
          <w:tcPr>
            <w:tcW w:type="dxa" w:w="5760"/>
            <w:shd w:fill="F0F4F8" w:val="clear"/>
          </w:tcPr>
          <w:p>
            <w:r>
              <w:rPr>
                <w:rFonts w:ascii="Arial" w:hAnsi="Arial"/>
                <w:sz w:val="18"/>
              </w:rPr>
              <w:t>5 concurrent positions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Daily Loss Limit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18"/>
              </w:rPr>
              <w:t>5% of account</w:t>
            </w:r>
          </w:p>
        </w:tc>
      </w:tr>
      <w:tr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Execution</w:t>
            </w:r>
          </w:p>
        </w:tc>
        <w:tc>
          <w:tcPr>
            <w:tcW w:type="dxa" w:w="5760"/>
            <w:shd w:fill="F0F4F8" w:val="clear"/>
          </w:tcPr>
          <w:p>
            <w:r>
              <w:rPr>
                <w:rFonts w:ascii="Arial" w:hAnsi="Arial"/>
                <w:sz w:val="18"/>
              </w:rPr>
              <w:t>MetaTrader 5 (live) or Paper mode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2. System Architecture</w:t>
      </w:r>
    </w:p>
    <w:p>
      <w:pPr>
        <w:spacing w:after="120"/>
      </w:pPr>
      <w:r>
        <w:rPr>
          <w:rFonts w:ascii="Arial" w:hAnsi="Arial"/>
          <w:sz w:val="20"/>
        </w:rPr>
        <w:t>The bot follows a modular pipeline architecture with clear separation of concerns: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MT5 Data Feed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Fetches 500 bars of OHLCV per symbol from MetaTrader 5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TradingView Fallback</w:t>
            </w:r>
          </w:p>
        </w:tc>
        <w:tc>
          <w:tcPr>
            <w:tcW w:type="dxa" w:w="5040"/>
            <w:shd w:fill="F0F4F8" w:val="clear"/>
          </w:tcPr>
          <w:p>
            <w:r>
              <w:rPr>
                <w:rFonts w:ascii="Arial" w:hAnsi="Arial"/>
                <w:sz w:val="18"/>
              </w:rPr>
              <w:t>Scanner API fallback when MT5 is unavailable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Indicator Engine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30+ technical indicators via pandas_ta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Gemma 4 Analyzer</w:t>
            </w:r>
          </w:p>
        </w:tc>
        <w:tc>
          <w:tcPr>
            <w:tcW w:type="dxa" w:w="5040"/>
            <w:shd w:fill="F0F4F8" w:val="clear"/>
          </w:tcPr>
          <w:p>
            <w:r>
              <w:rPr>
                <w:rFonts w:ascii="Arial" w:hAnsi="Arial"/>
                <w:sz w:val="18"/>
              </w:rPr>
              <w:t>LLM-based trade decision with JSON response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Risk Manager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7-point validation, position sizing, cooldowns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Execution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Broker Bridge</w:t>
            </w:r>
          </w:p>
        </w:tc>
        <w:tc>
          <w:tcPr>
            <w:tcW w:type="dxa" w:w="5040"/>
            <w:shd w:fill="F0F4F8" w:val="clear"/>
          </w:tcPr>
          <w:p>
            <w:r>
              <w:rPr>
                <w:rFonts w:ascii="Arial" w:hAnsi="Arial"/>
                <w:sz w:val="18"/>
              </w:rPr>
              <w:t>MT5/Binance/Paper order execution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Learning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Trade Reviewer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Self-analysis, adaptive context generation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5040"/>
            <w:shd w:fill="F0F4F8" w:val="clear"/>
          </w:tcPr>
          <w:p>
            <w:r>
              <w:rPr>
                <w:rFonts w:ascii="Arial" w:hAnsi="Arial"/>
                <w:sz w:val="18"/>
              </w:rPr>
              <w:t>Flask + SocketIO real-time web interface</w:t>
            </w:r>
          </w:p>
        </w:tc>
      </w:tr>
    </w:tbl>
    <w:p>
      <w:pPr>
        <w:pStyle w:val="Heading2"/>
      </w:pPr>
      <w:r>
        <w:rPr>
          <w:color w:val="0052CC"/>
        </w:rPr>
        <w:t>Architecture Diagram</w:t>
      </w:r>
    </w:p>
    <w:p>
      <w:pPr>
        <w:spacing w:after="120"/>
      </w:pPr>
      <w:r>
        <w:rPr>
          <w:rFonts w:ascii="Arial" w:hAnsi="Arial"/>
          <w:sz w:val="20"/>
        </w:rPr>
        <w:t>MT5 Terminal (candles)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MT5DataFeed.get_candles() → 500 bars OHLCV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calculate_indicators() → 30+ indicators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analyze_with_gemma() → Ollama/Gemma 4 HTTP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RiskManager.can_trade() → 7-point validation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RiskManager.calculate_position_size()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BrokerBridge.place_order() → MT5 execution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Trade Journal + Outcome Tracking + Self-Learning</w:t>
      </w:r>
    </w:p>
    <w:p>
      <w:r>
        <w:br w:type="page"/>
      </w:r>
    </w:p>
    <w:p>
      <w:pPr>
        <w:pStyle w:val="Heading1"/>
      </w:pPr>
      <w:r>
        <w:rPr>
          <w:color w:val="0052CC"/>
        </w:rPr>
        <w:t>3. Technical Components</w:t>
      </w:r>
    </w:p>
    <w:p>
      <w:pPr>
        <w:pStyle w:val="Heading2"/>
      </w:pPr>
      <w:r>
        <w:rPr>
          <w:color w:val="0052CC"/>
        </w:rPr>
        <w:t>3.1 Indicator Engine (30+ Indicators)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Indicators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Trend (9)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EMA(9,20,50,200), SMA(20,50), ADX, Supertrend, Parabolic SAR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Ichimoku (5)</w:t>
            </w:r>
          </w:p>
        </w:tc>
        <w:tc>
          <w:tcPr>
            <w:tcW w:type="dxa" w:w="7200"/>
            <w:shd w:fill="F0F4F8" w:val="clear"/>
          </w:tcPr>
          <w:p>
            <w:r>
              <w:rPr>
                <w:rFonts w:ascii="Arial" w:hAnsi="Arial"/>
                <w:sz w:val="18"/>
              </w:rPr>
              <w:t>Tenkan-sen, Kijun-sen, Span A/B, Cloud Color, Signal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Momentum (7)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RSI(14), MACD(12,26,9), Stoch RSI, CCI(20), Williams %R, ROC(10), MFI(14)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Volatility (4)</w:t>
            </w:r>
          </w:p>
        </w:tc>
        <w:tc>
          <w:tcPr>
            <w:tcW w:type="dxa" w:w="7200"/>
            <w:shd w:fill="F0F4F8" w:val="clear"/>
          </w:tcPr>
          <w:p>
            <w:r>
              <w:rPr>
                <w:rFonts w:ascii="Arial" w:hAnsi="Arial"/>
                <w:sz w:val="18"/>
              </w:rPr>
              <w:t>ATR(14), Bollinger Bands(20,2), Keltner Channels, Donchian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Volume (5)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Current vs 20-SMA ratio, VWAP, OBV, A/D, Volume Trend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Price Action (3)</w:t>
            </w:r>
          </w:p>
        </w:tc>
        <w:tc>
          <w:tcPr>
            <w:tcW w:type="dxa" w:w="7200"/>
            <w:shd w:fill="F0F4F8" w:val="clear"/>
          </w:tcPr>
          <w:p>
            <w:r>
              <w:rPr>
                <w:rFonts w:ascii="Arial" w:hAnsi="Arial"/>
                <w:sz w:val="18"/>
              </w:rPr>
              <w:t>Last 5 candles, Support/Resistance (swing points), Candlestick Patterns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Patterns (10+)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Doji, Hammer, Shooting Star, Engulfing, Morning/Evening Star, etc.</w:t>
            </w:r>
          </w:p>
        </w:tc>
      </w:tr>
    </w:tbl>
    <w:p>
      <w:pPr>
        <w:pStyle w:val="Heading2"/>
      </w:pPr>
      <w:r>
        <w:rPr>
          <w:color w:val="0052CC"/>
        </w:rPr>
        <w:t>3.2 Gemma 4 AI Analyzer</w:t>
      </w:r>
    </w:p>
    <w:p>
      <w:pPr>
        <w:spacing w:after="120"/>
      </w:pPr>
      <w:r>
        <w:rPr>
          <w:rFonts w:ascii="Arial" w:hAnsi="Arial"/>
          <w:sz w:val="20"/>
        </w:rPr>
        <w:t>The AI analyzer sends all 30+ indicators as a structured prompt to Gemma 4 via Ollama HTTP API. The system prompt encodes crypto-specific trading rules, instrument characteristics, and risk discipline. Key configuration:</w:t>
      </w:r>
    </w:p>
    <w:p>
      <w:pPr>
        <w:pStyle w:val="ListBullet"/>
      </w:pPr>
      <w:r>
        <w:rPr>
          <w:rFonts w:ascii="Arial" w:hAnsi="Arial"/>
          <w:sz w:val="20"/>
        </w:rPr>
        <w:t>Temperature: 0.1 (low for reproducible decisions)</w:t>
      </w:r>
    </w:p>
    <w:p>
      <w:pPr>
        <w:pStyle w:val="ListBullet"/>
      </w:pPr>
      <w:r>
        <w:rPr>
          <w:rFonts w:ascii="Arial" w:hAnsi="Arial"/>
          <w:sz w:val="20"/>
        </w:rPr>
        <w:t>Max tokens: 8,192</w:t>
      </w:r>
    </w:p>
    <w:p>
      <w:pPr>
        <w:pStyle w:val="ListBullet"/>
      </w:pPr>
      <w:r>
        <w:rPr>
          <w:rFonts w:ascii="Arial" w:hAnsi="Arial"/>
          <w:sz w:val="20"/>
        </w:rPr>
        <w:t>Response format: JSON with action, confidence, SL/TP ATR multipliers, reason</w:t>
      </w:r>
    </w:p>
    <w:p>
      <w:pPr>
        <w:pStyle w:val="ListBullet"/>
      </w:pPr>
      <w:r>
        <w:rPr>
          <w:rFonts w:ascii="Arial" w:hAnsi="Arial"/>
          <w:sz w:val="20"/>
        </w:rPr>
        <w:t>Adaptive context from past trades is prepended to every prompt</w:t>
      </w:r>
    </w:p>
    <w:p>
      <w:pPr>
        <w:pStyle w:val="Heading2"/>
      </w:pPr>
      <w:r>
        <w:rPr>
          <w:color w:val="0052CC"/>
        </w:rPr>
        <w:t>3.3 Broker Bridge</w:t>
      </w:r>
    </w:p>
    <w:p>
      <w:pPr>
        <w:spacing w:after="120"/>
      </w:pPr>
      <w:r>
        <w:rPr>
          <w:rFonts w:ascii="Arial" w:hAnsi="Arial"/>
          <w:sz w:val="20"/>
        </w:rPr>
        <w:t>Supports three execution modes: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Live Trading: </w:t>
      </w:r>
      <w:r>
        <w:rPr>
          <w:rFonts w:ascii="Arial" w:hAnsi="Arial"/>
          <w:sz w:val="20"/>
        </w:rPr>
        <w:t xml:space="preserve">MT5 Broker: 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Crypto Exchange: </w:t>
      </w:r>
      <w:r>
        <w:rPr>
          <w:rFonts w:ascii="Arial" w:hAnsi="Arial"/>
          <w:sz w:val="20"/>
        </w:rPr>
        <w:t>Binance via CCXT for crypto futures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Paper Mode: </w:t>
      </w:r>
      <w:r>
        <w:rPr>
          <w:rFonts w:ascii="Arial" w:hAnsi="Arial"/>
          <w:sz w:val="20"/>
        </w:rPr>
        <w:t>In-memory simulation for testing</w:t>
      </w:r>
    </w:p>
    <w:p>
      <w:pPr>
        <w:spacing w:after="120"/>
      </w:pPr>
      <w:r>
        <w:rPr>
          <w:rFonts w:ascii="Arial" w:hAnsi="Arial"/>
          <w:sz w:val="20"/>
        </w:rPr>
        <w:t>Auto-detects filling mode (FOK/IOC/RETURN) per symbol with retry logic.</w:t>
      </w:r>
    </w:p>
    <w:p>
      <w:r>
        <w:br w:type="page"/>
      </w:r>
    </w:p>
    <w:p>
      <w:pPr>
        <w:pStyle w:val="Heading1"/>
      </w:pPr>
      <w:r>
        <w:rPr>
          <w:color w:val="0052CC"/>
        </w:rPr>
        <w:t>4. Signal Flow &amp; Decision Pipeline</w:t>
      </w:r>
    </w:p>
    <w:p>
      <w:pPr>
        <w:spacing w:after="120"/>
      </w:pPr>
      <w:r>
        <w:rPr>
          <w:rFonts w:ascii="Arial" w:hAnsi="Arial"/>
          <w:sz w:val="20"/>
        </w:rPr>
        <w:t>Each 60-second cycle processes all 5 symbols sequentially: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04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Fetch Data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Pull 500 bars from MT5 (or TradingView fallback)</w:t>
            </w:r>
          </w:p>
        </w:tc>
      </w:tr>
      <w:tr>
        <w:tc>
          <w:tcPr>
            <w:tcW w:type="dxa" w:w="720"/>
            <w:shd w:fill="F0F4F8" w:val="clea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Calculate Indicators</w:t>
            </w:r>
          </w:p>
        </w:tc>
        <w:tc>
          <w:tcPr>
            <w:tcW w:type="dxa" w:w="6048"/>
            <w:shd w:fill="F0F4F8" w:val="clear"/>
          </w:tcPr>
          <w:p>
            <w:r>
              <w:rPr>
                <w:rFonts w:ascii="Arial" w:hAnsi="Arial"/>
                <w:sz w:val="18"/>
              </w:rPr>
              <w:t>Compute 30+ technical indicators via pandas_ta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AI Analysis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Send indicators to Gemma 4, receive JSON decision</w:t>
            </w:r>
          </w:p>
        </w:tc>
      </w:tr>
      <w:tr>
        <w:tc>
          <w:tcPr>
            <w:tcW w:type="dxa" w:w="720"/>
            <w:shd w:fill="F0F4F8" w:val="clea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Risk Validation</w:t>
            </w:r>
          </w:p>
        </w:tc>
        <w:tc>
          <w:tcPr>
            <w:tcW w:type="dxa" w:w="6048"/>
            <w:shd w:fill="F0F4F8" w:val="clear"/>
          </w:tcPr>
          <w:p>
            <w:r>
              <w:rPr>
                <w:rFonts w:ascii="Arial" w:hAnsi="Arial"/>
                <w:sz w:val="18"/>
              </w:rPr>
              <w:t>7-point check: symbol, confidence, max trades, duplicates, daily loss, cooldown, streak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Position Sizing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Calculate lots from ATR, tick value, and 1% risk rule</w:t>
            </w:r>
          </w:p>
        </w:tc>
      </w:tr>
      <w:tr>
        <w:tc>
          <w:tcPr>
            <w:tcW w:type="dxa" w:w="720"/>
            <w:shd w:fill="F0F4F8" w:val="clea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Price Adjustment</w:t>
            </w:r>
          </w:p>
        </w:tc>
        <w:tc>
          <w:tcPr>
            <w:tcW w:type="dxa" w:w="6048"/>
            <w:shd w:fill="F0F4F8" w:val="clear"/>
          </w:tcPr>
          <w:p>
            <w:r>
              <w:rPr>
                <w:rFonts w:ascii="Arial" w:hAnsi="Arial"/>
                <w:sz w:val="18"/>
              </w:rPr>
              <w:t>Get real-time bid/ask for spread-aware SL/TP placement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Order Execution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Place order on MT5 with magic number 240411</w:t>
            </w:r>
          </w:p>
        </w:tc>
      </w:tr>
      <w:tr>
        <w:tc>
          <w:tcPr>
            <w:tcW w:type="dxa" w:w="720"/>
            <w:shd w:fill="F0F4F8" w:val="clear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Registration</w:t>
            </w:r>
          </w:p>
        </w:tc>
        <w:tc>
          <w:tcPr>
            <w:tcW w:type="dxa" w:w="6048"/>
            <w:shd w:fill="F0F4F8" w:val="clear"/>
          </w:tcPr>
          <w:p>
            <w:r>
              <w:rPr>
                <w:rFonts w:ascii="Arial" w:hAnsi="Arial"/>
                <w:sz w:val="18"/>
              </w:rPr>
              <w:t>Log trade, update cooldown timer, write journal entry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WebSocket Update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Push real-time update to dashboard via SocketIO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5. Risk Management Framework</w:t>
      </w:r>
    </w:p>
    <w:p>
      <w:pPr>
        <w:pStyle w:val="Heading2"/>
      </w:pPr>
      <w:r>
        <w:rPr>
          <w:color w:val="0052CC"/>
        </w:rPr>
        <w:t>5.1 Seven-Point Risk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904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Symbol Whitelist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18"/>
              </w:rPr>
              <w:t>Symbol must be in allowed_symbols list</w:t>
            </w:r>
          </w:p>
        </w:tc>
      </w:tr>
      <w:tr>
        <w:tc>
          <w:tcPr>
            <w:tcW w:type="dxa" w:w="576"/>
            <w:shd w:fill="F0F4F8" w:val="clea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Confidence Threshold</w:t>
            </w:r>
          </w:p>
        </w:tc>
        <w:tc>
          <w:tcPr>
            <w:tcW w:type="dxa" w:w="5904"/>
            <w:shd w:fill="F0F4F8" w:val="clear"/>
          </w:tcPr>
          <w:p>
            <w:r>
              <w:rPr>
                <w:rFonts w:ascii="Arial" w:hAnsi="Arial"/>
                <w:sz w:val="18"/>
              </w:rPr>
              <w:t>AI confidence &gt;= dynamic threshold (0.50-0.85)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Max Open Trades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18"/>
              </w:rPr>
              <w:t>Must not exceed max_open_trades (default: 5)</w:t>
            </w:r>
          </w:p>
        </w:tc>
      </w:tr>
      <w:tr>
        <w:tc>
          <w:tcPr>
            <w:tcW w:type="dxa" w:w="576"/>
            <w:shd w:fill="F0F4F8" w:val="clea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No Duplicate Position</w:t>
            </w:r>
          </w:p>
        </w:tc>
        <w:tc>
          <w:tcPr>
            <w:tcW w:type="dxa" w:w="5904"/>
            <w:shd w:fill="F0F4F8" w:val="clear"/>
          </w:tcPr>
          <w:p>
            <w:r>
              <w:rPr>
                <w:rFonts w:ascii="Arial" w:hAnsi="Arial"/>
                <w:sz w:val="18"/>
              </w:rPr>
              <w:t>Cannot have two positions on same symbol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Daily Loss Limit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18"/>
              </w:rPr>
              <w:t>Daily P&amp;L must be above -5% of account</w:t>
            </w:r>
          </w:p>
        </w:tc>
      </w:tr>
      <w:tr>
        <w:tc>
          <w:tcPr>
            <w:tcW w:type="dxa" w:w="576"/>
            <w:shd w:fill="F0F4F8" w:val="clea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Per-Symbol Cooldown</w:t>
            </w:r>
          </w:p>
        </w:tc>
        <w:tc>
          <w:tcPr>
            <w:tcW w:type="dxa" w:w="5904"/>
            <w:shd w:fill="F0F4F8" w:val="clear"/>
          </w:tcPr>
          <w:p>
            <w:r>
              <w:rPr>
                <w:rFonts w:ascii="Arial" w:hAnsi="Arial"/>
                <w:sz w:val="18"/>
              </w:rPr>
              <w:t>Minimum 3 minutes between trades on same symbol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Streak Cooldown</w:t>
            </w:r>
          </w:p>
        </w:tc>
        <w:tc>
          <w:tcPr>
            <w:tcW w:type="dxa" w:w="5904"/>
          </w:tcPr>
          <w:p>
            <w:r>
              <w:rPr>
                <w:rFonts w:ascii="Arial" w:hAnsi="Arial"/>
                <w:sz w:val="18"/>
              </w:rPr>
              <w:t>After 3 consecutive losses on a symbol: 15-min cooldown</w:t>
            </w:r>
          </w:p>
        </w:tc>
      </w:tr>
    </w:tbl>
    <w:p>
      <w:pPr>
        <w:pStyle w:val="Heading2"/>
      </w:pPr>
      <w:r>
        <w:rPr>
          <w:color w:val="0052CC"/>
        </w:rPr>
        <w:t>5.2 Position Sizing Formula</w:t>
      </w:r>
    </w:p>
    <w:p>
      <w:pPr>
        <w:spacing w:after="120"/>
      </w:pPr>
      <w:r>
        <w:rPr>
          <w:rFonts w:ascii="Arial" w:hAnsi="Arial"/>
          <w:sz w:val="20"/>
        </w:rPr>
        <w:t>Uses MT5 symbol specifications for precise lot calculation:</w:t>
      </w:r>
    </w:p>
    <w:p>
      <w:pPr>
        <w:spacing w:after="120"/>
      </w:pPr>
      <w:r>
        <w:rPr>
          <w:rFonts w:ascii="Arial" w:hAnsi="Arial"/>
          <w:sz w:val="20"/>
        </w:rPr>
        <w:t>risk_amount = account_balance x (max_position_size_pct / 100)</w:t>
      </w:r>
    </w:p>
    <w:p>
      <w:pPr>
        <w:spacing w:after="120"/>
      </w:pPr>
      <w:r>
        <w:rPr>
          <w:rFonts w:ascii="Arial" w:hAnsi="Arial"/>
          <w:sz w:val="20"/>
        </w:rPr>
        <w:t>sl_distance = ATR x sl_atr_multiplier</w:t>
      </w:r>
    </w:p>
    <w:p>
      <w:pPr>
        <w:spacing w:after="120"/>
      </w:pPr>
      <w:r>
        <w:rPr>
          <w:rFonts w:ascii="Arial" w:hAnsi="Arial"/>
          <w:sz w:val="20"/>
        </w:rPr>
        <w:t>ticks_in_sl = sl_distance / tick_size</w:t>
      </w:r>
    </w:p>
    <w:p>
      <w:pPr>
        <w:spacing w:after="120"/>
      </w:pPr>
      <w:r>
        <w:rPr>
          <w:rFonts w:ascii="Arial" w:hAnsi="Arial"/>
          <w:sz w:val="20"/>
        </w:rPr>
        <w:t>lots = risk_amount / (ticks_in_sl x tick_value)</w:t>
      </w:r>
    </w:p>
    <w:p>
      <w:pPr>
        <w:spacing w:after="120"/>
      </w:pPr>
      <w:r>
        <w:rPr>
          <w:rFonts w:ascii="Arial" w:hAnsi="Arial"/>
          <w:sz w:val="20"/>
        </w:rPr>
        <w:t>lots = clamp(lots, min_lot, max_lot) rounded to lot_step</w:t>
      </w:r>
    </w:p>
    <w:p>
      <w:r>
        <w:br w:type="page"/>
      </w:r>
    </w:p>
    <w:p>
      <w:pPr>
        <w:pStyle w:val="Heading1"/>
      </w:pPr>
      <w:r>
        <w:rPr>
          <w:color w:val="0052CC"/>
        </w:rPr>
        <w:t>6. Self-Learning &amp; Adaptation</w:t>
      </w:r>
    </w:p>
    <w:p>
      <w:pPr>
        <w:spacing w:after="120"/>
      </w:pPr>
      <w:r>
        <w:rPr>
          <w:rFonts w:ascii="Arial" w:hAnsi="Arial"/>
          <w:sz w:val="20"/>
        </w:rPr>
        <w:t>The bot continuously improves through a multi-layered feedback loop:</w:t>
      </w:r>
    </w:p>
    <w:p>
      <w:pPr>
        <w:pStyle w:val="Heading2"/>
      </w:pPr>
      <w:r>
        <w:rPr>
          <w:color w:val="0052CC"/>
        </w:rPr>
        <w:t>6.1 Performance Analysis</w:t>
      </w:r>
    </w:p>
    <w:p>
      <w:pPr>
        <w:pStyle w:val="ListBullet"/>
      </w:pPr>
      <w:r>
        <w:rPr>
          <w:rFonts w:ascii="Arial" w:hAnsi="Arial"/>
          <w:sz w:val="20"/>
        </w:rPr>
        <w:t>Triggered every N trades (configurable, default: 3)</w:t>
      </w:r>
    </w:p>
    <w:p>
      <w:pPr>
        <w:pStyle w:val="ListBullet"/>
      </w:pPr>
      <w:r>
        <w:rPr>
          <w:rFonts w:ascii="Arial" w:hAnsi="Arial"/>
          <w:sz w:val="20"/>
        </w:rPr>
        <w:t>Calculates: win rate, avg win/loss, profit factor, per-symbol breakdown</w:t>
      </w:r>
    </w:p>
    <w:p>
      <w:pPr>
        <w:pStyle w:val="ListBullet"/>
      </w:pPr>
      <w:r>
        <w:rPr>
          <w:rFonts w:ascii="Arial" w:hAnsi="Arial"/>
          <w:sz w:val="20"/>
        </w:rPr>
        <w:t>Evaluates indicator effectiveness: RSI zones, trend alignment, Ichimoku signals, volume levels</w:t>
      </w:r>
    </w:p>
    <w:p>
      <w:pPr>
        <w:pStyle w:val="Heading2"/>
      </w:pPr>
      <w:r>
        <w:rPr>
          <w:color w:val="0052CC"/>
        </w:rPr>
        <w:t>6.2 Adaptive Context Generation</w:t>
      </w:r>
    </w:p>
    <w:p>
      <w:pPr>
        <w:spacing w:after="120"/>
      </w:pPr>
      <w:r>
        <w:rPr>
          <w:rFonts w:ascii="Arial" w:hAnsi="Arial"/>
          <w:sz w:val="20"/>
        </w:rPr>
        <w:t>Builds human-readable lessons that are prepended to every Gemma prompt:</w:t>
      </w:r>
    </w:p>
    <w:p>
      <w:pPr>
        <w:pStyle w:val="ListBullet"/>
      </w:pPr>
      <w:r>
        <w:rPr>
          <w:rFonts w:ascii="Arial" w:hAnsi="Arial"/>
          <w:sz w:val="20"/>
        </w:rPr>
        <w:t>Overall stats: win rate, avg win/loss, profit factor</w:t>
      </w:r>
    </w:p>
    <w:p>
      <w:pPr>
        <w:pStyle w:val="ListBullet"/>
      </w:pPr>
      <w:r>
        <w:rPr>
          <w:rFonts w:ascii="Arial" w:hAnsi="Arial"/>
          <w:sz w:val="20"/>
        </w:rPr>
        <w:t>Per-symbol biases: "FAVOR BTCUSD BUY signals (78% win rate)"</w:t>
      </w:r>
    </w:p>
    <w:p>
      <w:pPr>
        <w:pStyle w:val="ListBullet"/>
      </w:pPr>
      <w:r>
        <w:rPr>
          <w:rFonts w:ascii="Arial" w:hAnsi="Arial"/>
          <w:sz w:val="20"/>
        </w:rPr>
        <w:t>Indicator patterns: "RSI oversold: 68% win rate - FAVORABLE"</w:t>
      </w:r>
    </w:p>
    <w:p>
      <w:pPr>
        <w:pStyle w:val="Heading2"/>
      </w:pPr>
      <w:r>
        <w:rPr>
          <w:color w:val="0052CC"/>
        </w:rPr>
        <w:t>6.3 Dynamic Threshold Adjustment</w:t>
      </w:r>
    </w:p>
    <w:p>
      <w:pPr>
        <w:pStyle w:val="ListBullet"/>
      </w:pPr>
      <w:r>
        <w:rPr>
          <w:rFonts w:ascii="Arial" w:hAnsi="Arial"/>
          <w:sz w:val="20"/>
        </w:rPr>
        <w:t>Win rate &lt; 40%: raise confidence threshold by +0.05 (be more selective)</w:t>
      </w:r>
    </w:p>
    <w:p>
      <w:pPr>
        <w:pStyle w:val="ListBullet"/>
      </w:pPr>
      <w:r>
        <w:rPr>
          <w:rFonts w:ascii="Arial" w:hAnsi="Arial"/>
          <w:sz w:val="20"/>
        </w:rPr>
        <w:t>Win rate &gt; 60%: lower threshold by -0.02 (take more trades)</w:t>
      </w:r>
    </w:p>
    <w:p>
      <w:pPr>
        <w:pStyle w:val="ListBullet"/>
      </w:pPr>
      <w:r>
        <w:rPr>
          <w:rFonts w:ascii="Arial" w:hAnsi="Arial"/>
          <w:sz w:val="20"/>
        </w:rPr>
        <w:t>Range clamped between 0.50 and 0.85</w:t>
      </w:r>
    </w:p>
    <w:p>
      <w:pPr>
        <w:pStyle w:val="Heading2"/>
      </w:pPr>
      <w:r>
        <w:rPr>
          <w:color w:val="0052CC"/>
        </w:rPr>
        <w:t>6.4 Weekly Meta-Review</w:t>
      </w:r>
    </w:p>
    <w:p>
      <w:pPr>
        <w:spacing w:after="120"/>
      </w:pPr>
      <w:r>
        <w:rPr>
          <w:rFonts w:ascii="Arial" w:hAnsi="Arial"/>
          <w:sz w:val="20"/>
        </w:rPr>
        <w:t>Gemma reviews its last 50 trades and generates meta-patterns: which indicator combinations work, which to avoid, and market condition insights.</w:t>
      </w:r>
    </w:p>
    <w:p>
      <w:r>
        <w:br w:type="page"/>
      </w:r>
    </w:p>
    <w:p>
      <w:pPr>
        <w:pStyle w:val="Heading1"/>
      </w:pPr>
      <w:r>
        <w:rPr>
          <w:color w:val="0052CC"/>
        </w:rPr>
        <w:t>7. Dashboard &amp; Monitoring</w:t>
      </w:r>
    </w:p>
    <w:p>
      <w:pPr>
        <w:spacing w:after="120"/>
      </w:pPr>
      <w:r>
        <w:rPr>
          <w:rFonts w:ascii="Arial" w:hAnsi="Arial"/>
          <w:sz w:val="20"/>
        </w:rPr>
        <w:t>Professional web dashboard served on port 8050 with Flask + SocketIO: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Real-time Updates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WebSocket push for decisions, trades, and closures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Symbol Cards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Live price, indicators, AI decision per symbol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Decision Timeline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Chronological log of all Gemma decisions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Trade Journal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Full AI reasoning, strategy classification, risk 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AI Learning Panel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Adaptive context, win rate, parameter adjustments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Lot Size Controls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Manual override per symbol from dashboard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Dark/Light Theme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Toggle with Rey Capital branding (black/white)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User Comments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Add retrospective notes to trade journal entries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8. Deployment &amp; Infrastructure</w:t>
      </w:r>
    </w:p>
    <w:p>
      <w:pPr>
        <w:pStyle w:val="Heading2"/>
      </w:pPr>
      <w:r>
        <w:rPr>
          <w:color w:val="0052CC"/>
        </w:rPr>
        <w:t>8.1 Requirements</w:t>
      </w:r>
    </w:p>
    <w:p>
      <w:pPr>
        <w:pStyle w:val="ListBullet"/>
      </w:pPr>
      <w:r>
        <w:rPr>
          <w:rFonts w:ascii="Arial" w:hAnsi="Arial"/>
          <w:sz w:val="20"/>
        </w:rPr>
        <w:t>Windows PC with MetaTrader 5 desktop running</w:t>
      </w:r>
    </w:p>
    <w:p>
      <w:pPr>
        <w:pStyle w:val="ListBullet"/>
      </w:pPr>
      <w:r>
        <w:rPr>
          <w:rFonts w:ascii="Arial" w:hAnsi="Arial"/>
          <w:sz w:val="20"/>
        </w:rPr>
        <w:t>Ollama with Gemma 4 model installed locally</w:t>
      </w:r>
    </w:p>
    <w:p>
      <w:pPr>
        <w:pStyle w:val="ListBullet"/>
      </w:pPr>
      <w:r>
        <w:rPr>
          <w:rFonts w:ascii="Arial" w:hAnsi="Arial"/>
          <w:sz w:val="20"/>
        </w:rPr>
        <w:t>Python 3.11+ with dependencies (flask, pandas_ta, requests, etc.)</w:t>
      </w:r>
    </w:p>
    <w:p>
      <w:pPr>
        <w:pStyle w:val="Heading2"/>
      </w:pPr>
      <w:r>
        <w:rPr>
          <w:color w:val="0052CC"/>
        </w:rPr>
        <w:t>8.2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432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Local Windows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setup_local.bat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MT5 + Ollama on same machine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AWS EC2 Windows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setup_windows_ec2.ps1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RDP access, MT5 + Ollama on EC2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Paper Mode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python run.py --mode paper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No broker needed, simulated execution</w:t>
            </w:r>
          </w:p>
        </w:tc>
      </w:tr>
    </w:tbl>
    <w:p>
      <w:pPr>
        <w:pStyle w:val="Heading2"/>
      </w:pPr>
      <w:r>
        <w:rPr>
          <w:color w:val="0052CC"/>
        </w:rPr>
        <w:t>8.3 Startup Command</w:t>
      </w:r>
    </w:p>
    <w:p>
      <w:pPr>
        <w:spacing w:after="120"/>
      </w:pPr>
      <w:r>
        <w:rPr>
          <w:rFonts w:ascii="Arial" w:hAnsi="Arial"/>
          <w:sz w:val="20"/>
        </w:rPr>
        <w:t>python run.py --config config.yaml --port 8050 --mode paper</w:t>
      </w:r>
    </w:p>
    <w:p>
      <w:r>
        <w:br w:type="page"/>
      </w:r>
    </w:p>
    <w:p>
      <w:pPr>
        <w:pStyle w:val="Heading1"/>
      </w:pPr>
      <w:r>
        <w:rPr>
          <w:color w:val="0052CC"/>
        </w:rPr>
        <w:t>9. Current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44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Crypto Scalping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5 pairs on 1M with Gemma 4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30+ Indicators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Ichimoku, Supertrend, MACD, RSI, BB, ADX, CCI, etc.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Self-Learning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Adaptive context, threshold adjustment, weekly review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Trade Journal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Full AI reasoning, strategy classification, comments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Risk Management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7-point check, position sizing, cooldowns, streak protection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Web Dashboard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Real-time Flask+SocketIO with dark/light theme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Paper Trading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Full simulation without real money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MT5 Execution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Auto-detect filling mode, retry logic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Binance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AVAILABLE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CCXT integration for crypto futures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AWS Deployment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rFonts w:ascii="Arial" w:hAnsi="Arial"/>
                <w:sz w:val="18"/>
              </w:rPr>
              <w:t>AVAILABLE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EC2 setup scripts included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10. Roadmap &amp; Next Steps</w:t>
      </w:r>
    </w:p>
    <w:p>
      <w:pPr>
        <w:pStyle w:val="Heading2"/>
      </w:pPr>
      <w:r>
        <w:rPr>
          <w:color w:val="0052CC"/>
        </w:rPr>
        <w:t>Short-Term (1-2 weeks)</w:t>
      </w:r>
    </w:p>
    <w:p>
      <w:pPr>
        <w:pStyle w:val="ListBullet"/>
      </w:pPr>
      <w:r>
        <w:rPr>
          <w:rFonts w:ascii="Arial" w:hAnsi="Arial"/>
          <w:sz w:val="20"/>
        </w:rPr>
        <w:t>Integrate with ReySentinel multi-model ensemble for higher accuracy</w:t>
      </w:r>
    </w:p>
    <w:p>
      <w:pPr>
        <w:pStyle w:val="ListBullet"/>
      </w:pPr>
      <w:r>
        <w:rPr>
          <w:rFonts w:ascii="Arial" w:hAnsi="Arial"/>
          <w:sz w:val="20"/>
        </w:rPr>
        <w:t>Add market regime detection to filter trades by market condition</w:t>
      </w:r>
    </w:p>
    <w:p>
      <w:pPr>
        <w:pStyle w:val="ListBullet"/>
      </w:pPr>
      <w:r>
        <w:rPr>
          <w:rFonts w:ascii="Arial" w:hAnsi="Arial"/>
          <w:sz w:val="20"/>
        </w:rPr>
        <w:t>Implement sentiment overlay from ReySentinel for directional bias</w:t>
      </w:r>
    </w:p>
    <w:p>
      <w:pPr>
        <w:pStyle w:val="Heading2"/>
      </w:pPr>
      <w:r>
        <w:rPr>
          <w:color w:val="0052CC"/>
        </w:rPr>
        <w:t>Medium-Term (1-2 months)</w:t>
      </w:r>
    </w:p>
    <w:p>
      <w:pPr>
        <w:pStyle w:val="ListBullet"/>
      </w:pPr>
      <w:r>
        <w:rPr>
          <w:rFonts w:ascii="Arial" w:hAnsi="Arial"/>
          <w:sz w:val="20"/>
        </w:rPr>
        <w:t>Expand to forex and commodity pairs (XAUUSD, EURUSD, etc.)</w:t>
      </w:r>
    </w:p>
    <w:p>
      <w:pPr>
        <w:pStyle w:val="ListBullet"/>
      </w:pPr>
      <w:r>
        <w:rPr>
          <w:rFonts w:ascii="Arial" w:hAnsi="Arial"/>
          <w:sz w:val="20"/>
        </w:rPr>
        <w:t>Add volume profile integration for POC/VAH/VAL level awareness</w:t>
      </w:r>
    </w:p>
    <w:p>
      <w:pPr>
        <w:pStyle w:val="ListBullet"/>
      </w:pPr>
      <w:r>
        <w:rPr>
          <w:rFonts w:ascii="Arial" w:hAnsi="Arial"/>
          <w:sz w:val="20"/>
        </w:rPr>
        <w:t>Build mobile push notifications for trade alerts</w:t>
      </w:r>
    </w:p>
    <w:p>
      <w:pPr>
        <w:pStyle w:val="ListBullet"/>
      </w:pPr>
      <w:r>
        <w:rPr>
          <w:rFonts w:ascii="Arial" w:hAnsi="Arial"/>
          <w:sz w:val="20"/>
        </w:rPr>
        <w:t>Implement trailing stop optimization based on ATR</w:t>
      </w:r>
    </w:p>
    <w:p>
      <w:pPr>
        <w:pStyle w:val="Heading2"/>
      </w:pPr>
      <w:r>
        <w:rPr>
          <w:color w:val="0052CC"/>
        </w:rPr>
        <w:t>Long-Term (3-6 months)</w:t>
      </w:r>
    </w:p>
    <w:p>
      <w:pPr>
        <w:pStyle w:val="ListBullet"/>
      </w:pPr>
      <w:r>
        <w:rPr>
          <w:rFonts w:ascii="Arial" w:hAnsi="Arial"/>
          <w:sz w:val="20"/>
        </w:rPr>
        <w:t>Multi-account support: run bot across 10+ MT5 accounts</w:t>
      </w:r>
    </w:p>
    <w:p>
      <w:pPr>
        <w:pStyle w:val="ListBullet"/>
      </w:pPr>
      <w:r>
        <w:rPr>
          <w:rFonts w:ascii="Arial" w:hAnsi="Arial"/>
          <w:sz w:val="20"/>
        </w:rPr>
        <w:t>Cloud deployment with Docker/Kubernetes for horizontal scaling</w:t>
      </w:r>
    </w:p>
    <w:p>
      <w:pPr>
        <w:pStyle w:val="ListBullet"/>
      </w:pPr>
      <w:r>
        <w:rPr>
          <w:rFonts w:ascii="Arial" w:hAnsi="Arial"/>
          <w:sz w:val="20"/>
        </w:rPr>
        <w:t>Advanced pattern recognition (CNN) for chart pattern detection</w:t>
      </w:r>
    </w:p>
    <w:p>
      <w:pPr>
        <w:pStyle w:val="ListBullet"/>
      </w:pPr>
      <w:r>
        <w:rPr>
          <w:rFonts w:ascii="Arial" w:hAnsi="Arial"/>
          <w:sz w:val="20"/>
        </w:rPr>
        <w:t>Compliance-grade audit logging for regulatory requirements</w:t>
      </w:r>
    </w:p>
    <w:p>
      <w:pPr>
        <w:pStyle w:val="ListBullet"/>
      </w:pPr>
      <w:r>
        <w:rPr>
          <w:rFonts w:ascii="Arial" w:hAnsi="Arial"/>
          <w:sz w:val="20"/>
        </w:rPr>
        <w:t>Mobile trading app with one-click override capabilities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