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Telegram Notifications — Developer Guide</w:t>
      </w:r>
    </w:p>
    <w:p>
      <w:pPr>
        <w:pBdr>
          <w:bottom w:val="single" w:color="8EAADB" w:sz="6" w:space="6"/>
        </w:pBdr>
        <w:spacing w:after="240"/>
      </w:pPr>
      <w:r>
        <w:rPr>
          <w:i/>
          <w:iCs/>
          <w:color w:val="595959"/>
        </w:rPr>
        <w:t xml:space="preserve">ExecRelay Engineering Documentation · 2026-07-24 · Companion to ADR 0009 and docs/development/telegram-notifications.md</w:t>
      </w:r>
    </w:p>
    <w:p>
      <w:pPr>
        <w:spacing w:after="120"/>
      </w:pPr>
      <w:r>
        <w:t xml:space="preserve">How the feature is put together, how to run it locally, and where to extend it. Design rationale lives in ADR 0009 (docs/adr/0009-telegram-notifications-cold-path.md); end-user setup in docs/customer/telegram-notifications.md.</w:t>
      </w:r>
    </w:p>
    <w:p>
      <w:pPr>
        <w:pStyle w:val="Heading1"/>
        <w:spacing w:after="140" w:before="280"/>
      </w:pPr>
      <w:r>
        <w:t xml:space="preserve">Code 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3700"/>
      </w:tblGrid>
      <w:tr>
        <w:trPr>
          <w:tblHeader/>
        </w:trPr>
        <w:tc>
          <w:tcPr>
            <w:tcW w:type="dxa" w:w="1600"/>
            <w:shd w:fill="DEE7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Piece</w:t>
            </w:r>
          </w:p>
        </w:tc>
        <w:tc>
          <w:tcPr>
            <w:tcW w:type="dxa" w:w="3700"/>
            <w:shd w:fill="DEE7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Where</w:t>
            </w:r>
          </w:p>
        </w:tc>
        <w:tc>
          <w:tcPr>
            <w:tcW w:type="dxa" w:w="3700"/>
            <w:shd w:fill="DEE7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What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Link table</w:t>
            </w:r>
          </w:p>
        </w:tc>
        <w:tc>
          <w:tcPr>
            <w:tcW w:type="dxa" w:w="3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infra/migrations/000007_telegram_links.up.sql</w:t>
            </w:r>
          </w:p>
        </w:tc>
        <w:tc>
          <w:tcPr>
            <w:tcW w:type="dxa" w:w="3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telegram_links</w:t>
            </w:r>
            <w:r>
              <w:t xml:space="preserve"> (one row per user) + de-dup index on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notifications_log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Link endpoints</w:t>
            </w:r>
          </w:p>
        </w:tc>
        <w:tc>
          <w:tcPr>
            <w:tcW w:type="dxa" w:w="3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apps/portal-api/app.py — search “Telegram notifications”</w:t>
            </w:r>
          </w:p>
        </w:tc>
        <w:tc>
          <w:tcPr>
            <w:tcW w:type="dxa" w:w="3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/me/telegram/link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PATCH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DELETE /me/telegram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Bot + notifier</w:t>
            </w:r>
          </w:p>
        </w:tc>
        <w:tc>
          <w:tcPr>
            <w:tcW w:type="dxa" w:w="3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apps/tasks/app.py — search “Telegram notifications”</w:t>
            </w:r>
          </w:p>
        </w:tc>
        <w:tc>
          <w:tcPr>
            <w:tcW w:type="dxa" w:w="3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telegram_update_poller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telegram_fill_notifier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format_fill_message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Tests</w:t>
            </w:r>
          </w:p>
        </w:tc>
        <w:tc>
          <w:tcPr>
            <w:tcW w:type="dxa" w:w="3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apps/tasks/tests/test_telegram.py, apps/portal-api/tests/test_telegram.py</w:t>
            </w:r>
          </w:p>
        </w:tc>
        <w:tc>
          <w:tcPr>
            <w:tcW w:type="dxa" w:w="3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Formatter, command handler, endpoint tests (stubbed pool, no network)</w:t>
            </w:r>
          </w:p>
        </w:tc>
      </w:tr>
    </w:tbl>
    <w:p>
      <w:pPr>
        <w:spacing w:after="120"/>
      </w:pPr>
      <w:r>
        <w:t xml:space="preserve">No Go code changes: the hot path (</w:t>
      </w:r>
      <w:r>
        <w:rPr>
          <w:rFonts w:ascii="Consolas" w:cs="Consolas" w:eastAsia="Consolas" w:hAnsi="Consolas"/>
          <w:sz w:val="20"/>
          <w:szCs w:val="20"/>
        </w:rPr>
        <w:t xml:space="preserve">ingress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bridge</w:t>
      </w:r>
      <w:r>
        <w:t xml:space="preserve">, EA) is not involved.</w:t>
      </w:r>
    </w:p>
    <w:p>
      <w:pPr>
        <w:pStyle w:val="Heading1"/>
        <w:spacing w:after="140" w:before="280"/>
      </w:pPr>
      <w:r>
        <w:t xml:space="preserve">Runtime model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portal-api                          tasks service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|  POST /me/telegram/link           |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|  mint link_token (15 min TTL)     +-- telegram_update_poller ----------+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v                                   |   getUpdates long-poll (25 s)      |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telegram_links &lt;------------------------+   /start &lt;token&gt; -&gt; set chat_id    | Telegram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^                                   |   /stop -&gt; clear  /status -&gt; info  | Bot API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| join                              |                                    | (outbound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fills -- licenses -- users              +-- telegram_fill_notifier ----------+  HTTPS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|  LEFT JOIN accepted_signals       |   10 s poll: new fills w/ linked   |  only)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|  LEFT JOIN ml_decisions           |   chat &amp; no notifications_log row  |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v                                   |   -&gt; sendMessage -&gt; log row        |</w:t>
      </w:r>
    </w:p>
    <w:p>
      <w:pPr>
        <w:keepLines/>
        <w:shd w:fill="F2F2F2" w:val="clear"/>
        <w:spacing w:after="16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notifications_log (channel='telegram')  +------------------------------------+</w:t>
      </w:r>
    </w:p>
    <w:p>
      <w:pPr>
        <w:spacing w:after="120"/>
      </w:pPr>
      <w:r>
        <w:t xml:space="preserve">Both loops start only when </w:t>
      </w:r>
      <w:r>
        <w:rPr>
          <w:rFonts w:ascii="Consolas" w:cs="Consolas" w:eastAsia="Consolas" w:hAnsi="Consolas"/>
          <w:sz w:val="20"/>
          <w:szCs w:val="20"/>
        </w:rPr>
        <w:t xml:space="preserve">TELEGRAM_BOT_TOKEN</w:t>
      </w:r>
      <w:r>
        <w:t xml:space="preserve"> is set — without it the service logs “telegram notifications disabled” and behaves exactly as before.</w:t>
      </w:r>
    </w:p>
    <w:p>
      <w:pPr>
        <w:pStyle w:val="Heading2"/>
        <w:spacing w:after="120" w:before="240"/>
      </w:pPr>
      <w:r>
        <w:t xml:space="preserve">Delivery semantics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De-dup:</w:t>
      </w:r>
      <w:r>
        <w:t xml:space="preserve"> one </w:t>
      </w:r>
      <w:r>
        <w:rPr>
          <w:rFonts w:ascii="Consolas" w:cs="Consolas" w:eastAsia="Consolas" w:hAnsi="Consolas"/>
          <w:sz w:val="20"/>
          <w:szCs w:val="20"/>
        </w:rPr>
        <w:t xml:space="preserve">notifications_log</w:t>
      </w:r>
      <w:r>
        <w:t xml:space="preserve"> row per fill (</w:t>
      </w:r>
      <w:r>
        <w:rPr>
          <w:rFonts w:ascii="Consolas" w:cs="Consolas" w:eastAsia="Consolas" w:hAnsi="Consolas"/>
          <w:sz w:val="20"/>
          <w:szCs w:val="20"/>
        </w:rPr>
        <w:t xml:space="preserve">channel='telegram'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payload-&gt;&gt;'fill_id'</w:t>
      </w:r>
      <w:r>
        <w:t xml:space="preserve">), checked with </w:t>
      </w:r>
      <w:r>
        <w:rPr>
          <w:rFonts w:ascii="Consolas" w:cs="Consolas" w:eastAsia="Consolas" w:hAnsi="Consolas"/>
          <w:sz w:val="20"/>
          <w:szCs w:val="20"/>
        </w:rPr>
        <w:t xml:space="preserve">NOT EXISTS</w:t>
      </w:r>
      <w:r>
        <w:t xml:space="preserve"> and backed by a partial expression index. Restart-safe.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Retry:</w:t>
      </w:r>
      <w:r>
        <w:t xml:space="preserve"> a transport failure (socket error, timeout) writes no log row → retried next cycle, until the fill falls out of </w:t>
      </w:r>
      <w:r>
        <w:rPr>
          <w:rFonts w:ascii="Consolas" w:cs="Consolas" w:eastAsia="Consolas" w:hAnsi="Consolas"/>
          <w:sz w:val="20"/>
          <w:szCs w:val="20"/>
        </w:rPr>
        <w:t xml:space="preserve">TELEGRAM_NOTIFY_LOOKBACK_SECS</w:t>
      </w:r>
      <w:r>
        <w:t xml:space="preserve"> (default 3600 s). A definitive Bot API rejection (</w:t>
      </w:r>
      <w:r>
        <w:rPr>
          <w:rFonts w:ascii="Consolas" w:cs="Consolas" w:eastAsia="Consolas" w:hAnsi="Consolas"/>
          <w:sz w:val="20"/>
          <w:szCs w:val="20"/>
        </w:rPr>
        <w:t xml:space="preserve">ok:false</w:t>
      </w:r>
      <w:r>
        <w:t xml:space="preserve">, e.g. user blocked the bot) writes </w:t>
      </w:r>
      <w:r>
        <w:rPr>
          <w:rFonts w:ascii="Consolas" w:cs="Consolas" w:eastAsia="Consolas" w:hAnsi="Consolas"/>
          <w:sz w:val="20"/>
          <w:szCs w:val="20"/>
        </w:rPr>
        <w:t xml:space="preserve">status='failed'</w:t>
      </w:r>
      <w:r>
        <w:t xml:space="preserve"> → never retried.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Ordering:</w:t>
      </w:r>
      <w:r>
        <w:t xml:space="preserve"> oldest-first, </w:t>
      </w:r>
      <w:r>
        <w:rPr>
          <w:rFonts w:ascii="Consolas" w:cs="Consolas" w:eastAsia="Consolas" w:hAnsi="Consolas"/>
          <w:sz w:val="20"/>
          <w:szCs w:val="20"/>
        </w:rPr>
        <w:t xml:space="preserve">LIMIT 50</w:t>
      </w:r>
      <w:r>
        <w:t xml:space="preserve"> per cycle. The lookback window bounds the worst-case catch-up burst after downtime.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Preferences: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notify_fills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notify_timeouts</w:t>
      </w:r>
      <w:r>
        <w:t xml:space="preserve"> are applied in SQL, so suppressed fills never occupy the LIMIT.</w:t>
      </w:r>
    </w:p>
    <w:p>
      <w:pPr>
        <w:pStyle w:val="Heading2"/>
        <w:spacing w:after="120" w:before="240"/>
      </w:pPr>
      <w:r>
        <w:t xml:space="preserve">getUpdates offset</w:t>
      </w:r>
    </w:p>
    <w:p>
      <w:pPr>
        <w:spacing w:after="120"/>
      </w:pPr>
      <w:r>
        <w:t xml:space="preserve">Kept in-memory (</w:t>
      </w:r>
      <w:r>
        <w:rPr>
          <w:rFonts w:ascii="Consolas" w:cs="Consolas" w:eastAsia="Consolas" w:hAnsi="Consolas"/>
          <w:sz w:val="20"/>
          <w:szCs w:val="20"/>
        </w:rPr>
        <w:t xml:space="preserve">_tg_offset</w:t>
      </w:r>
      <w:r>
        <w:t xml:space="preserve">). On restart Telegram redelivers un-acked updates; every handler is idempotent (</w:t>
      </w:r>
      <w:r>
        <w:rPr>
          <w:rFonts w:ascii="Consolas" w:cs="Consolas" w:eastAsia="Consolas" w:hAnsi="Consolas"/>
          <w:sz w:val="20"/>
          <w:szCs w:val="20"/>
        </w:rPr>
        <w:t xml:space="preserve">/start</w:t>
      </w:r>
      <w:r>
        <w:t xml:space="preserve"> re-links, </w:t>
      </w:r>
      <w:r>
        <w:rPr>
          <w:rFonts w:ascii="Consolas" w:cs="Consolas" w:eastAsia="Consolas" w:hAnsi="Consolas"/>
          <w:sz w:val="20"/>
          <w:szCs w:val="20"/>
        </w:rPr>
        <w:t xml:space="preserve">/stop</w:t>
      </w:r>
      <w:r>
        <w:t xml:space="preserve"> re-clears), so replays are harmless. Do </w:t>
      </w:r>
      <w:r>
        <w:rPr>
          <w:b/>
          <w:bCs/>
        </w:rPr>
        <w:t xml:space="preserve">not</w:t>
      </w:r>
      <w:r>
        <w:t xml:space="preserve"> run two tasks replicas with the same bot token — concurrent </w:t>
      </w:r>
      <w:r>
        <w:rPr>
          <w:rFonts w:ascii="Consolas" w:cs="Consolas" w:eastAsia="Consolas" w:hAnsi="Consolas"/>
          <w:sz w:val="20"/>
          <w:szCs w:val="20"/>
        </w:rPr>
        <w:t xml:space="preserve">getUpdates</w:t>
      </w:r>
      <w:r>
        <w:t xml:space="preserve"> consumers conflict (see ADR 0009).</w:t>
      </w:r>
    </w:p>
    <w:p>
      <w:pPr>
        <w:pStyle w:val="Heading1"/>
        <w:spacing w:after="140" w:before="280"/>
      </w:pPr>
      <w:r>
        <w:t xml:space="preserve">Local development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throwaway bot: message @BotFather, send </w:t>
      </w:r>
      <w:r>
        <w:rPr>
          <w:rFonts w:ascii="Consolas" w:cs="Consolas" w:eastAsia="Consolas" w:hAnsi="Consolas"/>
          <w:sz w:val="20"/>
          <w:szCs w:val="20"/>
        </w:rPr>
        <w:t xml:space="preserve">/newbot</w:t>
      </w:r>
      <w:r>
        <w:t xml:space="preserve">, copy the token and username.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env (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or shell for </w:t>
      </w:r>
      <w:r>
        <w:rPr>
          <w:rFonts w:ascii="Consolas" w:cs="Consolas" w:eastAsia="Consolas" w:hAnsi="Consolas"/>
          <w:sz w:val="20"/>
          <w:szCs w:val="20"/>
        </w:rPr>
        <w:t xml:space="preserve">scripts/local-stack.sh</w:t>
      </w:r>
      <w:r>
        <w:t xml:space="preserve">): </w:t>
      </w:r>
      <w:r>
        <w:rPr>
          <w:rFonts w:ascii="Consolas" w:cs="Consolas" w:eastAsia="Consolas" w:hAnsi="Consolas"/>
          <w:sz w:val="20"/>
          <w:szCs w:val="20"/>
        </w:rPr>
        <w:t xml:space="preserve">TELEGRAM_BOT_TOKEN=123456:ABC-DEF...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TELEGRAM_BOT_USERNAME=MyDevExecRelayBot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</w:t>
      </w:r>
      <w:r>
        <w:rPr>
          <w:rFonts w:ascii="Consolas" w:cs="Consolas" w:eastAsia="Consolas" w:hAnsi="Consolas"/>
          <w:sz w:val="20"/>
          <w:szCs w:val="20"/>
        </w:rPr>
        <w:t xml:space="preserve">docker compose --profile apps up</w:t>
      </w:r>
      <w:r>
        <w:t xml:space="preserve"> (migration 000007 applies via the </w:t>
      </w:r>
      <w:r>
        <w:rPr>
          <w:rFonts w:ascii="Consolas" w:cs="Consolas" w:eastAsia="Consolas" w:hAnsi="Consolas"/>
          <w:sz w:val="20"/>
          <w:szCs w:val="20"/>
        </w:rPr>
        <w:t xml:space="preserve">migrate</w:t>
      </w:r>
      <w:r>
        <w:t xml:space="preserve"> service).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Link yourself (see the curl snippet below), open the returned deep link, tap Start.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Fire a signal (demo E2E harness, docs/development/demo-e2e-test.md, or Pine TEST MODE) and watch the chat. A fill notification arrives within ~</w:t>
      </w:r>
      <w:r>
        <w:rPr>
          <w:rFonts w:ascii="Consolas" w:cs="Consolas" w:eastAsia="Consolas" w:hAnsi="Consolas"/>
          <w:sz w:val="20"/>
          <w:szCs w:val="20"/>
        </w:rPr>
        <w:t xml:space="preserve">TELEGRAM_NOTIFY_INTERVAL</w:t>
      </w:r>
      <w:r>
        <w:t xml:space="preserve"> seconds of the fill row landing.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TOKEN=$(curl -s -X POST localhost:8085/auth/login \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-H 'Content-Type: application/json' \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-d '{"email":"you@example.com","password":"..."}' | jq -r .access_token)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-s -X POST localhost:8085/me/telegram/link -H "Authorization: Bearer $TOKEN"</w:t>
      </w:r>
    </w:p>
    <w:p>
      <w:pPr>
        <w:keepLines/>
        <w:shd w:fill="F2F2F2" w:val="clear"/>
        <w:spacing w:after="160" w:line="240" w:lineRule="auto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-&gt; open .deep_link on a device with Telegram, tap Start</w:t>
      </w:r>
    </w:p>
    <w:p>
      <w:pPr>
        <w:spacing w:after="120"/>
      </w:pPr>
      <w:r>
        <w:t xml:space="preserve">To iterate on the bot </w:t>
      </w:r>
      <w:r>
        <w:rPr>
          <w:b/>
          <w:bCs/>
        </w:rPr>
        <w:t xml:space="preserve">without</w:t>
      </w:r>
      <w:r>
        <w:t xml:space="preserve"> Telegram, point </w:t>
      </w:r>
      <w:r>
        <w:rPr>
          <w:rFonts w:ascii="Consolas" w:cs="Consolas" w:eastAsia="Consolas" w:hAnsi="Consolas"/>
          <w:sz w:val="20"/>
          <w:szCs w:val="20"/>
        </w:rPr>
        <w:t xml:space="preserve">TELEGRAM_API_BASE</w:t>
      </w:r>
      <w:r>
        <w:t xml:space="preserve"> at a stub server that speaks the two methods used (</w:t>
      </w:r>
      <w:r>
        <w:rPr>
          <w:rFonts w:ascii="Consolas" w:cs="Consolas" w:eastAsia="Consolas" w:hAnsi="Consolas"/>
          <w:sz w:val="20"/>
          <w:szCs w:val="20"/>
        </w:rPr>
        <w:t xml:space="preserve">getUpdates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sendMessage</w:t>
      </w:r>
      <w:r>
        <w:t xml:space="preserve">) — that is also the seam the unit tests use (they monkeypatch </w:t>
      </w:r>
      <w:r>
        <w:rPr>
          <w:rFonts w:ascii="Consolas" w:cs="Consolas" w:eastAsia="Consolas" w:hAnsi="Consolas"/>
          <w:sz w:val="20"/>
          <w:szCs w:val="20"/>
        </w:rPr>
        <w:t xml:space="preserve">_tg_send</w:t>
      </w:r>
      <w:r>
        <w:t xml:space="preserve"> / stub the pool; nothing in the test suite touches the network).</w:t>
      </w:r>
    </w:p>
    <w:p>
      <w:pPr>
        <w:pStyle w:val="Heading2"/>
        <w:spacing w:after="120" w:before="240"/>
      </w:pPr>
      <w:r>
        <w:t xml:space="preserve">Environment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2300"/>
        <w:gridCol w:w="2500"/>
      </w:tblGrid>
      <w:tr>
        <w:trPr>
          <w:tblHeader/>
        </w:trPr>
        <w:tc>
          <w:tcPr>
            <w:tcW w:type="dxa" w:w="3000"/>
            <w:shd w:fill="DEE7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1200"/>
            <w:shd w:fill="DEE7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2300"/>
            <w:shd w:fill="DEE7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Default</w:t>
            </w:r>
          </w:p>
        </w:tc>
        <w:tc>
          <w:tcPr>
            <w:tcW w:type="dxa" w:w="2500"/>
            <w:shd w:fill="DEE7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TELEGRAM_BOT_TOKEN</w:t>
            </w:r>
          </w:p>
        </w:tc>
        <w:tc>
          <w:tcPr>
            <w:tcW w:type="dxa" w:w="1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tasks</w:t>
            </w:r>
          </w:p>
        </w:tc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(empty = off)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BotFather token; feature gate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TELEGRAM_API_BASE</w:t>
            </w:r>
          </w:p>
        </w:tc>
        <w:tc>
          <w:tcPr>
            <w:tcW w:type="dxa" w:w="1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tasks</w:t>
            </w:r>
          </w:p>
        </w:tc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https://api.telegram.org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Override for tests / self-hosted Bot API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TELEGRAM_NOTIFY_INTERVAL</w:t>
            </w:r>
          </w:p>
        </w:tc>
        <w:tc>
          <w:tcPr>
            <w:tcW w:type="dxa" w:w="1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tasks</w:t>
            </w:r>
          </w:p>
        </w:tc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10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Seconds between fill scans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TELEGRAM_NOTIFY_LOOKBACK_SECS</w:t>
            </w:r>
          </w:p>
        </w:tc>
        <w:tc>
          <w:tcPr>
            <w:tcW w:type="dxa" w:w="1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tasks</w:t>
            </w:r>
          </w:p>
        </w:tc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3600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Max fill age ever notified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TELEGRAM_POLL_TIMEOUT</w:t>
            </w:r>
          </w:p>
        </w:tc>
        <w:tc>
          <w:tcPr>
            <w:tcW w:type="dxa" w:w="1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tasks</w:t>
            </w:r>
          </w:p>
        </w:tc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25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getUpdates long-poll seconds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TELEGRAM_BOT_USERNAME</w:t>
            </w:r>
          </w:p>
        </w:tc>
        <w:tc>
          <w:tcPr>
            <w:tcW w:type="dxa" w:w="1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portal-api</w:t>
            </w:r>
          </w:p>
        </w:tc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(empty = 503 on link)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Builds the t.me deep link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TELEGRAM_LINK_TTL_MINUTES</w:t>
            </w:r>
          </w:p>
        </w:tc>
        <w:tc>
          <w:tcPr>
            <w:tcW w:type="dxa" w:w="1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portal-api</w:t>
            </w:r>
          </w:p>
        </w:tc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15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Link token lifetime</w:t>
            </w:r>
          </w:p>
        </w:tc>
      </w:tr>
    </w:tbl>
    <w:p>
      <w:pPr>
        <w:pStyle w:val="Heading1"/>
        <w:spacing w:after="140" w:before="280"/>
      </w:pPr>
      <w:r>
        <w:t xml:space="preserve">Extending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New notification triggers</w:t>
      </w:r>
      <w:r>
        <w:t xml:space="preserve"> (risk breaches, EA disconnects, daily summary): add a poller </w:t>
      </w:r>
      <w:r>
        <w:rPr>
          <w:rFonts w:ascii="Consolas" w:cs="Consolas" w:eastAsia="Consolas" w:hAnsi="Consolas"/>
          <w:sz w:val="20"/>
          <w:szCs w:val="20"/>
        </w:rPr>
        <w:t xml:space="preserve">run_periodically</w:t>
      </w:r>
      <w:r>
        <w:t xml:space="preserve"> loop over the relevant table (</w:t>
      </w:r>
      <w:r>
        <w:rPr>
          <w:rFonts w:ascii="Consolas" w:cs="Consolas" w:eastAsia="Consolas" w:hAnsi="Consolas"/>
          <w:sz w:val="20"/>
          <w:szCs w:val="20"/>
        </w:rPr>
        <w:t xml:space="preserve">risk_breach_log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system_events</w:t>
      </w:r>
      <w:r>
        <w:t xml:space="preserve">, …), reuse </w:t>
      </w:r>
      <w:r>
        <w:rPr>
          <w:rFonts w:ascii="Consolas" w:cs="Consolas" w:eastAsia="Consolas" w:hAnsi="Consolas"/>
          <w:sz w:val="20"/>
          <w:szCs w:val="20"/>
        </w:rPr>
        <w:t xml:space="preserve">_tg_send</w:t>
      </w:r>
      <w:r>
        <w:t xml:space="preserve"> + a </w:t>
      </w:r>
      <w:r>
        <w:rPr>
          <w:rFonts w:ascii="Consolas" w:cs="Consolas" w:eastAsia="Consolas" w:hAnsi="Consolas"/>
          <w:sz w:val="20"/>
          <w:szCs w:val="20"/>
        </w:rPr>
        <w:t xml:space="preserve">notifications_log</w:t>
      </w:r>
      <w:r>
        <w:t xml:space="preserve"> template value for de-dup. Keep each trigger's de-dup key in </w:t>
      </w:r>
      <w:r>
        <w:rPr>
          <w:rFonts w:ascii="Consolas" w:cs="Consolas" w:eastAsia="Consolas" w:hAnsi="Consolas"/>
          <w:sz w:val="20"/>
          <w:szCs w:val="20"/>
        </w:rPr>
        <w:t xml:space="preserve">payload</w:t>
      </w:r>
      <w:r>
        <w:t xml:space="preserve"> and give it a partial index if the log grows.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New message fields:</w:t>
      </w:r>
      <w:r>
        <w:t xml:space="preserve"> extend </w:t>
      </w:r>
      <w:r>
        <w:rPr>
          <w:rFonts w:ascii="Consolas" w:cs="Consolas" w:eastAsia="Consolas" w:hAnsi="Consolas"/>
          <w:sz w:val="20"/>
          <w:szCs w:val="20"/>
        </w:rPr>
        <w:t xml:space="preserve">format_fill_message</w:t>
      </w:r>
      <w:r>
        <w:t xml:space="preserve"> (pure function — add a test per branch). Anything already in </w:t>
      </w:r>
      <w:r>
        <w:rPr>
          <w:rFonts w:ascii="Consolas" w:cs="Consolas" w:eastAsia="Consolas" w:hAnsi="Consolas"/>
          <w:sz w:val="20"/>
          <w:szCs w:val="20"/>
        </w:rPr>
        <w:t xml:space="preserve">accepted_signals.payload</w:t>
      </w:r>
      <w:r>
        <w:t xml:space="preserve"> params, </w:t>
      </w:r>
      <w:r>
        <w:rPr>
          <w:rFonts w:ascii="Consolas" w:cs="Consolas" w:eastAsia="Consolas" w:hAnsi="Consolas"/>
          <w:sz w:val="20"/>
          <w:szCs w:val="20"/>
        </w:rPr>
        <w:t xml:space="preserve">fills.payload</w:t>
      </w:r>
      <w:r>
        <w:t xml:space="preserve">, or </w:t>
      </w:r>
      <w:r>
        <w:rPr>
          <w:rFonts w:ascii="Consolas" w:cs="Consolas" w:eastAsia="Consolas" w:hAnsi="Consolas"/>
          <w:sz w:val="20"/>
          <w:szCs w:val="20"/>
        </w:rPr>
        <w:t xml:space="preserve">ml_decisions</w:t>
      </w:r>
      <w:r>
        <w:t xml:space="preserve"> is available via the join.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New channels (email/Slack):</w:t>
      </w:r>
      <w:r>
        <w:t xml:space="preserve"> same pattern, different </w:t>
      </w:r>
      <w:r>
        <w:rPr>
          <w:rFonts w:ascii="Consolas" w:cs="Consolas" w:eastAsia="Consolas" w:hAnsi="Consolas"/>
          <w:sz w:val="20"/>
          <w:szCs w:val="20"/>
        </w:rPr>
        <w:t xml:space="preserve">channel</w:t>
      </w:r>
      <w:r>
        <w:t xml:space="preserve"> value in </w:t>
      </w:r>
      <w:r>
        <w:rPr>
          <w:rFonts w:ascii="Consolas" w:cs="Consolas" w:eastAsia="Consolas" w:hAnsi="Consolas"/>
          <w:sz w:val="20"/>
          <w:szCs w:val="20"/>
        </w:rPr>
        <w:t xml:space="preserve">notifications_log</w:t>
      </w:r>
      <w:r>
        <w:t xml:space="preserve">; consider factoring the send loop before adding a third channel.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Per-alert muting from Pine:</w:t>
      </w:r>
      <w:r>
        <w:t xml:space="preserve"> would require carrying a new field through the flat parser or </w:t>
      </w:r>
      <w:r>
        <w:rPr>
          <w:rFonts w:ascii="Consolas" w:cs="Consolas" w:eastAsia="Consolas" w:hAnsi="Consolas"/>
          <w:sz w:val="20"/>
          <w:szCs w:val="20"/>
        </w:rPr>
        <w:t xml:space="preserve">/webhook/ml</w:t>
      </w:r>
      <w:r>
        <w:t xml:space="preserve"> — a hot-path contract change. Write an ADR first (see ADR 0008 for how the last field-carrying decision went).</w:t>
      </w:r>
    </w:p>
    <w:p>
      <w:pPr>
        <w:pStyle w:val="Heading1"/>
        <w:spacing w:after="140" w:before="280"/>
      </w:pPr>
      <w:r>
        <w:t xml:space="preserve">Testing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Run per-app (same as CI); test basenames collide across apps if combined.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-m pytest apps/tasks -q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-m pytest apps/portal-api -q</w:t>
      </w:r>
    </w:p>
    <w:p>
      <w:pPr>
        <w:keepLines/>
        <w:shd w:fill="F2F2F2" w:val="clear"/>
        <w:spacing w:after="160" w:line="240" w:lineRule="auto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-m ruff check apps/tasks apps/portal-api</w:t>
      </w:r>
    </w:p>
    <w:p>
      <w:pPr>
        <w:spacing w:after="120"/>
      </w:pPr>
      <w:r>
        <w:t xml:space="preserve">The migration pair is exercised by the standard </w:t>
      </w:r>
      <w:r>
        <w:rPr>
          <w:rFonts w:ascii="Consolas" w:cs="Consolas" w:eastAsia="Consolas" w:hAnsi="Consolas"/>
          <w:sz w:val="20"/>
          <w:szCs w:val="20"/>
        </w:rPr>
        <w:t xml:space="preserve">migrate</w:t>
      </w:r>
      <w:r>
        <w:t xml:space="preserve"> up/down flow (infra/migrations/README.md).</w:t>
      </w:r>
    </w:p>
    <w:p>
      <w:pPr>
        <w:pStyle w:val="Heading1"/>
        <w:spacing w:after="140" w:before="280"/>
      </w:pPr>
      <w:r>
        <w:t xml:space="preserve">API reference (portal-api)</w:t>
      </w:r>
    </w:p>
    <w:p>
      <w:pPr>
        <w:spacing w:after="120"/>
      </w:pPr>
      <w:r>
        <w:t xml:space="preserve">Account-level (not per-license) Telegram linking; the bot itself runs in the </w:t>
      </w:r>
      <w:r>
        <w:rPr>
          <w:rFonts w:ascii="Consolas" w:cs="Consolas" w:eastAsia="Consolas" w:hAnsi="Consolas"/>
          <w:sz w:val="20"/>
          <w:szCs w:val="20"/>
        </w:rPr>
        <w:t xml:space="preserve">tasks</w:t>
      </w:r>
      <w:r>
        <w:t xml:space="preserve"> service.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000"/>
      </w:tblGrid>
      <w:tr>
        <w:trPr>
          <w:tblHeader/>
        </w:trPr>
        <w:tc>
          <w:tcPr>
            <w:tcW w:type="dxa" w:w="900"/>
            <w:shd w:fill="DEE7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100"/>
            <w:shd w:fill="DEE7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6000"/>
            <w:shd w:fill="DEE7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W w:type="dxa" w:w="2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/me/telegram/link</w:t>
            </w:r>
          </w:p>
        </w:tc>
        <w:tc>
          <w:tcPr>
            <w:tcW w:type="dxa" w:w="6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Mint a one-time link token (15-min TTL); returns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{deep_link, link_token, expires_at}</w:t>
            </w:r>
            <w:r>
              <w:t xml:space="preserve">. Re-calling rotates the token. 503 if the deployment has no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TELEGRAM_BOT_USERNAME</w:t>
            </w:r>
            <w:r>
              <w:t xml:space="preserve">. Rate-limited 10/min.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W w:type="dxa" w:w="2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/me/telegram</w:t>
            </w:r>
          </w:p>
        </w:tc>
        <w:tc>
          <w:tcPr>
            <w:tcW w:type="dxa" w:w="6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Link status: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{linked, linked_at, chat_id, notify_fills, notify_timeouts}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PATCH</w:t>
            </w:r>
          </w:p>
        </w:tc>
        <w:tc>
          <w:tcPr>
            <w:tcW w:type="dxa" w:w="2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/me/telegram</w:t>
            </w:r>
          </w:p>
        </w:tc>
        <w:tc>
          <w:tcPr>
            <w:tcW w:type="dxa" w:w="6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Update preferences: any of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{"notify_fills": bool, "notify_timeouts": bool}</w:t>
            </w:r>
            <w:r>
              <w:t xml:space="preserve">. 404 if link was never set up.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DELETE</w:t>
            </w:r>
          </w:p>
        </w:tc>
        <w:tc>
          <w:tcPr>
            <w:tcW w:type="dxa" w:w="2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/me/telegram</w:t>
            </w:r>
          </w:p>
        </w:tc>
        <w:tc>
          <w:tcPr>
            <w:tcW w:type="dxa" w:w="6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Remove the link entirely (equivalent to sending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/stop</w:t>
            </w:r>
            <w:r>
              <w:t xml:space="preserve"> to the bot). Returns 204.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2026-07-28T16:05:34.385Z</dcterms:created>
  <dcterms:modified xsi:type="dcterms:W3CDTF">2026-07-28T16:05:34.385Z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