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 Transcript Extractor — Architecture</w:t>
      </w:r>
    </w:p>
    <w:p>
      <w:r>
        <w:t>Offline transcription architecture and diagrams.</w:t>
      </w:r>
    </w:p>
    <w:p>
      <w:pPr>
        <w:pStyle w:val="Heading1"/>
      </w:pPr>
      <w:r>
        <w:t>Technology stack</w:t>
      </w:r>
    </w:p>
    <w:p>
      <w:r>
        <w:t>Desktop UI: Tauri 2 + React + TypeScript.</w:t>
      </w:r>
    </w:p>
    <w:p>
      <w:r>
        <w:t>Worker: Python + faster-whisper (CTranslate2).</w:t>
      </w:r>
    </w:p>
    <w:p>
      <w:r>
        <w:t>Media decode: FFmpeg.</w:t>
      </w:r>
    </w:p>
    <w:p>
      <w:r>
        <w:t>Persistence: SQLite (job history, segments JSON).</w:t>
      </w:r>
    </w:p>
    <w:p>
      <w:r>
        <w:drawing>
          <wp:inline xmlns:a="http://schemas.openxmlformats.org/drawingml/2006/main" xmlns:pic="http://schemas.openxmlformats.org/drawingml/2006/picture">
            <wp:extent cx="6217920" cy="3775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ology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Dataflow</w:t>
      </w:r>
    </w:p>
    <w:p>
      <w:r>
        <w:t>Files are selected in the UI and processed by the worker; progress and results are stored and displayed.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Notes</w:t>
      </w:r>
    </w:p>
    <w:p>
      <w:r>
        <w:t>Draft uses distil-large-v3; Final uses large-v3.</w:t>
      </w:r>
    </w:p>
    <w:p>
      <w:r>
        <w:t>All processing is performed on-device; no audio is uploaded.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