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3F768" w14:textId="44FD0A4D" w:rsidR="00992C50" w:rsidRPr="00992C50" w:rsidRDefault="00992C50" w:rsidP="009D6036">
      <w:pPr>
        <w:rPr>
          <w:b/>
          <w:bCs/>
        </w:rPr>
      </w:pPr>
      <w:r w:rsidRPr="00992C50">
        <w:rPr>
          <w:b/>
          <w:bCs/>
        </w:rPr>
        <w:t xml:space="preserve">Project Proposal </w:t>
      </w:r>
      <w:r>
        <w:rPr>
          <w:b/>
          <w:bCs/>
        </w:rPr>
        <w:t>-</w:t>
      </w:r>
      <w:r w:rsidRPr="00992C50">
        <w:rPr>
          <w:b/>
          <w:bCs/>
        </w:rPr>
        <w:t xml:space="preserve"> Research Task 09</w:t>
      </w:r>
      <w:r w:rsidR="000564FE">
        <w:rPr>
          <w:b/>
          <w:bCs/>
        </w:rPr>
        <w:t xml:space="preserve"> – Ninad Bhikaje</w:t>
      </w:r>
    </w:p>
    <w:p w14:paraId="6C87369B" w14:textId="504F0304" w:rsidR="00992C50" w:rsidRPr="00992C50" w:rsidRDefault="00992C50" w:rsidP="009D6036">
      <w:r w:rsidRPr="00992C50">
        <w:t>Syracuse Open Data Civic Project</w:t>
      </w:r>
      <w:r w:rsidR="009D6036">
        <w:br/>
      </w:r>
    </w:p>
    <w:p w14:paraId="1A46D2BE" w14:textId="77777777" w:rsidR="00992C50" w:rsidRPr="00992C50" w:rsidRDefault="00992C50" w:rsidP="009D6036">
      <w:pPr>
        <w:rPr>
          <w:b/>
          <w:bCs/>
        </w:rPr>
      </w:pPr>
      <w:r w:rsidRPr="00992C50">
        <w:rPr>
          <w:b/>
          <w:bCs/>
        </w:rPr>
        <w:t>Project Title</w:t>
      </w:r>
    </w:p>
    <w:p w14:paraId="2A0F955F" w14:textId="77777777" w:rsidR="00992C50" w:rsidRDefault="00992C50" w:rsidP="009D6036">
      <w:pPr>
        <w:rPr>
          <w:b/>
          <w:bCs/>
        </w:rPr>
      </w:pPr>
      <w:r w:rsidRPr="00992C50">
        <w:rPr>
          <w:b/>
          <w:bCs/>
        </w:rPr>
        <w:t>Analyzing Trends and Outcomes in Syracuse Police Personnel Complaints (2021–Present)</w:t>
      </w:r>
    </w:p>
    <w:p w14:paraId="0D337D98" w14:textId="77777777" w:rsidR="009D6036" w:rsidRPr="00992C50" w:rsidRDefault="009D6036" w:rsidP="009D6036">
      <w:pPr>
        <w:jc w:val="center"/>
      </w:pPr>
    </w:p>
    <w:p w14:paraId="32E228E4" w14:textId="26C2EC5E" w:rsidR="00992C50" w:rsidRPr="00992C50" w:rsidRDefault="00992C50" w:rsidP="00992C50">
      <w:pPr>
        <w:rPr>
          <w:b/>
          <w:bCs/>
        </w:rPr>
      </w:pPr>
      <w:r w:rsidRPr="00992C50">
        <w:rPr>
          <w:b/>
          <w:bCs/>
        </w:rPr>
        <w:t>Project Summary</w:t>
      </w:r>
    </w:p>
    <w:p w14:paraId="29478254" w14:textId="77777777" w:rsidR="00992C50" w:rsidRPr="00992C50" w:rsidRDefault="00992C50" w:rsidP="009D6036">
      <w:pPr>
        <w:jc w:val="both"/>
      </w:pPr>
      <w:r w:rsidRPr="00992C50">
        <w:t>This project will analyze the Syracuse Police Department’s personnel complaint data from 2021 to the present to provide transparent, data-driven insights into complaint frequency, allegation types, disciplinary outcomes, and investigation timelines. The goal is to build an accessible dashboard and analytical report that helps Syracuse residents, journalists, policymakers, and community oversight groups understand patterns in police accountability, identify disparities, and improve public trust. The deliverable will emphasize clarity, reproducibility, and ethical data use while integrating both statistical analysis and validated LLM-assisted narrative generation.</w:t>
      </w:r>
    </w:p>
    <w:p w14:paraId="375F9FA4" w14:textId="0B65F77B" w:rsidR="00992C50" w:rsidRPr="00992C50" w:rsidRDefault="00992C50" w:rsidP="00992C50"/>
    <w:p w14:paraId="6A7C2939" w14:textId="6DCCC421" w:rsidR="00992C50" w:rsidRPr="00992C50" w:rsidRDefault="00992C50" w:rsidP="00992C50">
      <w:pPr>
        <w:rPr>
          <w:b/>
          <w:bCs/>
        </w:rPr>
      </w:pPr>
      <w:r w:rsidRPr="00992C50">
        <w:rPr>
          <w:b/>
          <w:bCs/>
        </w:rPr>
        <w:t xml:space="preserve">Problem Statement </w:t>
      </w:r>
    </w:p>
    <w:p w14:paraId="384656F6" w14:textId="77777777" w:rsidR="00992C50" w:rsidRPr="00992C50" w:rsidRDefault="00992C50" w:rsidP="009D6036">
      <w:pPr>
        <w:jc w:val="both"/>
      </w:pPr>
      <w:r w:rsidRPr="00992C50">
        <w:t xml:space="preserve">Police accountability is a major priority for municipalities nationwide, and Syracuse is no exception. The </w:t>
      </w:r>
      <w:proofErr w:type="gramStart"/>
      <w:r w:rsidRPr="00992C50">
        <w:t>City</w:t>
      </w:r>
      <w:proofErr w:type="gramEnd"/>
      <w:r w:rsidRPr="00992C50">
        <w:t xml:space="preserve"> publishes personnel complaint data through its Open Data portal, but raw spreadsheets can be challenging for residents or community stakeholders to interpret. There is currently no easy-to-use tool that summarizes trends, highlights key concerns, or evaluates how complaints are resolved over time.</w:t>
      </w:r>
    </w:p>
    <w:p w14:paraId="7D82DA61" w14:textId="77777777" w:rsidR="00992C50" w:rsidRPr="00992C50" w:rsidRDefault="00992C50" w:rsidP="009D6036">
      <w:pPr>
        <w:jc w:val="both"/>
      </w:pPr>
      <w:r w:rsidRPr="00992C50">
        <w:t xml:space="preserve">This project addresses the question: </w:t>
      </w:r>
      <w:r w:rsidRPr="00992C50">
        <w:rPr>
          <w:b/>
          <w:bCs/>
        </w:rPr>
        <w:t>“What patterns exist in police personnel complaints in Syracuse, and what do these patterns suggest about transparency, disciplinary consistency, and community impact?”</w:t>
      </w:r>
      <w:r w:rsidRPr="00992C50">
        <w:t xml:space="preserve"> Stakeholders for this analysis include Syracuse residents, the Division of Accountability, Performance &amp; Innovation (API), community oversight boards such as the CRB, journalists, and local research partners. Insights from this project can help inform resource allocation, training efforts, policy decisions, and public understanding.</w:t>
      </w:r>
    </w:p>
    <w:p w14:paraId="2000B23A" w14:textId="61D3EA30" w:rsidR="00992C50" w:rsidRPr="00992C50" w:rsidRDefault="00992C50" w:rsidP="00992C50"/>
    <w:p w14:paraId="55C21FA1" w14:textId="47825391" w:rsidR="00992C50" w:rsidRPr="00992C50" w:rsidRDefault="00992C50" w:rsidP="00992C50">
      <w:pPr>
        <w:rPr>
          <w:b/>
          <w:bCs/>
        </w:rPr>
      </w:pPr>
      <w:r w:rsidRPr="00992C50">
        <w:rPr>
          <w:b/>
          <w:bCs/>
        </w:rPr>
        <w:t>Data Sources</w:t>
      </w:r>
    </w:p>
    <w:p w14:paraId="1344450C" w14:textId="7B1214C7" w:rsidR="00992C50" w:rsidRPr="00992C50" w:rsidRDefault="00992C50" w:rsidP="00992C50">
      <w:r w:rsidRPr="00992C50">
        <w:rPr>
          <w:b/>
          <w:bCs/>
        </w:rPr>
        <w:t>Primary Dataset:</w:t>
      </w:r>
      <w:r w:rsidRPr="00992C50">
        <w:br/>
        <w:t>SPD_Personnel_Complaints_2021_to_Present.csv</w:t>
      </w:r>
      <w:r w:rsidRPr="00992C50">
        <w:br/>
        <w:t>Observations &amp; quality notes:</w:t>
      </w:r>
    </w:p>
    <w:p w14:paraId="3D19A3DE" w14:textId="77777777" w:rsidR="00992C50" w:rsidRPr="00992C50" w:rsidRDefault="00992C50" w:rsidP="00992C50">
      <w:pPr>
        <w:numPr>
          <w:ilvl w:val="0"/>
          <w:numId w:val="1"/>
        </w:numPr>
      </w:pPr>
      <w:r w:rsidRPr="00992C50">
        <w:lastRenderedPageBreak/>
        <w:t>Contains fields such as complaint date, closure date, allegations, sustained findings, disciplinary actions.</w:t>
      </w:r>
    </w:p>
    <w:p w14:paraId="1BB05291" w14:textId="77777777" w:rsidR="00992C50" w:rsidRPr="00992C50" w:rsidRDefault="00992C50" w:rsidP="00992C50">
      <w:pPr>
        <w:numPr>
          <w:ilvl w:val="0"/>
          <w:numId w:val="1"/>
        </w:numPr>
      </w:pPr>
      <w:r w:rsidRPr="00992C50">
        <w:t>Dates require cleaning (mixed formats, timezone artifacts).</w:t>
      </w:r>
    </w:p>
    <w:p w14:paraId="565C5320" w14:textId="77777777" w:rsidR="00992C50" w:rsidRPr="00992C50" w:rsidRDefault="00992C50" w:rsidP="00992C50">
      <w:pPr>
        <w:numPr>
          <w:ilvl w:val="0"/>
          <w:numId w:val="1"/>
        </w:numPr>
      </w:pPr>
      <w:r w:rsidRPr="00992C50">
        <w:t>Some missing fields (NaN in sustained and disciplinary sections).</w:t>
      </w:r>
    </w:p>
    <w:p w14:paraId="2EEDD349" w14:textId="77777777" w:rsidR="00992C50" w:rsidRPr="00992C50" w:rsidRDefault="00992C50" w:rsidP="00992C50">
      <w:pPr>
        <w:numPr>
          <w:ilvl w:val="0"/>
          <w:numId w:val="1"/>
        </w:numPr>
      </w:pPr>
      <w:r w:rsidRPr="00992C50">
        <w:t>Multiple categorical inconsistencies (“none”, “nonr”, “None expired”).</w:t>
      </w:r>
    </w:p>
    <w:p w14:paraId="74CF5721" w14:textId="77777777" w:rsidR="00992C50" w:rsidRPr="00992C50" w:rsidRDefault="00992C50" w:rsidP="00992C50">
      <w:pPr>
        <w:numPr>
          <w:ilvl w:val="0"/>
          <w:numId w:val="1"/>
        </w:numPr>
      </w:pPr>
      <w:r w:rsidRPr="00992C50">
        <w:t>“Open” investigation statuses need separate handling.</w:t>
      </w:r>
    </w:p>
    <w:p w14:paraId="0EA0040B" w14:textId="5B999845" w:rsidR="00992C50" w:rsidRDefault="00992C50" w:rsidP="00992C50">
      <w:pPr>
        <w:numPr>
          <w:ilvl w:val="0"/>
          <w:numId w:val="1"/>
        </w:numPr>
      </w:pPr>
      <w:r w:rsidRPr="00992C50">
        <w:t>ObjectId field can serve as stable unique identifier.</w:t>
      </w:r>
    </w:p>
    <w:p w14:paraId="1D78135A" w14:textId="77777777" w:rsidR="00992C50" w:rsidRPr="00992C50" w:rsidRDefault="00992C50" w:rsidP="00992C50"/>
    <w:p w14:paraId="2BC7DCC2" w14:textId="3AEEBDD6" w:rsidR="00992C50" w:rsidRPr="00992C50" w:rsidRDefault="00992C50" w:rsidP="00992C50">
      <w:pPr>
        <w:rPr>
          <w:b/>
          <w:bCs/>
        </w:rPr>
      </w:pPr>
      <w:r w:rsidRPr="00992C50">
        <w:rPr>
          <w:b/>
          <w:bCs/>
        </w:rPr>
        <w:t xml:space="preserve">Technical Approach </w:t>
      </w:r>
    </w:p>
    <w:p w14:paraId="2D6CD23F" w14:textId="77777777" w:rsidR="00992C50" w:rsidRPr="00992C50" w:rsidRDefault="00992C50" w:rsidP="009D6036">
      <w:pPr>
        <w:jc w:val="both"/>
      </w:pPr>
      <w:r w:rsidRPr="00992C50">
        <w:t>The analysis will follow a structured pipeline: raw ingestion → cleaning → exploratory analysis → final analytics/dashboard output. Pandas will be used for data profiling, missingness analysis, and time-based aggregation. Visualization libraries (Matplotlib, Seaborn, or Plotly) will illustrate trends, resolution timelines, and allegation distributions.</w:t>
      </w:r>
    </w:p>
    <w:p w14:paraId="42CA9793" w14:textId="407BD9E6" w:rsidR="00992C50" w:rsidRPr="00992C50" w:rsidRDefault="00992C50" w:rsidP="009D6036">
      <w:pPr>
        <w:jc w:val="both"/>
      </w:pPr>
      <w:r w:rsidRPr="00992C50">
        <w:t>LLM augmentation will be used for generating narrative summaries, interpreting trends, and drafting stakeholder-friendly reporting. Techniques from previous tasks</w:t>
      </w:r>
      <w:r w:rsidR="009D6036">
        <w:t>,</w:t>
      </w:r>
      <w:r w:rsidRPr="00992C50">
        <w:t xml:space="preserve"> prompt engineering, uncertainty communication, and LLM claim validation will be employed. LLM-generated statements will be checked using </w:t>
      </w:r>
      <w:r w:rsidRPr="00992C50">
        <w:rPr>
          <w:b/>
          <w:bCs/>
        </w:rPr>
        <w:t>validate_claims scripts (from Task 8 methodology)</w:t>
      </w:r>
      <w:r w:rsidRPr="00992C50">
        <w:t xml:space="preserve"> and simple ground-truth verifications. Bias detection methods (e.g., sentiment comparison across complaint categories) may be applied when generating narratives.</w:t>
      </w:r>
    </w:p>
    <w:p w14:paraId="7125B053" w14:textId="6A632A96" w:rsidR="00992C50" w:rsidRPr="00992C50" w:rsidRDefault="00992C50" w:rsidP="00992C50"/>
    <w:p w14:paraId="4DEA5CC2" w14:textId="28632E76" w:rsidR="00992C50" w:rsidRPr="00992C50" w:rsidRDefault="00992C50" w:rsidP="00992C50">
      <w:pPr>
        <w:rPr>
          <w:b/>
          <w:bCs/>
        </w:rPr>
      </w:pPr>
      <w:r w:rsidRPr="00992C50">
        <w:rPr>
          <w:b/>
          <w:bCs/>
        </w:rPr>
        <w:t xml:space="preserve">Deliverable Description </w:t>
      </w:r>
    </w:p>
    <w:p w14:paraId="32F55B04" w14:textId="77777777" w:rsidR="00992C50" w:rsidRPr="00992C50" w:rsidRDefault="00992C50" w:rsidP="009D6036">
      <w:pPr>
        <w:jc w:val="both"/>
      </w:pPr>
      <w:r w:rsidRPr="00992C50">
        <w:t xml:space="preserve">The final product will be an interactive </w:t>
      </w:r>
      <w:r w:rsidRPr="00992C50">
        <w:rPr>
          <w:b/>
          <w:bCs/>
        </w:rPr>
        <w:t>Police Complaint Transparency Dashboard</w:t>
      </w:r>
      <w:r w:rsidRPr="00992C50">
        <w:t xml:space="preserve"> that visualizes time trends, allegation types, investigation durations, and outcomes. A complementary </w:t>
      </w:r>
      <w:r w:rsidRPr="00992C50">
        <w:rPr>
          <w:b/>
          <w:bCs/>
        </w:rPr>
        <w:t>analytical report</w:t>
      </w:r>
      <w:r w:rsidRPr="00992C50">
        <w:t xml:space="preserve"> will provide narrative explanations supported by validated statistics. The project will include all data processing scripts, documentation files (README, METHODOLOGY, TECHNICAL), and a reproducible workflow structured for potential handoff to the City of Syracuse API Office.</w:t>
      </w:r>
    </w:p>
    <w:p w14:paraId="09B16872" w14:textId="7FFA2873" w:rsidR="00992C50" w:rsidRPr="00992C50" w:rsidRDefault="00992C50" w:rsidP="00992C50"/>
    <w:p w14:paraId="76009588" w14:textId="7E64304F" w:rsidR="00992C50" w:rsidRPr="00992C50" w:rsidRDefault="00992C50" w:rsidP="00992C50">
      <w:pPr>
        <w:rPr>
          <w:b/>
          <w:bCs/>
        </w:rPr>
      </w:pPr>
      <w:r w:rsidRPr="00992C50">
        <w:rPr>
          <w:b/>
          <w:bCs/>
        </w:rPr>
        <w:t>Success Criteria</w:t>
      </w:r>
    </w:p>
    <w:p w14:paraId="0F75847C" w14:textId="77777777" w:rsidR="00992C50" w:rsidRPr="00992C50" w:rsidRDefault="00992C50" w:rsidP="00992C50">
      <w:pPr>
        <w:numPr>
          <w:ilvl w:val="0"/>
          <w:numId w:val="3"/>
        </w:numPr>
      </w:pPr>
      <w:r w:rsidRPr="00992C50">
        <w:t>Clear visualizations of key accountability metrics (complaints over time, allegation types, outcomes).</w:t>
      </w:r>
    </w:p>
    <w:p w14:paraId="2A68491D" w14:textId="77777777" w:rsidR="00992C50" w:rsidRPr="00992C50" w:rsidRDefault="00992C50" w:rsidP="00992C50">
      <w:pPr>
        <w:numPr>
          <w:ilvl w:val="0"/>
          <w:numId w:val="3"/>
        </w:numPr>
      </w:pPr>
      <w:r w:rsidRPr="00992C50">
        <w:t>Stakeholder-friendly report with validated findings.</w:t>
      </w:r>
    </w:p>
    <w:p w14:paraId="7DC99C9F" w14:textId="77777777" w:rsidR="00992C50" w:rsidRPr="00992C50" w:rsidRDefault="00992C50" w:rsidP="00992C50">
      <w:pPr>
        <w:numPr>
          <w:ilvl w:val="0"/>
          <w:numId w:val="3"/>
        </w:numPr>
      </w:pPr>
      <w:r w:rsidRPr="00992C50">
        <w:t>Reproducible pipeline from raw data → cleaned dataset → analytics.</w:t>
      </w:r>
    </w:p>
    <w:p w14:paraId="3A8A7DB8" w14:textId="77777777" w:rsidR="00992C50" w:rsidRPr="00992C50" w:rsidRDefault="00992C50" w:rsidP="00992C50">
      <w:pPr>
        <w:numPr>
          <w:ilvl w:val="0"/>
          <w:numId w:val="3"/>
        </w:numPr>
      </w:pPr>
      <w:r w:rsidRPr="00992C50">
        <w:t>Fully documented codebase with LLM validation practices.</w:t>
      </w:r>
    </w:p>
    <w:p w14:paraId="6E05BC5B" w14:textId="77777777" w:rsidR="00992C50" w:rsidRPr="00992C50" w:rsidRDefault="00992C50" w:rsidP="00992C50">
      <w:pPr>
        <w:numPr>
          <w:ilvl w:val="0"/>
          <w:numId w:val="3"/>
        </w:numPr>
      </w:pPr>
      <w:r w:rsidRPr="00992C50">
        <w:t>Dashboard/tool easy enough for non-technical users to navigate.</w:t>
      </w:r>
    </w:p>
    <w:p w14:paraId="6D17D7F5" w14:textId="77777777" w:rsidR="00992C50" w:rsidRPr="00992C50" w:rsidRDefault="00992C50" w:rsidP="00992C50">
      <w:pPr>
        <w:numPr>
          <w:ilvl w:val="0"/>
          <w:numId w:val="3"/>
        </w:numPr>
      </w:pPr>
      <w:r w:rsidRPr="00992C50">
        <w:t>Ethical and accurate representation of sensitive civic data.</w:t>
      </w:r>
    </w:p>
    <w:p w14:paraId="715881D4" w14:textId="77777777" w:rsidR="00992C50" w:rsidRDefault="00992C5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
        <w:gridCol w:w="5902"/>
      </w:tblGrid>
      <w:tr w:rsidR="00992C50" w:rsidRPr="00992C50" w14:paraId="0A4EA55C" w14:textId="77777777">
        <w:trPr>
          <w:tblHeader/>
          <w:tblCellSpacing w:w="15" w:type="dxa"/>
        </w:trPr>
        <w:tc>
          <w:tcPr>
            <w:tcW w:w="0" w:type="auto"/>
            <w:vAlign w:val="center"/>
            <w:hideMark/>
          </w:tcPr>
          <w:p w14:paraId="3936973B" w14:textId="77777777" w:rsidR="00992C50" w:rsidRPr="00992C50" w:rsidRDefault="00992C50" w:rsidP="00992C50">
            <w:pPr>
              <w:rPr>
                <w:b/>
                <w:bCs/>
              </w:rPr>
            </w:pPr>
            <w:r w:rsidRPr="00992C50">
              <w:rPr>
                <w:b/>
                <w:bCs/>
              </w:rPr>
              <w:t>Week</w:t>
            </w:r>
          </w:p>
        </w:tc>
        <w:tc>
          <w:tcPr>
            <w:tcW w:w="0" w:type="auto"/>
            <w:vAlign w:val="center"/>
            <w:hideMark/>
          </w:tcPr>
          <w:p w14:paraId="7E547D0F" w14:textId="77777777" w:rsidR="00992C50" w:rsidRPr="00992C50" w:rsidRDefault="00992C50" w:rsidP="00992C50">
            <w:pPr>
              <w:rPr>
                <w:b/>
                <w:bCs/>
              </w:rPr>
            </w:pPr>
            <w:r w:rsidRPr="00992C50">
              <w:rPr>
                <w:b/>
                <w:bCs/>
              </w:rPr>
              <w:t>Milestone</w:t>
            </w:r>
          </w:p>
        </w:tc>
      </w:tr>
      <w:tr w:rsidR="00992C50" w:rsidRPr="00992C50" w14:paraId="30469FD5" w14:textId="77777777">
        <w:trPr>
          <w:tblCellSpacing w:w="15" w:type="dxa"/>
        </w:trPr>
        <w:tc>
          <w:tcPr>
            <w:tcW w:w="0" w:type="auto"/>
            <w:vAlign w:val="center"/>
            <w:hideMark/>
          </w:tcPr>
          <w:p w14:paraId="062A661C" w14:textId="77777777" w:rsidR="00992C50" w:rsidRPr="00992C50" w:rsidRDefault="00992C50" w:rsidP="00992C50">
            <w:r w:rsidRPr="00992C50">
              <w:t>1–2</w:t>
            </w:r>
          </w:p>
        </w:tc>
        <w:tc>
          <w:tcPr>
            <w:tcW w:w="0" w:type="auto"/>
            <w:vAlign w:val="center"/>
            <w:hideMark/>
          </w:tcPr>
          <w:p w14:paraId="239BEFAE" w14:textId="6FF61654" w:rsidR="00992C50" w:rsidRPr="00992C50" w:rsidRDefault="00992C50" w:rsidP="00992C50">
            <w:r w:rsidRPr="00992C50">
              <w:t>Proposal, dataset review, requirement analysis</w:t>
            </w:r>
          </w:p>
        </w:tc>
      </w:tr>
      <w:tr w:rsidR="00992C50" w:rsidRPr="00992C50" w14:paraId="6A216CAA" w14:textId="77777777">
        <w:trPr>
          <w:tblCellSpacing w:w="15" w:type="dxa"/>
        </w:trPr>
        <w:tc>
          <w:tcPr>
            <w:tcW w:w="0" w:type="auto"/>
            <w:vAlign w:val="center"/>
            <w:hideMark/>
          </w:tcPr>
          <w:p w14:paraId="206E7C02" w14:textId="77777777" w:rsidR="00992C50" w:rsidRPr="00992C50" w:rsidRDefault="00992C50" w:rsidP="00992C50">
            <w:r w:rsidRPr="00992C50">
              <w:t>3–4</w:t>
            </w:r>
          </w:p>
        </w:tc>
        <w:tc>
          <w:tcPr>
            <w:tcW w:w="0" w:type="auto"/>
            <w:vAlign w:val="center"/>
            <w:hideMark/>
          </w:tcPr>
          <w:p w14:paraId="49981318" w14:textId="77777777" w:rsidR="00992C50" w:rsidRPr="00992C50" w:rsidRDefault="00992C50" w:rsidP="00992C50">
            <w:r w:rsidRPr="00992C50">
              <w:t>Data acquisition, profiling, cleaning, exploratory analysis</w:t>
            </w:r>
          </w:p>
        </w:tc>
      </w:tr>
      <w:tr w:rsidR="00992C50" w:rsidRPr="00992C50" w14:paraId="44AC9719" w14:textId="77777777">
        <w:trPr>
          <w:tblCellSpacing w:w="15" w:type="dxa"/>
        </w:trPr>
        <w:tc>
          <w:tcPr>
            <w:tcW w:w="0" w:type="auto"/>
            <w:vAlign w:val="center"/>
            <w:hideMark/>
          </w:tcPr>
          <w:p w14:paraId="1F5293A5" w14:textId="77777777" w:rsidR="00992C50" w:rsidRPr="00992C50" w:rsidRDefault="00992C50" w:rsidP="00992C50">
            <w:r w:rsidRPr="00992C50">
              <w:t>5–6</w:t>
            </w:r>
          </w:p>
        </w:tc>
        <w:tc>
          <w:tcPr>
            <w:tcW w:w="0" w:type="auto"/>
            <w:vAlign w:val="center"/>
            <w:hideMark/>
          </w:tcPr>
          <w:p w14:paraId="3DF6EB45" w14:textId="77777777" w:rsidR="00992C50" w:rsidRPr="00992C50" w:rsidRDefault="00992C50" w:rsidP="00992C50">
            <w:r w:rsidRPr="00992C50">
              <w:t>Architecture design + pipeline development</w:t>
            </w:r>
          </w:p>
        </w:tc>
      </w:tr>
      <w:tr w:rsidR="00992C50" w:rsidRPr="00992C50" w14:paraId="36CF5E99" w14:textId="77777777">
        <w:trPr>
          <w:tblCellSpacing w:w="15" w:type="dxa"/>
        </w:trPr>
        <w:tc>
          <w:tcPr>
            <w:tcW w:w="0" w:type="auto"/>
            <w:vAlign w:val="center"/>
            <w:hideMark/>
          </w:tcPr>
          <w:p w14:paraId="2C2D7C8A" w14:textId="77777777" w:rsidR="00992C50" w:rsidRPr="00992C50" w:rsidRDefault="00992C50" w:rsidP="00992C50">
            <w:r w:rsidRPr="00992C50">
              <w:t>7–8</w:t>
            </w:r>
          </w:p>
        </w:tc>
        <w:tc>
          <w:tcPr>
            <w:tcW w:w="0" w:type="auto"/>
            <w:vAlign w:val="center"/>
            <w:hideMark/>
          </w:tcPr>
          <w:p w14:paraId="680F8788" w14:textId="77777777" w:rsidR="00992C50" w:rsidRPr="00992C50" w:rsidRDefault="00992C50" w:rsidP="00992C50">
            <w:r w:rsidRPr="00992C50">
              <w:t>Prototype dashboard + preliminary analytics</w:t>
            </w:r>
          </w:p>
        </w:tc>
      </w:tr>
      <w:tr w:rsidR="00992C50" w:rsidRPr="00992C50" w14:paraId="60E9A4BA" w14:textId="77777777">
        <w:trPr>
          <w:tblCellSpacing w:w="15" w:type="dxa"/>
        </w:trPr>
        <w:tc>
          <w:tcPr>
            <w:tcW w:w="0" w:type="auto"/>
            <w:vAlign w:val="center"/>
            <w:hideMark/>
          </w:tcPr>
          <w:p w14:paraId="4C6CE687" w14:textId="77777777" w:rsidR="00992C50" w:rsidRPr="00992C50" w:rsidRDefault="00992C50" w:rsidP="00992C50">
            <w:r w:rsidRPr="00992C50">
              <w:t>9–10</w:t>
            </w:r>
          </w:p>
        </w:tc>
        <w:tc>
          <w:tcPr>
            <w:tcW w:w="0" w:type="auto"/>
            <w:vAlign w:val="center"/>
            <w:hideMark/>
          </w:tcPr>
          <w:p w14:paraId="08D4A5CF" w14:textId="77777777" w:rsidR="00992C50" w:rsidRPr="00992C50" w:rsidRDefault="00992C50" w:rsidP="00992C50">
            <w:r w:rsidRPr="00992C50">
              <w:t>Full feature development + LLM narrative integration</w:t>
            </w:r>
          </w:p>
        </w:tc>
      </w:tr>
      <w:tr w:rsidR="00992C50" w:rsidRPr="00992C50" w14:paraId="633706AB" w14:textId="77777777">
        <w:trPr>
          <w:tblCellSpacing w:w="15" w:type="dxa"/>
        </w:trPr>
        <w:tc>
          <w:tcPr>
            <w:tcW w:w="0" w:type="auto"/>
            <w:vAlign w:val="center"/>
            <w:hideMark/>
          </w:tcPr>
          <w:p w14:paraId="7E616C0D" w14:textId="77777777" w:rsidR="00992C50" w:rsidRPr="00992C50" w:rsidRDefault="00992C50" w:rsidP="00992C50">
            <w:r w:rsidRPr="00992C50">
              <w:t>11</w:t>
            </w:r>
          </w:p>
        </w:tc>
        <w:tc>
          <w:tcPr>
            <w:tcW w:w="0" w:type="auto"/>
            <w:vAlign w:val="center"/>
            <w:hideMark/>
          </w:tcPr>
          <w:p w14:paraId="7A7B31EB" w14:textId="77777777" w:rsidR="00992C50" w:rsidRPr="00992C50" w:rsidRDefault="00992C50" w:rsidP="00992C50">
            <w:r w:rsidRPr="00992C50">
              <w:t>Validation, testing, documentation</w:t>
            </w:r>
          </w:p>
        </w:tc>
      </w:tr>
      <w:tr w:rsidR="00992C50" w:rsidRPr="00992C50" w14:paraId="359B5A0A" w14:textId="77777777">
        <w:trPr>
          <w:tblCellSpacing w:w="15" w:type="dxa"/>
        </w:trPr>
        <w:tc>
          <w:tcPr>
            <w:tcW w:w="0" w:type="auto"/>
            <w:vAlign w:val="center"/>
            <w:hideMark/>
          </w:tcPr>
          <w:p w14:paraId="5107C987" w14:textId="77777777" w:rsidR="00992C50" w:rsidRPr="00992C50" w:rsidRDefault="00992C50" w:rsidP="00992C50">
            <w:r w:rsidRPr="00992C50">
              <w:t>12</w:t>
            </w:r>
          </w:p>
        </w:tc>
        <w:tc>
          <w:tcPr>
            <w:tcW w:w="0" w:type="auto"/>
            <w:vAlign w:val="center"/>
            <w:hideMark/>
          </w:tcPr>
          <w:p w14:paraId="32CB201A" w14:textId="77777777" w:rsidR="00992C50" w:rsidRPr="00992C50" w:rsidRDefault="00992C50" w:rsidP="00992C50">
            <w:r w:rsidRPr="00992C50">
              <w:t>Final polish, README/technical docs, deployment</w:t>
            </w:r>
          </w:p>
        </w:tc>
      </w:tr>
      <w:tr w:rsidR="00992C50" w:rsidRPr="00992C50" w14:paraId="52F431D5" w14:textId="77777777">
        <w:trPr>
          <w:tblCellSpacing w:w="15" w:type="dxa"/>
        </w:trPr>
        <w:tc>
          <w:tcPr>
            <w:tcW w:w="0" w:type="auto"/>
            <w:vAlign w:val="center"/>
            <w:hideMark/>
          </w:tcPr>
          <w:p w14:paraId="23DA0E3F" w14:textId="77777777" w:rsidR="00992C50" w:rsidRPr="00992C50" w:rsidRDefault="00992C50" w:rsidP="00992C50">
            <w:r w:rsidRPr="00992C50">
              <w:t>13+</w:t>
            </w:r>
          </w:p>
        </w:tc>
        <w:tc>
          <w:tcPr>
            <w:tcW w:w="0" w:type="auto"/>
            <w:vAlign w:val="center"/>
            <w:hideMark/>
          </w:tcPr>
          <w:p w14:paraId="7F614DD7" w14:textId="77777777" w:rsidR="00992C50" w:rsidRPr="00992C50" w:rsidRDefault="00992C50" w:rsidP="00992C50">
            <w:r w:rsidRPr="00992C50">
              <w:t>Presentation preparation &amp; city showcase readiness</w:t>
            </w:r>
          </w:p>
        </w:tc>
      </w:tr>
    </w:tbl>
    <w:p w14:paraId="404188D3" w14:textId="77777777" w:rsidR="009D6036" w:rsidRDefault="009D6036" w:rsidP="00992C50">
      <w:pPr>
        <w:rPr>
          <w:b/>
          <w:bCs/>
        </w:rPr>
      </w:pPr>
    </w:p>
    <w:p w14:paraId="642BCC8D" w14:textId="377FE358" w:rsidR="00992C50" w:rsidRPr="00992C50" w:rsidRDefault="00992C50" w:rsidP="00992C50">
      <w:pPr>
        <w:rPr>
          <w:b/>
          <w:bCs/>
        </w:rPr>
      </w:pPr>
      <w:r w:rsidRPr="00992C50">
        <w:rPr>
          <w:b/>
          <w:bCs/>
        </w:rPr>
        <w:t>Risks &amp; Mitigations</w:t>
      </w:r>
    </w:p>
    <w:p w14:paraId="7F532AEA" w14:textId="77777777" w:rsidR="00992C50" w:rsidRPr="00992C50" w:rsidRDefault="00992C50" w:rsidP="00992C50">
      <w:r w:rsidRPr="00992C50">
        <w:rPr>
          <w:b/>
          <w:bCs/>
        </w:rPr>
        <w:t>Risk:</w:t>
      </w:r>
      <w:r w:rsidRPr="00992C50">
        <w:t xml:space="preserve"> Missing or inconsistent values in complaint dataset</w:t>
      </w:r>
      <w:r w:rsidRPr="00992C50">
        <w:br/>
      </w:r>
      <w:r w:rsidRPr="00992C50">
        <w:rPr>
          <w:b/>
          <w:bCs/>
        </w:rPr>
        <w:t>Mitigation:</w:t>
      </w:r>
      <w:r w:rsidRPr="00992C50">
        <w:t xml:space="preserve"> Implement robust cleaning; clearly document gaps in METHODOLOGY.md</w:t>
      </w:r>
    </w:p>
    <w:p w14:paraId="34A25037" w14:textId="77777777" w:rsidR="00992C50" w:rsidRPr="00992C50" w:rsidRDefault="00992C50" w:rsidP="00992C50">
      <w:r w:rsidRPr="00992C50">
        <w:rPr>
          <w:b/>
          <w:bCs/>
        </w:rPr>
        <w:t>Risk:</w:t>
      </w:r>
      <w:r w:rsidRPr="00992C50">
        <w:t xml:space="preserve"> Over-interpretation of sensitive data (e.g., disciplinary outcomes)</w:t>
      </w:r>
      <w:r w:rsidRPr="00992C50">
        <w:br/>
      </w:r>
      <w:r w:rsidRPr="00992C50">
        <w:rPr>
          <w:b/>
          <w:bCs/>
        </w:rPr>
        <w:t>Mitigation:</w:t>
      </w:r>
      <w:r w:rsidRPr="00992C50">
        <w:t xml:space="preserve"> Include uncertainty caveats; avoid causal claims; validate all narratives</w:t>
      </w:r>
    </w:p>
    <w:p w14:paraId="51EC1589" w14:textId="77777777" w:rsidR="00992C50" w:rsidRPr="00992C50" w:rsidRDefault="00992C50" w:rsidP="00992C50">
      <w:r w:rsidRPr="00992C50">
        <w:rPr>
          <w:b/>
          <w:bCs/>
        </w:rPr>
        <w:t>Risk:</w:t>
      </w:r>
      <w:r w:rsidRPr="00992C50">
        <w:t xml:space="preserve"> LLM hallucination in analysis descriptions</w:t>
      </w:r>
      <w:r w:rsidRPr="00992C50">
        <w:br/>
      </w:r>
      <w:r w:rsidRPr="00992C50">
        <w:rPr>
          <w:b/>
          <w:bCs/>
        </w:rPr>
        <w:t>Mitigation:</w:t>
      </w:r>
      <w:r w:rsidRPr="00992C50">
        <w:t xml:space="preserve"> Use Task 8 validation pipeline (claim-checking scripts + manual verification)</w:t>
      </w:r>
    </w:p>
    <w:p w14:paraId="69031484" w14:textId="77777777" w:rsidR="00992C50" w:rsidRPr="00992C50" w:rsidRDefault="00992C50" w:rsidP="00992C50">
      <w:r w:rsidRPr="00992C50">
        <w:rPr>
          <w:b/>
          <w:bCs/>
        </w:rPr>
        <w:t>Risk:</w:t>
      </w:r>
      <w:r w:rsidRPr="00992C50">
        <w:t xml:space="preserve"> Dashboard complexity too high for non-technical users</w:t>
      </w:r>
      <w:r w:rsidRPr="00992C50">
        <w:br/>
      </w:r>
      <w:r w:rsidRPr="00992C50">
        <w:rPr>
          <w:b/>
          <w:bCs/>
        </w:rPr>
        <w:t>Mitigation:</w:t>
      </w:r>
      <w:r w:rsidRPr="00992C50">
        <w:t xml:space="preserve"> Prioritize clarity over complexity; use simple, intuitive UI elements</w:t>
      </w:r>
    </w:p>
    <w:p w14:paraId="3636ED70" w14:textId="77777777" w:rsidR="00992C50" w:rsidRPr="00992C50" w:rsidRDefault="00992C50" w:rsidP="00992C50">
      <w:r w:rsidRPr="00992C50">
        <w:rPr>
          <w:b/>
          <w:bCs/>
        </w:rPr>
        <w:t>Risk:</w:t>
      </w:r>
      <w:r w:rsidRPr="00992C50">
        <w:t xml:space="preserve"> Time constraints across multi-week phases</w:t>
      </w:r>
      <w:r w:rsidRPr="00992C50">
        <w:br/>
      </w:r>
      <w:r w:rsidRPr="00992C50">
        <w:rPr>
          <w:b/>
          <w:bCs/>
        </w:rPr>
        <w:t>Mitigation:</w:t>
      </w:r>
      <w:r w:rsidRPr="00992C50">
        <w:t xml:space="preserve"> Scope control; implement incremental deliverables; use modular coding practices</w:t>
      </w:r>
    </w:p>
    <w:p w14:paraId="5837681B" w14:textId="77777777" w:rsidR="00992C50" w:rsidRDefault="00992C50"/>
    <w:sectPr w:rsidR="00992C5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81A8D"/>
    <w:multiLevelType w:val="multilevel"/>
    <w:tmpl w:val="853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4B74FA"/>
    <w:multiLevelType w:val="multilevel"/>
    <w:tmpl w:val="E9AC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B480A"/>
    <w:multiLevelType w:val="multilevel"/>
    <w:tmpl w:val="D542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117">
    <w:abstractNumId w:val="0"/>
  </w:num>
  <w:num w:numId="2" w16cid:durableId="291642511">
    <w:abstractNumId w:val="1"/>
  </w:num>
  <w:num w:numId="3" w16cid:durableId="1271621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C50"/>
    <w:rsid w:val="000564FE"/>
    <w:rsid w:val="0038718C"/>
    <w:rsid w:val="00470E39"/>
    <w:rsid w:val="00992C50"/>
    <w:rsid w:val="009D6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76F2"/>
  <w15:chartTrackingRefBased/>
  <w15:docId w15:val="{76C39CEE-5FFF-403A-BA25-1C101906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C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C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C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C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C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C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C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C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C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C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C50"/>
    <w:rPr>
      <w:rFonts w:eastAsiaTheme="majorEastAsia" w:cstheme="majorBidi"/>
      <w:color w:val="272727" w:themeColor="text1" w:themeTint="D8"/>
    </w:rPr>
  </w:style>
  <w:style w:type="paragraph" w:styleId="Title">
    <w:name w:val="Title"/>
    <w:basedOn w:val="Normal"/>
    <w:next w:val="Normal"/>
    <w:link w:val="TitleChar"/>
    <w:uiPriority w:val="10"/>
    <w:qFormat/>
    <w:rsid w:val="00992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C50"/>
    <w:pPr>
      <w:spacing w:before="160"/>
      <w:jc w:val="center"/>
    </w:pPr>
    <w:rPr>
      <w:i/>
      <w:iCs/>
      <w:color w:val="404040" w:themeColor="text1" w:themeTint="BF"/>
    </w:rPr>
  </w:style>
  <w:style w:type="character" w:customStyle="1" w:styleId="QuoteChar">
    <w:name w:val="Quote Char"/>
    <w:basedOn w:val="DefaultParagraphFont"/>
    <w:link w:val="Quote"/>
    <w:uiPriority w:val="29"/>
    <w:rsid w:val="00992C50"/>
    <w:rPr>
      <w:i/>
      <w:iCs/>
      <w:color w:val="404040" w:themeColor="text1" w:themeTint="BF"/>
    </w:rPr>
  </w:style>
  <w:style w:type="paragraph" w:styleId="ListParagraph">
    <w:name w:val="List Paragraph"/>
    <w:basedOn w:val="Normal"/>
    <w:uiPriority w:val="34"/>
    <w:qFormat/>
    <w:rsid w:val="00992C50"/>
    <w:pPr>
      <w:ind w:left="720"/>
      <w:contextualSpacing/>
    </w:pPr>
  </w:style>
  <w:style w:type="character" w:styleId="IntenseEmphasis">
    <w:name w:val="Intense Emphasis"/>
    <w:basedOn w:val="DefaultParagraphFont"/>
    <w:uiPriority w:val="21"/>
    <w:qFormat/>
    <w:rsid w:val="00992C50"/>
    <w:rPr>
      <w:i/>
      <w:iCs/>
      <w:color w:val="0F4761" w:themeColor="accent1" w:themeShade="BF"/>
    </w:rPr>
  </w:style>
  <w:style w:type="paragraph" w:styleId="IntenseQuote">
    <w:name w:val="Intense Quote"/>
    <w:basedOn w:val="Normal"/>
    <w:next w:val="Normal"/>
    <w:link w:val="IntenseQuoteChar"/>
    <w:uiPriority w:val="30"/>
    <w:qFormat/>
    <w:rsid w:val="00992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C50"/>
    <w:rPr>
      <w:i/>
      <w:iCs/>
      <w:color w:val="0F4761" w:themeColor="accent1" w:themeShade="BF"/>
    </w:rPr>
  </w:style>
  <w:style w:type="character" w:styleId="IntenseReference">
    <w:name w:val="Intense Reference"/>
    <w:basedOn w:val="DefaultParagraphFont"/>
    <w:uiPriority w:val="32"/>
    <w:qFormat/>
    <w:rsid w:val="00992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799</Words>
  <Characters>4558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Bhikaje</dc:creator>
  <cp:keywords/>
  <dc:description/>
  <cp:lastModifiedBy>Ninad Bhikaje</cp:lastModifiedBy>
  <cp:revision>2</cp:revision>
  <dcterms:created xsi:type="dcterms:W3CDTF">2025-12-15T21:48:00Z</dcterms:created>
  <dcterms:modified xsi:type="dcterms:W3CDTF">2025-12-15T22:34:00Z</dcterms:modified>
</cp:coreProperties>
</file>