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ind w:left="1134" w:hanging="1134"/>
        <w:rPr/>
      </w:pPr>
      <w:r w:rsidDel="00000000" w:rsidR="00000000" w:rsidRPr="00000000">
        <w:rPr>
          <w:rtl w:val="0"/>
        </w:rPr>
        <w:t xml:space="preserve">Core IT principles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0" w:line="240" w:lineRule="auto"/>
        <w:ind w:left="1134" w:hanging="1134"/>
        <w:rPr/>
      </w:pPr>
      <w:r w:rsidDel="00000000" w:rsidR="00000000" w:rsidRPr="00000000">
        <w:rPr>
          <w:rtl w:val="0"/>
        </w:rPr>
        <w:t xml:space="preserve">Activity 1: Diversity and cultural awareness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Define each statement. Find examples online from your favourite brands or your workplace.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left"/>
        <w:tblBorders>
          <w:top w:color="abe2f0" w:space="0" w:sz="4" w:val="single"/>
          <w:left w:color="abe2f0" w:space="0" w:sz="4" w:val="single"/>
          <w:bottom w:color="abe2f0" w:space="0" w:sz="4" w:val="single"/>
          <w:right w:color="abe2f0" w:space="0" w:sz="4" w:val="single"/>
          <w:insideH w:color="abe2f0" w:space="0" w:sz="4" w:val="single"/>
          <w:insideV w:color="abe2f0" w:space="0" w:sz="4" w:val="single"/>
        </w:tblBorders>
        <w:tblLayout w:type="fixed"/>
        <w:tblLook w:val="04A0"/>
      </w:tblPr>
      <w:tblGrid>
        <w:gridCol w:w="1361"/>
        <w:gridCol w:w="3912"/>
        <w:gridCol w:w="3912"/>
        <w:tblGridChange w:id="0">
          <w:tblGrid>
            <w:gridCol w:w="1361"/>
            <w:gridCol w:w="3912"/>
            <w:gridCol w:w="39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Mission statement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Vision statement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Value statement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List the benefits of working in a diverse organisation.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Describe your workplace cultural cues.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before="0" w:line="240" w:lineRule="auto"/>
        <w:ind w:left="1134" w:hanging="1134"/>
        <w:rPr/>
      </w:pPr>
      <w:r w:rsidDel="00000000" w:rsidR="00000000" w:rsidRPr="00000000">
        <w:rPr>
          <w:rtl w:val="0"/>
        </w:rPr>
        <w:t xml:space="preserve">Activity 2: Communication in the workplace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Discuss the advantages and disadvantages of using the following communication methods for service desk tickets in the workplace: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abe2f0" w:space="0" w:sz="4" w:val="single"/>
          <w:left w:color="abe2f0" w:space="0" w:sz="4" w:val="single"/>
          <w:bottom w:color="abe2f0" w:space="0" w:sz="4" w:val="single"/>
          <w:right w:color="abe2f0" w:space="0" w:sz="4" w:val="single"/>
          <w:insideH w:color="abe2f0" w:space="0" w:sz="4" w:val="single"/>
          <w:insideV w:color="abe2f0" w:space="0" w:sz="4" w:val="single"/>
        </w:tblBorders>
        <w:tblLayout w:type="fixed"/>
        <w:tblLook w:val="04A0"/>
      </w:tblPr>
      <w:tblGrid>
        <w:gridCol w:w="2263"/>
        <w:gridCol w:w="3402"/>
        <w:gridCol w:w="3402"/>
        <w:tblGridChange w:id="0">
          <w:tblGrid>
            <w:gridCol w:w="2263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Disadvantages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Phone call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Instant Messaging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Respond using clear steps to resolve the customer’s issue: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‘Hello IT Team, my computer is not working. I’m unable to go to any websites, Teams is also not working, and I can’t access the intranet or shared drive. I’ve restarted many times but still nothing is being connected. Could you give me a new machine please?’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Your response:</w:t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Additional notes/checks:</w:t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0" w:line="240" w:lineRule="auto"/>
        <w:ind w:left="1134" w:hanging="1134"/>
        <w:rPr/>
      </w:pPr>
      <w:r w:rsidDel="00000000" w:rsidR="00000000" w:rsidRPr="00000000">
        <w:rPr>
          <w:rtl w:val="0"/>
        </w:rPr>
        <w:t xml:space="preserve">Activity 3: Health and safety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List and describe your responsibilities in ensuring health and safety rules are followed in your role.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List and describe the electrical items you would consider prone to causing fires in your 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and workplace.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What prerequisites would you consider when handling/moving IT equipment in your workplace?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List and describe DSE equipment that would assist you in your workplace.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firstLine="0"/>
        <w:jc w:val="left"/>
        <w:rPr>
          <w:rFonts w:ascii="Figtree ExtraBold" w:cs="Figtree ExtraBold" w:eastAsia="Figtree ExtraBold" w:hAnsi="Figtree ExtraBold"/>
          <w:b w:val="0"/>
          <w:bCs w:val="0"/>
          <w:i w:val="0"/>
          <w:iCs w:val="0"/>
          <w:smallCaps w:val="0"/>
          <w:strike w:val="0"/>
          <w:color w:val="1d8ca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left="1134" w:hanging="1134"/>
        <w:rPr/>
      </w:pPr>
      <w:r w:rsidDel="00000000" w:rsidR="00000000" w:rsidRPr="00000000">
        <w:rPr>
          <w:rtl w:val="0"/>
        </w:rPr>
        <w:t xml:space="preserve">Activity 4: Numbering systems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1. Convert the following decimal numbers into binary: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762.0" w:type="dxa"/>
        <w:jc w:val="left"/>
        <w:tblBorders>
          <w:top w:color="abe2f0" w:space="0" w:sz="4" w:val="single"/>
          <w:left w:color="abe2f0" w:space="0" w:sz="4" w:val="single"/>
          <w:bottom w:color="abe2f0" w:space="0" w:sz="4" w:val="single"/>
          <w:right w:color="abe2f0" w:space="0" w:sz="4" w:val="single"/>
          <w:insideH w:color="abe2f0" w:space="0" w:sz="4" w:val="single"/>
          <w:insideV w:color="abe2f0" w:space="0" w:sz="4" w:val="single"/>
        </w:tblBorders>
        <w:tblLayout w:type="fixed"/>
        <w:tblLook w:val="04A0"/>
      </w:tblPr>
      <w:tblGrid>
        <w:gridCol w:w="2381"/>
        <w:gridCol w:w="2381"/>
        <w:tblGridChange w:id="0">
          <w:tblGrid>
            <w:gridCol w:w="2381"/>
            <w:gridCol w:w="23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Decimal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80"/>
              </w:tabs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Binary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80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2. What is the lowest and highest decimal number you can make in an octet?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3. Convert the following IP address into binary:</w:t>
      </w:r>
    </w:p>
    <w:p w:rsidR="00000000" w:rsidDel="00000000" w:rsidP="00000000" w:rsidRDefault="00000000" w:rsidRPr="00000000" w14:paraId="0000005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00000000002" w:type="dxa"/>
        <w:jc w:val="left"/>
        <w:tblBorders>
          <w:top w:color="abe2f0" w:space="0" w:sz="4" w:val="single"/>
          <w:left w:color="abe2f0" w:space="0" w:sz="4" w:val="single"/>
          <w:bottom w:color="abe2f0" w:space="0" w:sz="4" w:val="single"/>
          <w:right w:color="abe2f0" w:space="0" w:sz="4" w:val="single"/>
          <w:insideH w:color="abe2f0" w:space="0" w:sz="4" w:val="single"/>
          <w:insideV w:color="abe2f0" w:space="0" w:sz="4" w:val="single"/>
        </w:tblBorders>
        <w:tblLayout w:type="fixed"/>
        <w:tblLook w:val="04A0"/>
      </w:tblPr>
      <w:tblGrid>
        <w:gridCol w:w="1758"/>
        <w:gridCol w:w="1843"/>
        <w:gridCol w:w="1843"/>
        <w:gridCol w:w="1786"/>
        <w:gridCol w:w="1786"/>
        <w:tblGridChange w:id="0">
          <w:tblGrid>
            <w:gridCol w:w="1758"/>
            <w:gridCol w:w="1843"/>
            <w:gridCol w:w="1843"/>
            <w:gridCol w:w="1786"/>
            <w:gridCol w:w="17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Decimal: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Binary octet: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4. Convert the following decimal numbers into hexadecimal:</w:t>
      </w:r>
    </w:p>
    <w:p w:rsidR="00000000" w:rsidDel="00000000" w:rsidP="00000000" w:rsidRDefault="00000000" w:rsidRPr="00000000" w14:paraId="0000006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762.0" w:type="dxa"/>
        <w:jc w:val="left"/>
        <w:tblBorders>
          <w:top w:color="abe2f0" w:space="0" w:sz="4" w:val="single"/>
          <w:left w:color="abe2f0" w:space="0" w:sz="4" w:val="single"/>
          <w:bottom w:color="abe2f0" w:space="0" w:sz="4" w:val="single"/>
          <w:right w:color="abe2f0" w:space="0" w:sz="4" w:val="single"/>
          <w:insideH w:color="abe2f0" w:space="0" w:sz="4" w:val="single"/>
          <w:insideV w:color="abe2f0" w:space="0" w:sz="4" w:val="single"/>
        </w:tblBorders>
        <w:tblLayout w:type="fixed"/>
        <w:tblLook w:val="04A0"/>
      </w:tblPr>
      <w:tblGrid>
        <w:gridCol w:w="2381"/>
        <w:gridCol w:w="2381"/>
        <w:tblGridChange w:id="0">
          <w:tblGrid>
            <w:gridCol w:w="2381"/>
            <w:gridCol w:w="23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Decimal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180"/>
              </w:tabs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Hex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180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5. How many bits are used to make an IPv4 address?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851" w:right="0" w:hanging="284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6. How many bits are used to make an IPv6 address?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before="0" w:line="240" w:lineRule="auto"/>
        <w:rPr/>
      </w:pPr>
      <w:r w:rsidDel="00000000" w:rsidR="00000000" w:rsidRPr="00000000">
        <w:rPr>
          <w:rtl w:val="0"/>
        </w:rPr>
        <w:t xml:space="preserve">Activity 5: Technical documentation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You are working on the service desk and have been assigned this ticket.</w:t>
      </w:r>
    </w:p>
    <w:p w:rsidR="00000000" w:rsidDel="00000000" w:rsidP="00000000" w:rsidRDefault="00000000" w:rsidRPr="00000000" w14:paraId="0000007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Read through the table below and use the links to create a technical document for the customer.</w:t>
      </w:r>
    </w:p>
    <w:p w:rsidR="00000000" w:rsidDel="00000000" w:rsidP="00000000" w:rsidRDefault="00000000" w:rsidRPr="00000000" w14:paraId="0000007F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abe2f0" w:space="0" w:sz="4" w:val="single"/>
          <w:left w:color="abe2f0" w:space="0" w:sz="4" w:val="single"/>
          <w:bottom w:color="abe2f0" w:space="0" w:sz="4" w:val="single"/>
          <w:right w:color="abe2f0" w:space="0" w:sz="4" w:val="single"/>
          <w:insideH w:color="abe2f0" w:space="0" w:sz="4" w:val="single"/>
          <w:insideV w:color="abe2f0" w:space="0" w:sz="4" w:val="single"/>
        </w:tblBorders>
        <w:tblLayout w:type="fixed"/>
        <w:tblLook w:val="04A0"/>
      </w:tblPr>
      <w:tblGrid>
        <w:gridCol w:w="3114"/>
        <w:gridCol w:w="5902"/>
        <w:tblGridChange w:id="0">
          <w:tblGrid>
            <w:gridCol w:w="3114"/>
            <w:gridCol w:w="59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Help desk operator: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[Your name]</w:t>
            </w:r>
          </w:p>
          <w:p w:rsidR="00000000" w:rsidDel="00000000" w:rsidP="00000000" w:rsidRDefault="00000000" w:rsidRPr="00000000" w14:paraId="0000008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Ticket reference number: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123456</w:t>
            </w:r>
          </w:p>
          <w:p w:rsidR="00000000" w:rsidDel="00000000" w:rsidP="00000000" w:rsidRDefault="00000000" w:rsidRPr="00000000" w14:paraId="0000008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Customer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Davis MacLean</w:t>
            </w:r>
          </w:p>
          <w:p w:rsidR="00000000" w:rsidDel="00000000" w:rsidP="00000000" w:rsidRDefault="00000000" w:rsidRPr="00000000" w14:paraId="0000008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Date of report: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01/02/2024</w:t>
            </w:r>
          </w:p>
          <w:p w:rsidR="00000000" w:rsidDel="00000000" w:rsidP="00000000" w:rsidRDefault="00000000" w:rsidRPr="00000000" w14:paraId="0000008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Description of issue: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Customer is reporting an issue with connecting to Wi-Fi within the workplace.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Description of resolution: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Create a new document and write up a simple guide  for Davis using the Microsoft Technical </w:t>
            </w:r>
            <w:hyperlink r:id="rId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Read through the </w:t>
            </w:r>
            <w:hyperlink r:id="rId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  <w:t xml:space="preserve"> expanding the drop downs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Narrow down the source of the problem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troubleshooting on your device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Additional troubleshooting steps</w:t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Write a short, straight to the point document for Davis so he can try to resolve the issue. The guide should be around 1-2 pages long. Use screenshots where required.</w:t>
            </w:r>
          </w:p>
          <w:p w:rsidR="00000000" w:rsidDel="00000000" w:rsidP="00000000" w:rsidRDefault="00000000" w:rsidRPr="00000000" w14:paraId="0000009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Your technical document:</w:t>
      </w:r>
    </w:p>
    <w:p w:rsidR="00000000" w:rsidDel="00000000" w:rsidP="00000000" w:rsidRDefault="00000000" w:rsidRPr="00000000" w14:paraId="00000098">
      <w:pPr>
        <w:spacing w:before="0" w:line="240" w:lineRule="auto"/>
        <w:rPr>
          <w:rFonts w:ascii="Figtree ExtraBold" w:cs="Figtree ExtraBold" w:eastAsia="Figtree ExtraBold" w:hAnsi="Figtree ExtraBold"/>
          <w:color w:val="1d8ca8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before="0" w:line="240" w:lineRule="auto"/>
        <w:ind w:left="1134" w:hanging="1134"/>
        <w:rPr/>
      </w:pPr>
      <w:r w:rsidDel="00000000" w:rsidR="00000000" w:rsidRPr="00000000">
        <w:rPr>
          <w:rtl w:val="0"/>
        </w:rPr>
        <w:t xml:space="preserve">Activity 6: STARRS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STARRS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method can be adapted to many situations. It is easy to follow and can help to structure your answers in a job interview and your End-Point Assessment.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94.0" w:type="dxa"/>
        <w:jc w:val="left"/>
        <w:tblBorders>
          <w:top w:color="abe2f0" w:space="0" w:sz="4" w:val="single"/>
          <w:left w:color="abe2f0" w:space="0" w:sz="4" w:val="single"/>
          <w:bottom w:color="abe2f0" w:space="0" w:sz="4" w:val="single"/>
          <w:right w:color="abe2f0" w:space="0" w:sz="4" w:val="single"/>
          <w:insideH w:color="abe2f0" w:space="0" w:sz="4" w:val="single"/>
          <w:insideV w:color="abe2f0" w:space="0" w:sz="4" w:val="single"/>
        </w:tblBorders>
        <w:tblLayout w:type="fixed"/>
        <w:tblLook w:val="04A0"/>
      </w:tblPr>
      <w:tblGrid>
        <w:gridCol w:w="3398"/>
        <w:gridCol w:w="3398"/>
        <w:gridCol w:w="3398"/>
        <w:tblGridChange w:id="0">
          <w:tblGrid>
            <w:gridCol w:w="3398"/>
            <w:gridCol w:w="3398"/>
            <w:gridCol w:w="3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Acronym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Key word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" w:firstLine="0"/>
              <w:jc w:val="left"/>
              <w:rPr>
                <w:rFonts w:ascii="Figtree" w:cs="Figtree" w:eastAsia="Figtree" w:hAnsi="Figtre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0" w:line="240" w:lineRule="auto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before="0" w:line="240" w:lineRule="auto"/>
        <w:ind w:left="1134" w:hanging="1134"/>
        <w:rPr/>
      </w:pPr>
      <w:r w:rsidDel="00000000" w:rsidR="00000000" w:rsidRPr="00000000">
        <w:rPr>
          <w:rtl w:val="0"/>
        </w:rPr>
        <w:t xml:space="preserve">Activity 7: Eisenhower Matrix</w:t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Write down all your assignments, projects, and tasks (work and personal) that need to be done this week/month/year. Use the template below, or draw your own 2x2 grid and label each section:</w:t>
      </w:r>
    </w:p>
    <w:p w:rsidR="00000000" w:rsidDel="00000000" w:rsidP="00000000" w:rsidRDefault="00000000" w:rsidRPr="00000000" w14:paraId="000000CC">
      <w:pPr>
        <w:spacing w:before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Top-left: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Important and urgent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Top-right: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Important but not urgent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Bottom-left: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important but urgent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Bottom-right: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important and not urgent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ind w:left="1134" w:hanging="1134"/>
        <w:rPr/>
      </w:pPr>
      <w:r w:rsidDel="00000000" w:rsidR="00000000" w:rsidRPr="00000000">
        <w:rPr>
          <w:rtl w:val="0"/>
        </w:rPr>
        <w:t xml:space="preserve">Sort your tasks</w:t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Place each task into the correct section based on its urgency and importance. If a task feels challenging to categorize, think about the consequences of not doing it soon, or at all.</w:t>
      </w:r>
    </w:p>
    <w:p w:rsidR="00000000" w:rsidDel="00000000" w:rsidP="00000000" w:rsidRDefault="00000000" w:rsidRPr="00000000" w14:paraId="000000D4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ind w:left="1134" w:hanging="1134"/>
        <w:rPr/>
      </w:pPr>
      <w:r w:rsidDel="00000000" w:rsidR="00000000" w:rsidRPr="00000000">
        <w:rPr>
          <w:rtl w:val="0"/>
        </w:rPr>
        <w:t xml:space="preserve">Review and plan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tasks in the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and urgent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box to tackle first.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time for tasks in the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but not urgent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box over the next few days.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Delegate or ask for help with tasks in the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important but urgent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box if possible.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removing tasks in the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important and not urgent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box from your to-do list altogether.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1.0" w:type="dxa"/>
        <w:jc w:val="left"/>
        <w:tblBorders>
          <w:top w:color="abe2f0" w:space="0" w:sz="4" w:val="single"/>
          <w:left w:color="abe2f0" w:space="0" w:sz="4" w:val="single"/>
          <w:bottom w:color="abe2f0" w:space="0" w:sz="4" w:val="single"/>
          <w:right w:color="abe2f0" w:space="0" w:sz="4" w:val="single"/>
          <w:insideH w:color="abe2f0" w:space="0" w:sz="4" w:val="single"/>
          <w:insideV w:color="abe2f0" w:space="0" w:sz="4" w:val="single"/>
        </w:tblBorders>
        <w:tblLayout w:type="fixed"/>
        <w:tblLook w:val="04A0"/>
      </w:tblPr>
      <w:tblGrid>
        <w:gridCol w:w="756"/>
        <w:gridCol w:w="4394"/>
        <w:gridCol w:w="4201"/>
        <w:tblGridChange w:id="0">
          <w:tblGrid>
            <w:gridCol w:w="756"/>
            <w:gridCol w:w="4394"/>
            <w:gridCol w:w="42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Urgent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Urgent</w:t>
            </w:r>
          </w:p>
        </w:tc>
      </w:tr>
      <w:tr>
        <w:trPr>
          <w:cantSplit w:val="0"/>
          <w:trHeight w:val="2447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Important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Important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before="0" w:line="240" w:lineRule="auto"/>
        <w:rPr/>
      </w:pPr>
      <w:r w:rsidDel="00000000" w:rsidR="00000000" w:rsidRPr="00000000">
        <w:rPr>
          <w:rtl w:val="0"/>
        </w:rPr>
        <w:t xml:space="preserve">Activity 8: Packet Tracer activity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Davis MacLean’s laptop is unable to connect to the network.</w:t>
      </w:r>
    </w:p>
    <w:p w:rsidR="00000000" w:rsidDel="00000000" w:rsidP="00000000" w:rsidRDefault="00000000" w:rsidRPr="00000000" w14:paraId="000000EA">
      <w:pPr>
        <w:spacing w:after="0" w:line="240" w:lineRule="auto"/>
        <w:rPr/>
      </w:pPr>
      <w:r w:rsidDel="00000000" w:rsidR="00000000" w:rsidRPr="00000000">
        <w:rPr>
          <w:rtl w:val="0"/>
        </w:rPr>
        <w:br w:type="textWrapping"/>
        <w:t xml:space="preserve">Open Packet Tracer and the .PKA file for this activity and apply your resolution to Davis MacLean’s problem.</w:t>
      </w:r>
    </w:p>
    <w:p w:rsidR="00000000" w:rsidDel="00000000" w:rsidP="00000000" w:rsidRDefault="00000000" w:rsidRPr="00000000" w14:paraId="000000E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Using the STARRS method as a guide, write a short summary of how you tried to resolve the issue.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1"/>
          <w:iCs w:val="1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Hint: Look at all the settings within the laptop and router, check to see if you can ping other devices.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ind w:left="1134" w:hanging="1134"/>
        <w:rPr/>
      </w:pPr>
      <w:bookmarkStart w:colFirst="0" w:colLast="0" w:name="_heading=h.a67fjoiblflk" w:id="0"/>
      <w:bookmarkEnd w:id="0"/>
      <w:r w:rsidDel="00000000" w:rsidR="00000000" w:rsidRPr="00000000">
        <w:rPr>
          <w:rtl w:val="0"/>
        </w:rPr>
        <w:t xml:space="preserve">Topology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" w:firstLine="0"/>
        <w:jc w:val="left"/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061970"/>
            <wp:effectExtent b="0" l="0" r="0" t="0"/>
            <wp:docPr descr="A diagram of a network&#10;&#10;Description automatically generated" id="1313317080" name="image2.png"/>
            <a:graphic>
              <a:graphicData uri="http://schemas.openxmlformats.org/drawingml/2006/picture">
                <pic:pic>
                  <pic:nvPicPr>
                    <pic:cNvPr descr="A diagram of a network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ind w:left="1134" w:hanging="1134"/>
        <w:rPr>
          <w:sz w:val="6"/>
          <w:szCs w:val="6"/>
        </w:rPr>
      </w:pPr>
      <w:r w:rsidDel="00000000" w:rsidR="00000000" w:rsidRPr="00000000">
        <w:rPr>
          <w:rtl w:val="0"/>
        </w:rPr>
        <w:t xml:space="preserve">Task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Possible cause of failure: (ST)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Actions: (TAR)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Verification: (R)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Summary: (RS Overview)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134" w:top="1701" w:left="851" w:right="851" w:header="56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  <w:font w:name="Figtree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Figtree SemiBold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120" w:line="336" w:lineRule="auto"/>
      <w:ind w:left="0" w:right="0" w:firstLine="0"/>
      <w:jc w:val="right"/>
      <w:rPr>
        <w:rFonts w:ascii="Figtree" w:cs="Figtree" w:eastAsia="Figtree" w:hAnsi="Figtree"/>
        <w:b w:val="0"/>
        <w:bCs w:val="0"/>
        <w:i w:val="0"/>
        <w:iCs w:val="0"/>
        <w:smallCaps w:val="0"/>
        <w:strike w:val="0"/>
        <w:color w:val="0d0d0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Figtree" w:cs="Figtree" w:eastAsia="Figtree" w:hAnsi="Figtree"/>
        <w:b w:val="0"/>
        <w:bCs w:val="0"/>
        <w:i w:val="0"/>
        <w:iCs w:val="0"/>
        <w:smallCaps w:val="0"/>
        <w:strike w:val="0"/>
        <w:color w:val="0d0d0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10204"/>
      </w:tabs>
      <w:spacing w:after="0" w:before="120" w:line="336" w:lineRule="auto"/>
      <w:ind w:left="0" w:right="360" w:firstLine="0"/>
      <w:jc w:val="left"/>
      <w:rPr>
        <w:rFonts w:ascii="Figtree" w:cs="Figtree" w:eastAsia="Figtree" w:hAnsi="Figtree"/>
        <w:b w:val="0"/>
        <w:bCs w:val="0"/>
        <w:i w:val="0"/>
        <w:iCs w:val="0"/>
        <w:smallCaps w:val="0"/>
        <w:strike w:val="0"/>
        <w:color w:val="0d0d0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Figtree" w:cs="Figtree" w:eastAsia="Figtree" w:hAnsi="Figtree"/>
        <w:b w:val="0"/>
        <w:bCs w:val="0"/>
        <w:i w:val="0"/>
        <w:iCs w:val="0"/>
        <w:smallCaps w:val="0"/>
        <w:strike w:val="0"/>
        <w:color w:val="0d0d0d"/>
        <w:sz w:val="20"/>
        <w:szCs w:val="20"/>
        <w:u w:val="none"/>
        <w:shd w:fill="auto" w:val="clear"/>
        <w:vertAlign w:val="baseline"/>
        <w:rtl w:val="0"/>
      </w:rPr>
      <w:t xml:space="preserve">© 2024 QA Limited or its affiliates. All rights reserved.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10204"/>
      </w:tabs>
      <w:spacing w:after="0" w:before="120" w:line="336" w:lineRule="auto"/>
      <w:ind w:left="0" w:right="0" w:firstLine="0"/>
      <w:jc w:val="left"/>
      <w:rPr>
        <w:rFonts w:ascii="Figtree" w:cs="Figtree" w:eastAsia="Figtree" w:hAnsi="Figtree"/>
        <w:b w:val="0"/>
        <w:bCs w:val="0"/>
        <w:i w:val="0"/>
        <w:iCs w:val="0"/>
        <w:smallCaps w:val="0"/>
        <w:strike w:val="0"/>
        <w:color w:val="0d0d0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Figtree" w:cs="Figtree" w:eastAsia="Figtree" w:hAnsi="Figtree"/>
        <w:b w:val="0"/>
        <w:bCs w:val="0"/>
        <w:i w:val="0"/>
        <w:iCs w:val="0"/>
        <w:smallCaps w:val="0"/>
        <w:strike w:val="0"/>
        <w:color w:val="0d0d0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Figtree" w:cs="Figtree" w:eastAsia="Figtree" w:hAnsi="Figtree"/>
        <w:b w:val="0"/>
        <w:bCs w:val="0"/>
        <w:i w:val="0"/>
        <w:iCs w:val="0"/>
        <w:smallCaps w:val="0"/>
        <w:strike w:val="0"/>
        <w:color w:val="0d0d0d"/>
        <w:sz w:val="20"/>
        <w:szCs w:val="20"/>
        <w:u w:val="none"/>
        <w:shd w:fill="auto" w:val="clear"/>
        <w:vertAlign w:val="baseline"/>
        <w:rtl w:val="0"/>
      </w:rPr>
      <w:t xml:space="preserve"> | [Insert title]</w:t>
      <w:tab/>
      <w:tab/>
      <w:t xml:space="preserve">© QA Limited 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120" w:line="336" w:lineRule="auto"/>
      <w:ind w:left="0" w:right="0" w:firstLine="0"/>
      <w:jc w:val="left"/>
      <w:rPr>
        <w:rFonts w:ascii="Figtree Light" w:cs="Figtree Light" w:eastAsia="Figtree Light" w:hAnsi="Figtree Light"/>
        <w:b w:val="0"/>
        <w:bCs w:val="0"/>
        <w:i w:val="0"/>
        <w:iCs w:val="0"/>
        <w:smallCaps w:val="0"/>
        <w:strike w:val="0"/>
        <w:color w:val="0d0d0d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126364</wp:posOffset>
          </wp:positionV>
          <wp:extent cx="6804000" cy="253386"/>
          <wp:effectExtent b="0" l="0" r="0" t="0"/>
          <wp:wrapNone/>
          <wp:docPr id="131331708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622145</wp:posOffset>
              </wp:positionH>
              <wp:positionV relativeFrom="paragraph">
                <wp:posOffset>-129883</wp:posOffset>
              </wp:positionV>
              <wp:extent cx="5474308" cy="514688"/>
              <wp:effectExtent b="0" l="0" r="0" t="0"/>
              <wp:wrapNone/>
              <wp:docPr id="131331707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13609" y="3527419"/>
                        <a:ext cx="5464783" cy="50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0" w:line="33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b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622145</wp:posOffset>
              </wp:positionH>
              <wp:positionV relativeFrom="paragraph">
                <wp:posOffset>-129883</wp:posOffset>
              </wp:positionV>
              <wp:extent cx="5474308" cy="514688"/>
              <wp:effectExtent b="0" l="0" r="0" t="0"/>
              <wp:wrapNone/>
              <wp:docPr id="131331707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4308" cy="5146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51" w:hanging="284"/>
      </w:pPr>
      <w:rPr/>
    </w:lvl>
    <w:lvl w:ilvl="1">
      <w:start w:val="1"/>
      <w:numFmt w:val="lowerLetter"/>
      <w:lvlText w:val="%2)"/>
      <w:lvlJc w:val="left"/>
      <w:pPr>
        <w:ind w:left="1656" w:hanging="576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51" w:hanging="284"/>
      </w:pPr>
      <w:rPr/>
    </w:lvl>
    <w:lvl w:ilvl="1">
      <w:start w:val="1"/>
      <w:numFmt w:val="lowerLetter"/>
      <w:lvlText w:val="%2)"/>
      <w:lvlJc w:val="left"/>
      <w:pPr>
        <w:ind w:left="1656" w:hanging="576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851" w:hanging="284"/>
      </w:pPr>
      <w:rPr/>
    </w:lvl>
    <w:lvl w:ilvl="1">
      <w:start w:val="1"/>
      <w:numFmt w:val="lowerLetter"/>
      <w:lvlText w:val="%2)"/>
      <w:lvlJc w:val="left"/>
      <w:pPr>
        <w:ind w:left="1656" w:hanging="576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color w:val="0d0d0d"/>
        <w:sz w:val="24"/>
        <w:szCs w:val="24"/>
        <w:lang w:val="en_GB"/>
      </w:rPr>
    </w:rPrDefault>
    <w:pPrDefault>
      <w:pPr>
        <w:spacing w:before="120" w:line="33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before="240" w:lineRule="auto"/>
      <w:ind w:left="1134" w:hanging="1134"/>
    </w:pPr>
    <w:rPr>
      <w:rFonts w:ascii="Figtree ExtraBold" w:cs="Figtree ExtraBold" w:eastAsia="Figtree ExtraBold" w:hAnsi="Figtree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1134" w:hanging="1134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ind w:left="1134" w:hanging="1134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ind w:left="1134" w:hanging="1134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616161"/>
    </w:rPr>
  </w:style>
  <w:style w:type="paragraph" w:styleId="Title">
    <w:name w:val="Title"/>
    <w:basedOn w:val="Normal"/>
    <w:next w:val="Normal"/>
    <w:pPr>
      <w:spacing w:after="80" w:line="216" w:lineRule="auto"/>
    </w:pPr>
    <w:rPr>
      <w:rFonts w:ascii="Figtree ExtraBold" w:cs="Figtree ExtraBold" w:eastAsia="Figtree ExtraBold" w:hAnsi="Figtree ExtraBold"/>
      <w:b w:val="1"/>
      <w:bCs w:val="1"/>
      <w:sz w:val="76"/>
      <w:szCs w:val="7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433B2"/>
    <w:pPr>
      <w:keepNext w:val="1"/>
      <w:keepLines w:val="1"/>
      <w:spacing w:before="40"/>
      <w:outlineLvl w:val="6"/>
    </w:pPr>
    <w:rPr>
      <w:rFonts w:cstheme="majorBidi" w:eastAsiaTheme="majorEastAsia"/>
      <w:color w:val="616161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433B2"/>
    <w:pPr>
      <w:keepNext w:val="1"/>
      <w:keepLines w:val="1"/>
      <w:outlineLvl w:val="7"/>
    </w:pPr>
    <w:rPr>
      <w:rFonts w:cstheme="majorBidi" w:eastAsiaTheme="majorEastAsia"/>
      <w:i w:val="1"/>
      <w:iCs w:val="1"/>
      <w:color w:val="323232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433B2"/>
    <w:pPr>
      <w:keepNext w:val="1"/>
      <w:keepLines w:val="1"/>
      <w:outlineLvl w:val="8"/>
    </w:pPr>
    <w:rPr>
      <w:rFonts w:cstheme="majorBidi" w:eastAsiaTheme="majorEastAsia"/>
      <w:color w:val="323232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2549C"/>
    <w:rPr>
      <w:rFonts w:asciiTheme="majorHAnsi" w:cstheme="majorBidi" w:eastAsiaTheme="majorEastAsia" w:hAnsiTheme="majorHAnsi"/>
      <w:color w:val="0d0d0d" w:themeColor="tex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A2C68"/>
    <w:rPr>
      <w:rFonts w:cstheme="majorBidi" w:eastAsiaTheme="majorEastAsia"/>
      <w:b w:val="1"/>
      <w:bCs w:val="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A2C68"/>
    <w:rPr>
      <w:b w:val="1"/>
      <w:bCs w:val="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2240C"/>
    <w:rPr>
      <w:b w:val="1"/>
      <w:bCs w:val="1"/>
      <w:color w:val="0d0d0d" w:themeColor="text1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sid w:val="00066747"/>
    <w:rPr>
      <w:rFonts w:cstheme="majorBidi" w:eastAsiaTheme="majorEastAsia"/>
      <w:b w:val="1"/>
      <w:color w:val="0d0d0d" w:themeColor="text1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433B2"/>
    <w:rPr>
      <w:rFonts w:cstheme="majorBidi" w:eastAsiaTheme="majorEastAsia"/>
      <w:i w:val="1"/>
      <w:iCs w:val="1"/>
      <w:color w:val="616161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433B2"/>
    <w:rPr>
      <w:rFonts w:cstheme="majorBidi" w:eastAsiaTheme="majorEastAsia"/>
      <w:color w:val="616161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433B2"/>
    <w:rPr>
      <w:rFonts w:cstheme="majorBidi" w:eastAsiaTheme="majorEastAsia"/>
      <w:i w:val="1"/>
      <w:iCs w:val="1"/>
      <w:color w:val="323232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433B2"/>
    <w:rPr>
      <w:rFonts w:cstheme="majorBidi" w:eastAsiaTheme="majorEastAsia"/>
      <w:color w:val="323232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920C8"/>
    <w:rPr>
      <w:rFonts w:asciiTheme="majorHAnsi" w:cstheme="majorBidi" w:eastAsiaTheme="majorEastAsia" w:hAnsiTheme="majorHAnsi"/>
      <w:b w:val="1"/>
      <w:color w:val="0d0d0d" w:themeColor="text1"/>
      <w:spacing w:val="-10"/>
      <w:kern w:val="28"/>
      <w:sz w:val="76"/>
      <w:szCs w:val="96"/>
    </w:rPr>
  </w:style>
  <w:style w:type="character" w:styleId="SubtitleChar" w:customStyle="1">
    <w:name w:val="Subtitle Char"/>
    <w:basedOn w:val="DefaultParagraphFont"/>
    <w:link w:val="Subtitle"/>
    <w:uiPriority w:val="11"/>
    <w:rsid w:val="002920C8"/>
    <w:rPr>
      <w:rFonts w:ascii="Figtree SemiBold" w:hAnsi="Figtree SemiBold"/>
      <w:b w:val="1"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20A72"/>
    <w:pPr>
      <w:spacing w:before="160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B20A72"/>
    <w:rPr>
      <w:i w:val="1"/>
      <w:iCs w:val="1"/>
      <w:color w:val="0d0d0d" w:themeColor="text1"/>
      <w:sz w:val="24"/>
      <w:szCs w:val="24"/>
    </w:rPr>
  </w:style>
  <w:style w:type="numbering" w:styleId="CurrentList1" w:customStyle="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 w:val="1"/>
      <w:iCs w:val="1"/>
      <w:color w:val="1e8ba8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color="1e8ba8" w:space="10" w:sz="4" w:themeColor="accent1" w:themeShade="0000BF" w:val="single"/>
        <w:bottom w:color="1e8ba8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1e8ba8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33B2"/>
    <w:rPr>
      <w:i w:val="1"/>
      <w:iCs w:val="1"/>
      <w:color w:val="1e8ba8" w:themeColor="accent1" w:themeShade="0000BF"/>
    </w:rPr>
  </w:style>
  <w:style w:type="numbering" w:styleId="CurrentList2" w:customStyle="1">
    <w:name w:val="Current List2"/>
    <w:uiPriority w:val="99"/>
    <w:rsid w:val="00402E68"/>
    <w:pPr>
      <w:numPr>
        <w:numId w:val="16"/>
      </w:numPr>
    </w:pPr>
  </w:style>
  <w:style w:type="paragraph" w:styleId="Bulletlist1" w:customStyle="1">
    <w:name w:val="Bullet list 1"/>
    <w:basedOn w:val="Normal"/>
    <w:link w:val="Bulletlist1Char"/>
    <w:qFormat w:val="1"/>
    <w:rsid w:val="00402E68"/>
    <w:pPr>
      <w:numPr>
        <w:numId w:val="3"/>
      </w:numPr>
      <w:spacing w:before="0"/>
    </w:pPr>
  </w:style>
  <w:style w:type="character" w:styleId="Bulletlist1Char" w:customStyle="1">
    <w:name w:val="Bullet list 1 Char"/>
    <w:basedOn w:val="DefaultParagraphFont"/>
    <w:link w:val="Bulletlist1"/>
    <w:rsid w:val="00DF18B7"/>
    <w:rPr>
      <w:sz w:val="24"/>
      <w:szCs w:val="24"/>
    </w:rPr>
  </w:style>
  <w:style w:type="paragraph" w:styleId="Bulletlist2" w:customStyle="1">
    <w:name w:val="Bullet list 2"/>
    <w:basedOn w:val="Bulletlist1"/>
    <w:link w:val="Bulletlist2Char"/>
    <w:qFormat w:val="1"/>
    <w:rsid w:val="00DF18B7"/>
    <w:pPr>
      <w:ind w:left="1701"/>
    </w:pPr>
  </w:style>
  <w:style w:type="character" w:styleId="Bulletlist2Char" w:customStyle="1">
    <w:name w:val="Bullet list 2 Char"/>
    <w:basedOn w:val="Bulletlist1Char"/>
    <w:link w:val="Bulletlist2"/>
    <w:rsid w:val="00DF18B7"/>
    <w:rPr>
      <w:sz w:val="24"/>
      <w:szCs w:val="24"/>
    </w:rPr>
  </w:style>
  <w:style w:type="paragraph" w:styleId="Numberlist" w:customStyle="1">
    <w:name w:val="Number list"/>
    <w:basedOn w:val="Normal"/>
    <w:link w:val="NumberlistChar"/>
    <w:qFormat w:val="1"/>
    <w:rsid w:val="00402E68"/>
    <w:pPr>
      <w:numPr>
        <w:numId w:val="5"/>
      </w:numPr>
      <w:spacing w:before="0"/>
      <w:contextualSpacing w:val="1"/>
    </w:pPr>
  </w:style>
  <w:style w:type="numbering" w:styleId="CurrentList3" w:customStyle="1">
    <w:name w:val="Current List3"/>
    <w:uiPriority w:val="99"/>
    <w:rsid w:val="00402E68"/>
    <w:pPr>
      <w:numPr>
        <w:numId w:val="17"/>
      </w:numPr>
    </w:pPr>
  </w:style>
  <w:style w:type="character" w:styleId="NumberlistChar" w:customStyle="1">
    <w:name w:val="Number list Char"/>
    <w:basedOn w:val="DefaultParagraphFont"/>
    <w:link w:val="Numberlist"/>
    <w:rsid w:val="00410889"/>
    <w:rPr>
      <w:sz w:val="24"/>
      <w:szCs w:val="24"/>
    </w:rPr>
  </w:style>
  <w:style w:type="paragraph" w:styleId="Letterlist" w:customStyle="1">
    <w:name w:val="Letter list"/>
    <w:basedOn w:val="Normal"/>
    <w:link w:val="LetterlistChar"/>
    <w:qFormat w:val="1"/>
    <w:rsid w:val="00402E68"/>
    <w:pPr>
      <w:numPr>
        <w:ilvl w:val="1"/>
        <w:numId w:val="14"/>
      </w:numPr>
      <w:spacing w:before="0"/>
    </w:pPr>
  </w:style>
  <w:style w:type="character" w:styleId="LetterlistChar" w:customStyle="1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 w:val="1"/>
    <w:rsid w:val="00762BD0"/>
    <w:pPr>
      <w:spacing w:after="0" w:line="240" w:lineRule="auto"/>
    </w:pPr>
    <w:rPr>
      <w:rFonts w:eastAsiaTheme="minorEastAsia"/>
      <w:kern w:val="0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styleId="HeaderChar" w:customStyle="1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D767F5"/>
    <w:pPr>
      <w:tabs>
        <w:tab w:val="center" w:pos="4513"/>
        <w:tab w:val="right" w:pos="9026"/>
      </w:tabs>
    </w:pPr>
    <w:rPr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</w:rPr>
  </w:style>
  <w:style w:type="numbering" w:styleId="CurrentList4" w:customStyle="1">
    <w:name w:val="Current List4"/>
    <w:uiPriority w:val="99"/>
    <w:rsid w:val="00402E68"/>
    <w:pPr>
      <w:numPr>
        <w:numId w:val="18"/>
      </w:numPr>
    </w:pPr>
  </w:style>
  <w:style w:type="numbering" w:styleId="CurrentList5" w:customStyle="1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 w:val="1"/>
    <w:rsid w:val="007E2CF4"/>
    <w:pPr>
      <w:widowControl w:val="0"/>
      <w:autoSpaceDE w:val="0"/>
      <w:autoSpaceDN w:val="0"/>
      <w:spacing w:before="0"/>
    </w:pPr>
    <w:rPr>
      <w:rFonts w:ascii="Figtree" w:cs="Figtree" w:eastAsia="Figtree" w:hAnsi="Figtree"/>
      <w:kern w:val="0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7E2CF4"/>
    <w:rPr>
      <w:rFonts w:ascii="Figtree" w:cs="Figtree" w:eastAsia="Figtree" w:hAnsi="Figtree"/>
      <w:kern w:val="0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60BAC"/>
    <w:pPr>
      <w:spacing w:after="200" w:before="0"/>
    </w:pPr>
    <w:rPr>
      <w:i w:val="1"/>
      <w:iCs w:val="1"/>
      <w:sz w:val="20"/>
      <w:szCs w:val="20"/>
    </w:rPr>
  </w:style>
  <w:style w:type="paragraph" w:styleId="Table" w:customStyle="1">
    <w:name w:val="Table"/>
    <w:basedOn w:val="Normal"/>
    <w:rsid w:val="000E5B0B"/>
    <w:pPr>
      <w:spacing w:after="40" w:before="40" w:line="264" w:lineRule="auto"/>
    </w:pPr>
    <w:rPr>
      <w:kern w:val="0"/>
      <w:sz w:val="20"/>
    </w:rPr>
  </w:style>
  <w:style w:type="paragraph" w:styleId="TableBullet" w:customStyle="1">
    <w:name w:val="Table Bullet"/>
    <w:basedOn w:val="Normal"/>
    <w:qFormat w:val="1"/>
    <w:rsid w:val="00F02405"/>
    <w:pPr>
      <w:numPr>
        <w:numId w:val="9"/>
      </w:numPr>
      <w:spacing w:after="40" w:before="40" w:line="264" w:lineRule="auto"/>
      <w:ind w:left="306"/>
    </w:pPr>
    <w:rPr>
      <w:kern w:val="0"/>
      <w:sz w:val="20"/>
    </w:rPr>
  </w:style>
  <w:style w:type="table" w:styleId="TableGrid">
    <w:name w:val="Table Grid"/>
    <w:basedOn w:val="TableNormal"/>
    <w:uiPriority w:val="59"/>
    <w:rsid w:val="00574380"/>
    <w:pPr>
      <w:spacing w:after="0" w:line="240" w:lineRule="auto"/>
    </w:pPr>
    <w:rPr>
      <w:rFonts w:ascii="Montserrat Light" w:hAnsi="Montserrat Light"/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1" w:customStyle="1">
    <w:name w:val="Table heading 1"/>
    <w:basedOn w:val="Normal"/>
    <w:next w:val="Table"/>
    <w:link w:val="Tableheading1Char"/>
    <w:qFormat w:val="1"/>
    <w:rsid w:val="00414145"/>
    <w:pPr>
      <w:spacing w:after="40" w:before="40" w:line="264" w:lineRule="auto"/>
    </w:pPr>
    <w:rPr>
      <w:b w:val="1"/>
      <w:bCs w:val="1"/>
      <w:color w:val="ffffff" w:themeColor="background1"/>
      <w:kern w:val="0"/>
      <w:sz w:val="20"/>
    </w:rPr>
  </w:style>
  <w:style w:type="paragraph" w:styleId="TableCaption" w:customStyle="1">
    <w:name w:val="Table Caption"/>
    <w:basedOn w:val="Caption"/>
    <w:qFormat w:val="1"/>
    <w:rsid w:val="0082549C"/>
    <w:pPr>
      <w:keepNext w:val="1"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color="858585" w:space="0" w:sz="4" w:themeColor="text1" w:themeTint="000080" w:val="single"/>
        <w:bottom w:color="858585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858585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858585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858585" w:space="0" w:sz="4" w:themeColor="text1" w:themeTint="000080" w:val="single"/>
          <w:right w:color="858585" w:space="0" w:sz="4" w:themeColor="text1" w:themeTint="000080" w:val="single"/>
        </w:tcBorders>
      </w:tcPr>
    </w:tblStylePr>
    <w:tblStylePr w:type="band2Vert">
      <w:tblPr/>
      <w:tcPr>
        <w:tcBorders>
          <w:left w:color="858585" w:space="0" w:sz="4" w:themeColor="text1" w:themeTint="000080" w:val="single"/>
          <w:right w:color="858585" w:space="0" w:sz="4" w:themeColor="text1" w:themeTint="000080" w:val="single"/>
        </w:tcBorders>
      </w:tcPr>
    </w:tblStylePr>
    <w:tblStylePr w:type="band1Horz">
      <w:tblPr/>
      <w:tcPr>
        <w:tcBorders>
          <w:top w:color="858585" w:space="0" w:sz="4" w:themeColor="text1" w:themeTint="000080" w:val="single"/>
          <w:bottom w:color="858585" w:space="0" w:sz="4" w:themeColor="text1" w:themeTint="000080" w:val="single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color="0d0d0d" w:space="0" w:sz="4" w:themeColor="text1" w:val="single"/>
        <w:left w:color="0d0d0d" w:space="0" w:sz="4" w:themeColor="text1" w:val="single"/>
        <w:bottom w:color="0d0d0d" w:space="0" w:sz="4" w:themeColor="text1" w:val="single"/>
        <w:right w:color="0d0d0d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d0d0d" w:themeFill="text1" w:val="clear"/>
      </w:tcPr>
    </w:tblStylePr>
    <w:tblStylePr w:type="lastRow">
      <w:rPr>
        <w:b w:val="1"/>
        <w:bCs w:val="1"/>
      </w:rPr>
      <w:tblPr/>
      <w:tcPr>
        <w:tcBorders>
          <w:top w:color="0d0d0d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d0d0d" w:space="0" w:sz="4" w:themeColor="text1" w:val="single"/>
          <w:right w:color="0d0d0d" w:space="0" w:sz="4" w:themeColor="text1" w:val="single"/>
        </w:tcBorders>
      </w:tcPr>
    </w:tblStylePr>
    <w:tblStylePr w:type="band1Horz">
      <w:tblPr/>
      <w:tcPr>
        <w:tcBorders>
          <w:top w:color="0d0d0d" w:space="0" w:sz="4" w:themeColor="text1" w:val="single"/>
          <w:bottom w:color="0d0d0d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d0d0d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d0d0d" w:space="0" w:sz="4" w:themeColor="text1" w:val="double"/>
          <w:right w:space="0" w:sz="0"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color="6d6d6d" w:space="0" w:sz="4" w:themeColor="text1" w:themeTint="000099" w:val="single"/>
        <w:left w:color="6d6d6d" w:space="0" w:sz="4" w:themeColor="text1" w:themeTint="000099" w:val="single"/>
        <w:bottom w:color="6d6d6d" w:space="0" w:sz="4" w:themeColor="text1" w:themeTint="000099" w:val="single"/>
        <w:right w:color="6d6d6d" w:space="0" w:sz="4" w:themeColor="text1" w:themeTint="000099" w:val="single"/>
        <w:insideH w:color="6d6d6d" w:space="0" w:sz="4" w:themeColor="text1" w:themeTint="000099" w:val="single"/>
        <w:insideV w:color="6d6d6d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d0d0d" w:space="0" w:sz="4" w:themeColor="text1" w:val="single"/>
          <w:left w:color="0d0d0d" w:space="0" w:sz="4" w:themeColor="text1" w:val="single"/>
          <w:bottom w:color="0d0d0d" w:space="0" w:sz="4" w:themeColor="text1" w:val="single"/>
          <w:right w:color="0d0d0d" w:space="0" w:sz="4" w:themeColor="text1" w:val="single"/>
          <w:insideH w:space="0" w:sz="0" w:val="nil"/>
          <w:insideV w:space="0" w:sz="0" w:val="nil"/>
        </w:tcBorders>
        <w:shd w:color="auto" w:fill="0d0d0d" w:themeFill="text1" w:val="clear"/>
      </w:tcPr>
    </w:tblStylePr>
    <w:tblStylePr w:type="lastRow">
      <w:rPr>
        <w:b w:val="1"/>
        <w:bCs w:val="1"/>
      </w:rPr>
      <w:tblPr/>
      <w:tcPr>
        <w:tcBorders>
          <w:top w:color="0d0d0d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ecece" w:themeFill="text1" w:themeFillTint="000033" w:val="clear"/>
      </w:tcPr>
    </w:tblStylePr>
    <w:tblStylePr w:type="band1Horz">
      <w:tblPr/>
      <w:tcPr>
        <w:shd w:color="auto" w:fill="cecece" w:themeFill="text1" w:themeFillTint="000033" w:val="clear"/>
      </w:tcPr>
    </w:tblStylePr>
  </w:style>
  <w:style w:type="table" w:styleId="Style1" w:customStyle="1">
    <w:name w:val="Style1"/>
    <w:basedOn w:val="TableNormal"/>
    <w:uiPriority w:val="99"/>
    <w:rsid w:val="00152AE6"/>
    <w:pPr>
      <w:spacing w:after="0" w:line="240" w:lineRule="auto"/>
    </w:pPr>
    <w:tblPr/>
  </w:style>
  <w:style w:type="table" w:styleId="Style2" w:customStyle="1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 w:val="1"/>
    <w:uiPriority w:val="39"/>
    <w:unhideWhenUsed w:val="1"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 w:val="1"/>
    <w:uiPriority w:val="39"/>
    <w:unhideWhenUsed w:val="1"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color="82d3e8" w:space="0" w:sz="4" w:themeColor="accent1" w:themeTint="000099" w:val="single"/>
        <w:left w:color="82d3e8" w:space="0" w:sz="4" w:themeColor="accent1" w:themeTint="000099" w:val="single"/>
        <w:bottom w:color="82d3e8" w:space="0" w:sz="4" w:themeColor="accent1" w:themeTint="000099" w:val="single"/>
        <w:right w:color="82d3e8" w:space="0" w:sz="4" w:themeColor="accent1" w:themeTint="000099" w:val="single"/>
        <w:insideH w:color="82d3e8" w:space="0" w:sz="4" w:themeColor="accent1" w:themeTint="000099" w:val="single"/>
        <w:insideV w:color="82d3e8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2d3e8" w:themeFill="accent1" w:themeFillTint="000099" w:val="clear"/>
      </w:tcPr>
    </w:tblStylePr>
    <w:tblStylePr w:type="lastRow">
      <w:rPr>
        <w:b w:val="1"/>
        <w:bCs w:val="1"/>
      </w:rPr>
      <w:tblPr/>
      <w:tcPr>
        <w:tcBorders>
          <w:top w:color="2fb7da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f0f7" w:themeFill="accent1" w:themeFillTint="000033" w:val="clear"/>
      </w:tcPr>
    </w:tblStylePr>
    <w:tblStylePr w:type="band1Horz">
      <w:tblPr/>
      <w:tcPr>
        <w:shd w:color="auto" w:fill="d5f0f7" w:themeFill="accent1" w:themeFillTint="000033" w:val="clear"/>
      </w:tcPr>
    </w:tblStylePr>
  </w:style>
  <w:style w:type="paragraph" w:styleId="Tableheading2" w:customStyle="1">
    <w:name w:val="Table heading 2"/>
    <w:basedOn w:val="Tableheading1"/>
    <w:link w:val="Tableheading2Char"/>
    <w:qFormat w:val="1"/>
    <w:rsid w:val="00414145"/>
    <w:rPr>
      <w:b w:val="0"/>
      <w:color w:val="auto"/>
    </w:rPr>
  </w:style>
  <w:style w:type="character" w:styleId="Tableheading1Char" w:customStyle="1">
    <w:name w:val="Table heading 1 Char"/>
    <w:basedOn w:val="DefaultParagraphFont"/>
    <w:link w:val="Tableheading1"/>
    <w:rsid w:val="00414145"/>
    <w:rPr>
      <w:b w:val="1"/>
      <w:bCs w:val="1"/>
      <w:color w:val="ffffff" w:themeColor="background1"/>
      <w:kern w:val="0"/>
      <w:sz w:val="20"/>
      <w:szCs w:val="24"/>
    </w:rPr>
  </w:style>
  <w:style w:type="character" w:styleId="Tableheading2Char" w:customStyle="1">
    <w:name w:val="Table heading 2 Char"/>
    <w:basedOn w:val="Tableheading1Char"/>
    <w:link w:val="Tableheading2"/>
    <w:rsid w:val="00414145"/>
    <w:rPr>
      <w:b w:val="0"/>
      <w:bCs w:val="1"/>
      <w:color w:val="ffffff" w:themeColor="background1"/>
      <w:kern w:val="0"/>
      <w:sz w:val="20"/>
      <w:szCs w:val="24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color="fdcda4" w:space="0" w:sz="4" w:themeColor="accent2" w:themeTint="000099" w:val="single"/>
        <w:left w:color="fdcda4" w:space="0" w:sz="4" w:themeColor="accent2" w:themeTint="000099" w:val="single"/>
        <w:bottom w:color="fdcda4" w:space="0" w:sz="4" w:themeColor="accent2" w:themeTint="000099" w:val="single"/>
        <w:right w:color="fdcda4" w:space="0" w:sz="4" w:themeColor="accent2" w:themeTint="000099" w:val="single"/>
        <w:insideH w:color="fdcda4" w:space="0" w:sz="4" w:themeColor="accent2" w:themeTint="000099" w:val="single"/>
        <w:insideV w:color="fdcda4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cac69" w:space="0" w:sz="4" w:themeColor="accent2" w:val="single"/>
          <w:left w:color="fcac69" w:space="0" w:sz="4" w:themeColor="accent2" w:val="single"/>
          <w:bottom w:color="fcac69" w:space="0" w:sz="4" w:themeColor="accent2" w:val="single"/>
          <w:right w:color="fcac69" w:space="0" w:sz="4" w:themeColor="accent2" w:val="single"/>
          <w:insideH w:space="0" w:sz="0" w:val="nil"/>
          <w:insideV w:space="0" w:sz="0" w:val="nil"/>
        </w:tcBorders>
        <w:shd w:color="auto" w:fill="fcac69" w:themeFill="accent2" w:val="clear"/>
      </w:tcPr>
    </w:tblStylePr>
    <w:tblStylePr w:type="lastRow">
      <w:rPr>
        <w:b w:val="1"/>
        <w:bCs w:val="1"/>
      </w:rPr>
      <w:tblPr/>
      <w:tcPr>
        <w:tcBorders>
          <w:top w:color="fcac69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eeee0" w:themeFill="accent2" w:themeFillTint="000033" w:val="clear"/>
      </w:tcPr>
    </w:tblStylePr>
    <w:tblStylePr w:type="band1Horz">
      <w:tblPr/>
      <w:tcPr>
        <w:shd w:color="auto" w:fill="feeee0" w:themeFill="accent2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color="b3dfce" w:space="0" w:sz="4" w:themeColor="accent5" w:themeTint="000099" w:val="single"/>
        <w:left w:color="b3dfce" w:space="0" w:sz="4" w:themeColor="accent5" w:themeTint="000099" w:val="single"/>
        <w:bottom w:color="b3dfce" w:space="0" w:sz="4" w:themeColor="accent5" w:themeTint="000099" w:val="single"/>
        <w:right w:color="b3dfce" w:space="0" w:sz="4" w:themeColor="accent5" w:themeTint="000099" w:val="single"/>
        <w:insideH w:color="b3dfce" w:space="0" w:sz="4" w:themeColor="accent5" w:themeTint="000099" w:val="single"/>
        <w:insideV w:color="b3dfce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2caae" w:space="0" w:sz="4" w:themeColor="accent5" w:val="single"/>
          <w:left w:color="82caae" w:space="0" w:sz="4" w:themeColor="accent5" w:val="single"/>
          <w:bottom w:color="82caae" w:space="0" w:sz="4" w:themeColor="accent5" w:val="single"/>
          <w:right w:color="82caae" w:space="0" w:sz="4" w:themeColor="accent5" w:val="single"/>
          <w:insideH w:space="0" w:sz="0" w:val="nil"/>
          <w:insideV w:space="0" w:sz="0" w:val="nil"/>
        </w:tcBorders>
        <w:shd w:color="auto" w:fill="82caae" w:themeFill="accent5" w:val="clear"/>
      </w:tcPr>
    </w:tblStylePr>
    <w:tblStylePr w:type="lastRow">
      <w:rPr>
        <w:b w:val="1"/>
        <w:bCs w:val="1"/>
      </w:rPr>
      <w:tblPr/>
      <w:tcPr>
        <w:tcBorders>
          <w:top w:color="82caae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f4ee" w:themeFill="accent5" w:themeFillTint="000033" w:val="clear"/>
      </w:tcPr>
    </w:tblStylePr>
    <w:tblStylePr w:type="band1Horz">
      <w:tblPr/>
      <w:tcPr>
        <w:shd w:color="auto" w:fill="e5f4ee" w:themeFill="accent5" w:themeFillTint="000033" w:val="clear"/>
      </w:tcPr>
    </w:tblStylePr>
  </w:style>
  <w:style w:type="character" w:styleId="PageNumber">
    <w:name w:val="page number"/>
    <w:basedOn w:val="DefaultParagraphFont"/>
    <w:uiPriority w:val="99"/>
    <w:semiHidden w:val="1"/>
    <w:unhideWhenUsed w:val="1"/>
    <w:rsid w:val="009F7157"/>
  </w:style>
  <w:style w:type="paragraph" w:styleId="Revision">
    <w:name w:val="Revision"/>
    <w:hidden w:val="1"/>
    <w:uiPriority w:val="99"/>
    <w:semiHidden w:val="1"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2574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2574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2574D"/>
    <w:rPr>
      <w:b w:val="1"/>
      <w:bCs w:val="1"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B0EFF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B20B23"/>
    <w:pPr>
      <w:spacing w:after="160" w:before="0" w:line="259" w:lineRule="auto"/>
      <w:ind w:left="720"/>
      <w:contextualSpacing w:val="1"/>
    </w:pPr>
    <w:rPr>
      <w:color w:val="auto"/>
      <w:sz w:val="22"/>
      <w:szCs w:val="22"/>
    </w:rPr>
  </w:style>
  <w:style w:type="paragraph" w:styleId="ParagraphStyle" w:customStyle="1">
    <w:name w:val="Paragraph Style"/>
    <w:basedOn w:val="BodyText"/>
    <w:link w:val="ParagraphStyleChar"/>
    <w:qFormat w:val="1"/>
    <w:rsid w:val="00B20B23"/>
    <w:pPr>
      <w:autoSpaceDE w:val="1"/>
      <w:autoSpaceDN w:val="1"/>
      <w:spacing w:before="192" w:line="259" w:lineRule="auto"/>
      <w:ind w:right="464"/>
    </w:pPr>
    <w:rPr>
      <w:rFonts w:ascii="Montserrat Light" w:cs="Arial" w:eastAsia="Arial" w:hAnsi="Montserrat Light"/>
      <w:szCs w:val="20"/>
    </w:rPr>
  </w:style>
  <w:style w:type="character" w:styleId="ParagraphStyleChar" w:customStyle="1">
    <w:name w:val="Paragraph Style Char"/>
    <w:basedOn w:val="BodyTextChar"/>
    <w:link w:val="ParagraphStyle"/>
    <w:rsid w:val="00B20B23"/>
    <w:rPr>
      <w:rFonts w:ascii="Montserrat Light" w:cs="Arial" w:eastAsia="Arial" w:hAnsi="Montserrat Light"/>
      <w:color w:val="0d0d0d" w:themeColor="text1"/>
      <w:kern w:val="0"/>
      <w:sz w:val="24"/>
      <w:szCs w:val="20"/>
      <w:lang w:val="en-US"/>
    </w:rPr>
  </w:style>
  <w:style w:type="table" w:styleId="GridTable1Light-Accent1">
    <w:name w:val="Grid Table 1 Light Accent 1"/>
    <w:basedOn w:val="TableNormal"/>
    <w:uiPriority w:val="46"/>
    <w:rsid w:val="00B20B23"/>
    <w:pPr>
      <w:spacing w:after="0" w:line="240" w:lineRule="auto"/>
    </w:pPr>
    <w:tblPr>
      <w:tblStyleRowBandSize w:val="1"/>
      <w:tblStyleColBandSize w:val="1"/>
      <w:tblBorders>
        <w:top w:color="abe2f0" w:space="0" w:sz="4" w:themeColor="accent1" w:themeTint="000066" w:val="single"/>
        <w:left w:color="abe2f0" w:space="0" w:sz="4" w:themeColor="accent1" w:themeTint="000066" w:val="single"/>
        <w:bottom w:color="abe2f0" w:space="0" w:sz="4" w:themeColor="accent1" w:themeTint="000066" w:val="single"/>
        <w:right w:color="abe2f0" w:space="0" w:sz="4" w:themeColor="accent1" w:themeTint="000066" w:val="single"/>
        <w:insideH w:color="abe2f0" w:space="0" w:sz="4" w:themeColor="accent1" w:themeTint="000066" w:val="single"/>
        <w:insideV w:color="abe2f0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2d3e8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2d3e8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spacing w:before="0" w:line="264" w:lineRule="auto"/>
    </w:pPr>
    <w:rPr>
      <w:rFonts w:ascii="Figtree SemiBold" w:cs="Figtree SemiBold" w:eastAsia="Figtree SemiBold" w:hAnsi="Figtree SemiBold"/>
      <w:b w:val="1"/>
      <w:bCs w:val="1"/>
      <w:sz w:val="40"/>
      <w:szCs w:val="4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d3e8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d3e8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d3e8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d3e8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d3e8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d3e8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d3e8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d3e8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d3e8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d3e8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d3e8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d3e8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d3e8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d3e8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d3e8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d3e8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upport.microsoft.com/en-us/windows/fix-wi-fi-connection-issues-in-windows-9424a1f7-6a3b-65a6-4d78-7f07eee84d2c#ID0EBBD=Windows_10" TargetMode="External"/><Relationship Id="rId8" Type="http://schemas.openxmlformats.org/officeDocument/2006/relationships/hyperlink" Target="https://support.microsoft.com/en-us/windows/fix-wi-fi-connection-issues-in-windows-9424a1f7-6a3b-65a6-4d78-7f07eee84d2c#ID0EBBD=Windows_10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FigtreeSemiBold-regular.ttf"/><Relationship Id="rId10" Type="http://schemas.openxmlformats.org/officeDocument/2006/relationships/font" Target="fonts/FigtreeLight-boldItalic.ttf"/><Relationship Id="rId13" Type="http://schemas.openxmlformats.org/officeDocument/2006/relationships/font" Target="fonts/FigtreeSemiBold-italic.ttf"/><Relationship Id="rId12" Type="http://schemas.openxmlformats.org/officeDocument/2006/relationships/font" Target="fonts/FigtreeSemiBold-bold.ttf"/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9" Type="http://schemas.openxmlformats.org/officeDocument/2006/relationships/font" Target="fonts/FigtreeLight-italic.ttf"/><Relationship Id="rId15" Type="http://schemas.openxmlformats.org/officeDocument/2006/relationships/font" Target="fonts/NotoSansSymbols-regular.ttf"/><Relationship Id="rId14" Type="http://schemas.openxmlformats.org/officeDocument/2006/relationships/font" Target="fonts/FigtreeSemiBold-boldItalic.ttf"/><Relationship Id="rId16" Type="http://schemas.openxmlformats.org/officeDocument/2006/relationships/font" Target="fonts/NotoSansSymbols-bold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Relationship Id="rId7" Type="http://schemas.openxmlformats.org/officeDocument/2006/relationships/font" Target="fonts/FigtreeLight-regular.ttf"/><Relationship Id="rId8" Type="http://schemas.openxmlformats.org/officeDocument/2006/relationships/font" Target="fonts/FigtreeLigh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jqyfSwJJoJ7yzsvHoM+6SRyCUg==">CgMxLjAyDmguYTY3ZmpvaWJsZmxrOAByITFTSVk2cC1fcXhzRFdCcjJTRS1Ma2Y3aktfSGRjSmhsNw==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2024-12-06T12:31:00Z</dcterms:created>
  <dc:creator>Renang, Antonia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0x010100EC56BBB1E4FF9742A33FBD8267A09A09</vt:lpwstr>
  </property>
</Properties>
</file>