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8604" w14:textId="3E9988A8" w:rsidR="00593BF1" w:rsidRPr="005A7C03" w:rsidRDefault="005A7C03" w:rsidP="00593BF1">
      <w:pPr>
        <w:rPr>
          <w:b/>
          <w:bCs/>
          <w:sz w:val="32"/>
          <w:szCs w:val="32"/>
          <w:u w:val="single"/>
        </w:rPr>
      </w:pPr>
      <w:r w:rsidRPr="005A7C03">
        <w:rPr>
          <w:b/>
          <w:bCs/>
          <w:sz w:val="32"/>
          <w:szCs w:val="32"/>
          <w:u w:val="single"/>
        </w:rPr>
        <w:t xml:space="preserve">Day </w:t>
      </w:r>
      <w:r w:rsidR="00395BB1">
        <w:rPr>
          <w:b/>
          <w:bCs/>
          <w:sz w:val="32"/>
          <w:szCs w:val="32"/>
          <w:u w:val="single"/>
        </w:rPr>
        <w:t>3</w:t>
      </w:r>
      <w:r w:rsidRPr="005A7C03">
        <w:rPr>
          <w:b/>
          <w:bCs/>
          <w:sz w:val="32"/>
          <w:szCs w:val="32"/>
          <w:u w:val="single"/>
        </w:rPr>
        <w:t xml:space="preserve"> Session summary- AEDXD3IT3M3</w:t>
      </w:r>
    </w:p>
    <w:p w14:paraId="76FD9F0E" w14:textId="147F2F2D" w:rsidR="00593BF1" w:rsidRPr="005A7C03" w:rsidRDefault="00395BB1" w:rsidP="00593BF1">
      <w:pPr>
        <w:rPr>
          <w:b/>
          <w:bCs/>
        </w:rPr>
      </w:pPr>
      <w:r>
        <w:rPr>
          <w:b/>
          <w:bCs/>
        </w:rPr>
        <w:t>Wednesday</w:t>
      </w:r>
      <w:r w:rsidR="005A7C03" w:rsidRPr="005A7C03">
        <w:rPr>
          <w:b/>
          <w:bCs/>
        </w:rPr>
        <w:t xml:space="preserve">, </w:t>
      </w:r>
      <w:r w:rsidR="008F31D5">
        <w:rPr>
          <w:b/>
          <w:bCs/>
        </w:rPr>
        <w:t>June 10</w:t>
      </w:r>
      <w:r w:rsidR="008F31D5" w:rsidRPr="008F31D5">
        <w:rPr>
          <w:b/>
          <w:bCs/>
          <w:vertAlign w:val="superscript"/>
        </w:rPr>
        <w:t>th</w:t>
      </w:r>
      <w:r w:rsidR="008F31D5">
        <w:rPr>
          <w:b/>
          <w:bCs/>
        </w:rPr>
        <w:t>,</w:t>
      </w:r>
      <w:r w:rsidR="005A7C03" w:rsidRPr="005A7C03">
        <w:rPr>
          <w:b/>
          <w:bCs/>
        </w:rPr>
        <w:t xml:space="preserve"> 2026</w:t>
      </w:r>
    </w:p>
    <w:p w14:paraId="560FA849"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Overview</w:t>
      </w:r>
    </w:p>
    <w:p w14:paraId="31B7E64A"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meeting, led by QA Trainer Ninad Rampure, extensively covered IT infrastructure topics including cloud deployment models, virtualization, backup strategies, wireless networking fundamentals, and network simulation tools. Ninad clarified cloud service distinctions (IaaS, PaaS, SaaS) and detailed virtualization concepts, hypervisor types, and virtual desktop infrastructure, emphasizing their business applications and management.</w:t>
      </w:r>
    </w:p>
    <w:p w14:paraId="770A82B1"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A significant portion focused on backup methodologies, where Ninad explained full, incremental, and differential backups, their scheduling, storage implications, and recovery complexities. He introduced storage location options—online, offline, nearline—and their trade-offs in accessibility, security, and cost. Advanced backup storage management strategies such as Grandfather-Father-Son, FIFO, and Tower of Hanoi were presented to optimize storage use and recovery efficiency.</w:t>
      </w:r>
    </w:p>
    <w:p w14:paraId="6944AA06"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session transitioned to wireless networking, discussing its critical role in modern connectivity. Ninad reviewed wireless technologies including Wi-Fi and Bluetooth, the evolution of Wi-Fi standards up to Wi-Fi 7, and practical deployment considerations like router placement and frequency management. He detailed the characteristics of 2.4 GHz and 5 GHz frequency bands, their interference challenges, and common household devices that impact wireless performance. Wireless security protocols from WEP to WPA3 were explained, highlighting best practices and risks such as evil twin attacks.</w:t>
      </w:r>
    </w:p>
    <w:p w14:paraId="0A3B8D69"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introduced Cisco Packet Tracer as a network simulation tool, guiding participants through a lab focused on wireless connectivity troubleshooting. The lab involved accessing the router via a wired PC using the default gateway IP, verifying DHCP and wireless settings, and resolving connection issues on a specific PC by checking IP configurations and SSID credentials.</w:t>
      </w:r>
    </w:p>
    <w:p w14:paraId="29ACB7D5"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Finally, the session covered IPv4 addressing fundamentals, including the 32-bit structure divided into four octets, binary to decimal conversions, subnet masks distinguishing network and host portions, IP address ranges with usable host calculations, and CIDR slash notation. Ninad emphasized practical understanding of these concepts for effective network configuration and troubleshooting, with plans to revisit and expand on these topics in subsequent sessions.</w:t>
      </w:r>
    </w:p>
    <w:p w14:paraId="6215332E" w14:textId="77777777" w:rsidR="008F31D5" w:rsidRPr="008F31D5" w:rsidRDefault="008F31D5" w:rsidP="008F31D5">
      <w:pPr>
        <w:spacing w:after="0" w:line="240" w:lineRule="auto"/>
        <w:rPr>
          <w:rFonts w:eastAsia="Times New Roman" w:cs="Segoe UI"/>
          <w:kern w:val="0"/>
          <w:sz w:val="24"/>
          <w:szCs w:val="24"/>
          <w:lang w:eastAsia="en-GB"/>
          <w14:ligatures w14:val="none"/>
        </w:rPr>
      </w:pPr>
    </w:p>
    <w:p w14:paraId="62594C84"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Detailed Summary</w:t>
      </w:r>
    </w:p>
    <w:p w14:paraId="16D957DF"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Cloud Deployment Models</w:t>
      </w:r>
    </w:p>
    <w:p w14:paraId="2B0CB96A"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 xml:space="preserve">The discussion began with an explanation of community cloud deployment models, highlighting how businesses benefit from shared cloud resources tailored to specific business types. The distinctions between infrastructure as a service (IaaS), platform as </w:t>
      </w:r>
      <w:r w:rsidRPr="008F31D5">
        <w:rPr>
          <w:rFonts w:eastAsia="Times New Roman" w:cs="Courier New"/>
          <w:kern w:val="0"/>
          <w:sz w:val="24"/>
          <w:szCs w:val="24"/>
          <w:lang w:eastAsia="en-GB"/>
          <w14:ligatures w14:val="none"/>
        </w:rPr>
        <w:lastRenderedPageBreak/>
        <w:t>a service (PaaS), and software as a service (SaaS) were clarified, focusing on management responsibilities and payment models.</w:t>
      </w:r>
    </w:p>
    <w:p w14:paraId="2231E237" w14:textId="77777777" w:rsidR="008F31D5" w:rsidRPr="008F31D5" w:rsidRDefault="008F31D5" w:rsidP="008F31D5">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QA Trainer Ninad Rampure explains community clouds serve multiple businesses with shared tools and resources.</w:t>
      </w:r>
    </w:p>
    <w:p w14:paraId="6EC00F20" w14:textId="77777777" w:rsidR="008F31D5" w:rsidRPr="008F31D5" w:rsidRDefault="008F31D5" w:rsidP="008F31D5">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notes IaaS involves managing virtual networks and operating systems using cloud resources.</w:t>
      </w:r>
    </w:p>
    <w:p w14:paraId="591132D6" w14:textId="77777777" w:rsidR="008F31D5" w:rsidRPr="008F31D5" w:rsidRDefault="008F31D5" w:rsidP="008F31D5">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describes PaaS as cloud providers managing the platform and scaling resources automatically, with payment based on compute usage.</w:t>
      </w:r>
    </w:p>
    <w:p w14:paraId="03D83175" w14:textId="77777777" w:rsidR="008F31D5" w:rsidRPr="008F31D5" w:rsidRDefault="008F31D5" w:rsidP="008F31D5">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SaaS is described as subscription-based software usage without infrastructure management, supporting business operations and scalability.</w:t>
      </w:r>
    </w:p>
    <w:p w14:paraId="17EE16B2"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Virtualization Concepts</w:t>
      </w:r>
    </w:p>
    <w:p w14:paraId="23E95F31"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Virtualization was introduced as the creation of virtual versions of computing resources such as servers, storage, and networks, enabling multiple virtual machines (VMs) to run on a single physical server. This approach optimizes resource utilization, reduces costs, enhances security, and supports scalability and flexibility in IT environments.</w:t>
      </w:r>
    </w:p>
    <w:p w14:paraId="4AF59AF0" w14:textId="77777777" w:rsidR="008F31D5" w:rsidRPr="008F31D5" w:rsidRDefault="008F31D5" w:rsidP="008F31D5">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defines virtualization as creating virtual computing systems from physical hardware shared among multiple VMs.</w:t>
      </w:r>
    </w:p>
    <w:p w14:paraId="4B45D59C" w14:textId="77777777" w:rsidR="008F31D5" w:rsidRPr="008F31D5" w:rsidRDefault="008F31D5" w:rsidP="008F31D5">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He explains hypervisors enable multiple independent VMs, each with its own OS and applications, to run on one physical server.</w:t>
      </w:r>
    </w:p>
    <w:p w14:paraId="51209524" w14:textId="77777777" w:rsidR="008F31D5" w:rsidRPr="008F31D5" w:rsidRDefault="008F31D5" w:rsidP="008F31D5">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Virtualization improves cost efficiency by consolidating hardware and allows easy recovery through VM snapshots or checkpoints.</w:t>
      </w:r>
    </w:p>
    <w:p w14:paraId="6A066D41" w14:textId="77777777" w:rsidR="008F31D5" w:rsidRPr="008F31D5" w:rsidRDefault="008F31D5" w:rsidP="008F31D5">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Virtual desktops and cloud-based virtual desktops (desktop as a service) provide remote access to resources from any device.</w:t>
      </w:r>
    </w:p>
    <w:p w14:paraId="139A3507"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Types of Hypervisors</w:t>
      </w:r>
    </w:p>
    <w:p w14:paraId="1DF0FBED"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session detailed two types of hypervisors: Type 1 (</w:t>
      </w:r>
      <w:proofErr w:type="gramStart"/>
      <w:r w:rsidRPr="008F31D5">
        <w:rPr>
          <w:rFonts w:eastAsia="Times New Roman" w:cs="Courier New"/>
          <w:kern w:val="0"/>
          <w:sz w:val="24"/>
          <w:szCs w:val="24"/>
          <w:lang w:eastAsia="en-GB"/>
          <w14:ligatures w14:val="none"/>
        </w:rPr>
        <w:t>bare-metal</w:t>
      </w:r>
      <w:proofErr w:type="gramEnd"/>
      <w:r w:rsidRPr="008F31D5">
        <w:rPr>
          <w:rFonts w:eastAsia="Times New Roman" w:cs="Courier New"/>
          <w:kern w:val="0"/>
          <w:sz w:val="24"/>
          <w:szCs w:val="24"/>
          <w:lang w:eastAsia="en-GB"/>
          <w14:ligatures w14:val="none"/>
        </w:rPr>
        <w:t>) and Type 2 (hosted). Type 2 hypervisors run on a host operating system and are suitable for testing and development, while Type 1 hypervisors run directly on hardware without a host OS, offering higher performance and security for production environments.</w:t>
      </w:r>
    </w:p>
    <w:p w14:paraId="40FD7748" w14:textId="77777777" w:rsidR="008F31D5" w:rsidRPr="008F31D5" w:rsidRDefault="008F31D5" w:rsidP="008F31D5">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describes Type 2 hypervisors as applications running on a host OS, sharing hardware resources with the host.</w:t>
      </w:r>
    </w:p>
    <w:p w14:paraId="56D5EA3C" w14:textId="77777777" w:rsidR="008F31D5" w:rsidRPr="008F31D5" w:rsidRDefault="008F31D5" w:rsidP="008F31D5">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Type 2 hypervisors are ideal for sandboxing, development, and testing environments.</w:t>
      </w:r>
    </w:p>
    <w:p w14:paraId="6787DAE8" w14:textId="77777777" w:rsidR="008F31D5" w:rsidRPr="008F31D5" w:rsidRDefault="008F31D5" w:rsidP="008F31D5">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Type 1 hypervisors run directly on hardware with no host OS, providing efficient resource management and isolation.</w:t>
      </w:r>
    </w:p>
    <w:p w14:paraId="61E5F1B0" w14:textId="77777777" w:rsidR="008F31D5" w:rsidRPr="008F31D5" w:rsidRDefault="008F31D5" w:rsidP="008F31D5">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Management of Type 1 hypervisors is done remotely via Type 2 hypervisor tools due to lack of GUI on Type 1.</w:t>
      </w:r>
    </w:p>
    <w:p w14:paraId="4D75CCFF"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Virtual Desktop Infrastructure (VDI)</w:t>
      </w:r>
    </w:p>
    <w:p w14:paraId="3B46273B"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VDI was explained as a virtualization technology that delivers virtual desktops to users over a network. It allows multiple users to access shared or dedicated virtual desktops, supporting remote work and reducing hardware dependency. Different VDI deployment models offer either shared or persistent desktop experiences.</w:t>
      </w:r>
    </w:p>
    <w:p w14:paraId="0D5BDF0C" w14:textId="77777777" w:rsidR="008F31D5" w:rsidRPr="008F31D5" w:rsidRDefault="008F31D5" w:rsidP="008F31D5">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lastRenderedPageBreak/>
        <w:t>Ninad explains VDI provides virtual desktops hosted on servers accessible over the network.</w:t>
      </w:r>
    </w:p>
    <w:p w14:paraId="18889652" w14:textId="77777777" w:rsidR="008F31D5" w:rsidRPr="008F31D5" w:rsidRDefault="008F31D5" w:rsidP="008F31D5">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Shared VDI desktops allow multiple users to access a single VM, reducing costs but with non-persistent sessions.</w:t>
      </w:r>
    </w:p>
    <w:p w14:paraId="4AFB7BCA" w14:textId="77777777" w:rsidR="008F31D5" w:rsidRPr="008F31D5" w:rsidRDefault="008F31D5" w:rsidP="008F31D5">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Dedicated VDI desktops provide individual persistent virtual machines for each user, supporting consistent desktop experiences.</w:t>
      </w:r>
    </w:p>
    <w:p w14:paraId="2CC8D079" w14:textId="77777777" w:rsidR="008F31D5" w:rsidRPr="008F31D5" w:rsidRDefault="008F31D5" w:rsidP="008F31D5">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Examples include Amazon Workspaces, VMware Horizon, and Microsoft VDI solutions.</w:t>
      </w:r>
    </w:p>
    <w:p w14:paraId="2EF26E80"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Virtualization Benefits and Considerations</w:t>
      </w:r>
    </w:p>
    <w:p w14:paraId="2585F559"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benefits of virtualization include resource optimization, cost savings, scalability, simplified management, and enhanced security. Considerations include hardware compatibility, resource allocation, network bandwidth, and the need for proper planning to support the number of virtual machines and their workloads.</w:t>
      </w:r>
    </w:p>
    <w:p w14:paraId="1F2230CC" w14:textId="77777777" w:rsidR="008F31D5" w:rsidRPr="008F31D5" w:rsidRDefault="008F31D5" w:rsidP="008F31D5">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Virtualization reduces physical hardware needs and energy consumption, improving cost efficiency.</w:t>
      </w:r>
    </w:p>
    <w:p w14:paraId="7DB6D74D" w14:textId="77777777" w:rsidR="008F31D5" w:rsidRPr="008F31D5" w:rsidRDefault="008F31D5" w:rsidP="008F31D5">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It allows easy scaling by creating or removing VMs without new hardware purchases.</w:t>
      </w:r>
    </w:p>
    <w:p w14:paraId="6A6E92F7" w14:textId="77777777" w:rsidR="008F31D5" w:rsidRPr="008F31D5" w:rsidRDefault="008F31D5" w:rsidP="008F31D5">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Proper CPU support for virtualization (e.g., Intel VT-x, AMD-V) is essential for performance.</w:t>
      </w:r>
    </w:p>
    <w:p w14:paraId="2F090072" w14:textId="77777777" w:rsidR="008F31D5" w:rsidRPr="008F31D5" w:rsidRDefault="008F31D5" w:rsidP="008F31D5">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Network bandwidth and storage configurations must be planned to support multiple VMs effectively.</w:t>
      </w:r>
    </w:p>
    <w:p w14:paraId="0762F2C7"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Backup and Storage Strategies</w:t>
      </w:r>
    </w:p>
    <w:p w14:paraId="7A087C34"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discussion shifted to backup and storage, emphasizing their critical role in disaster recovery and business continuity. Key considerations include what data to back up, how frequently, and where backups are stored. Different storage types—local, network-attached, and cloud—offer trade-offs in speed, reliability, and cost.</w:t>
      </w:r>
    </w:p>
    <w:p w14:paraId="3291D4C5" w14:textId="77777777" w:rsidR="008F31D5" w:rsidRPr="008F31D5" w:rsidRDefault="008F31D5" w:rsidP="008F31D5">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highlights backups as essential insurance for data recovery in disasters.</w:t>
      </w:r>
    </w:p>
    <w:p w14:paraId="1F9C6967" w14:textId="77777777" w:rsidR="008F31D5" w:rsidRPr="008F31D5" w:rsidRDefault="008F31D5" w:rsidP="008F31D5">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Local storage offers fast recovery but is vulnerable to physical damage.</w:t>
      </w:r>
    </w:p>
    <w:p w14:paraId="4E84541B" w14:textId="77777777" w:rsidR="008F31D5" w:rsidRPr="008F31D5" w:rsidRDefault="008F31D5" w:rsidP="008F31D5">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Network-attached storage provides shared access and better control but depends on network availability.</w:t>
      </w:r>
    </w:p>
    <w:p w14:paraId="459B78C8" w14:textId="77777777" w:rsidR="008F31D5" w:rsidRPr="008F31D5" w:rsidRDefault="008F31D5" w:rsidP="008F31D5">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Cloud storage offers high availability and scalability but requires good bandwidth and incurs usage-based costs.</w:t>
      </w:r>
    </w:p>
    <w:p w14:paraId="78757CD9"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Backup Planning and Recovery</w:t>
      </w:r>
    </w:p>
    <w:p w14:paraId="4E439C20"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Effective backup planning involves selecting critical data to back up, choosing appropriate backup types (full, incremental, differential), and ensuring backups are stored securely and redundantly. The '3-2-1' backup rule and strategies like bare metal backups were introduced to enhance recovery capabilities.</w:t>
      </w:r>
    </w:p>
    <w:p w14:paraId="12C944E1" w14:textId="77777777" w:rsidR="008F31D5" w:rsidRPr="008F31D5" w:rsidRDefault="008F31D5" w:rsidP="008F31D5">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Choosing what data to back up depends on business criticality, including operating systems, applications, and user data.</w:t>
      </w:r>
    </w:p>
    <w:p w14:paraId="4E6429A1" w14:textId="77777777" w:rsidR="008F31D5" w:rsidRPr="008F31D5" w:rsidRDefault="008F31D5" w:rsidP="008F31D5">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Full backups are large and less frequent; incremental and differential backups optimize storage and recovery time.</w:t>
      </w:r>
    </w:p>
    <w:p w14:paraId="739DE0AC" w14:textId="77777777" w:rsidR="008F31D5" w:rsidRPr="008F31D5" w:rsidRDefault="008F31D5" w:rsidP="008F31D5">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lastRenderedPageBreak/>
        <w:t>Bare metal backups allow complete system recovery from an image, facilitating rapid disaster recovery.</w:t>
      </w:r>
    </w:p>
    <w:p w14:paraId="0AC128DD" w14:textId="77777777" w:rsidR="008F31D5" w:rsidRPr="008F31D5" w:rsidRDefault="008F31D5" w:rsidP="008F31D5">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'3-2-1' backup strategy involves keeping three copies of data, on two different media, with one offsite copy.</w:t>
      </w:r>
    </w:p>
    <w:p w14:paraId="2F495BDC"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Backup Types and Recovery Strategies</w:t>
      </w:r>
    </w:p>
    <w:p w14:paraId="2C55DBE4"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session elaborated on backup types—full, incremental, and differential—explaining their backup frequency, storage requirements, and recovery complexities. Full backups serve as recovery point objectives but are resource-intensive; incremental backups save only changes since the last backup but complicate restoration; differential backups save changes since the last full backup, balancing backup size and recovery speed.</w:t>
      </w:r>
    </w:p>
    <w:p w14:paraId="74E192EA" w14:textId="77777777" w:rsidR="008F31D5" w:rsidRPr="008F31D5" w:rsidRDefault="008F31D5" w:rsidP="008F31D5">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explains full backups are done less frequently (weekly or monthly) and serve as recovery point objectives.</w:t>
      </w:r>
    </w:p>
    <w:p w14:paraId="0CCE1A17" w14:textId="77777777" w:rsidR="008F31D5" w:rsidRPr="008F31D5" w:rsidRDefault="008F31D5" w:rsidP="008F31D5">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Incremental backups capture only changes since the last backup, reducing storage but complicating recovery due to dependency on multiple backups.</w:t>
      </w:r>
    </w:p>
    <w:p w14:paraId="59CB9A3A" w14:textId="77777777" w:rsidR="008F31D5" w:rsidRPr="008F31D5" w:rsidRDefault="008F31D5" w:rsidP="008F31D5">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Differential backups save all changes since the last full backup, simplifying recovery by requiring only the last full and latest differential backup.</w:t>
      </w:r>
    </w:p>
    <w:p w14:paraId="72E893E9" w14:textId="77777777" w:rsidR="008F31D5" w:rsidRPr="008F31D5" w:rsidRDefault="008F31D5" w:rsidP="008F31D5">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A combined strategy using hourly incremental and daily differential backups optimizes data protection and recovery speed.</w:t>
      </w:r>
    </w:p>
    <w:p w14:paraId="5F7F409D"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Backup Storage Locations and Their Trade-offs</w:t>
      </w:r>
    </w:p>
    <w:p w14:paraId="2FDEA153"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discussion covered backup storage options: online, offline, and nearline, highlighting their accessibility, security, cost, and recovery speed. Online backups offer high availability but depend on internet and may be vulnerable to cyberattacks; offline backups provide strong security against network threats but require physical handling and slower recovery; nearline backups balance accessibility and cost, serving as a preferred first recovery option.</w:t>
      </w:r>
    </w:p>
    <w:p w14:paraId="0ADFC246" w14:textId="77777777" w:rsidR="008F31D5" w:rsidRPr="008F31D5" w:rsidRDefault="008F31D5" w:rsidP="008F31D5">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describes online backups as cloud-based, highly available but dependent on internet and subscription costs.</w:t>
      </w:r>
    </w:p>
    <w:p w14:paraId="452CB818" w14:textId="77777777" w:rsidR="008F31D5" w:rsidRPr="008F31D5" w:rsidRDefault="008F31D5" w:rsidP="008F31D5">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Offline backups use physical media disconnected from networks, offering protection against cyber threats but slower recovery and risk of physical damage.</w:t>
      </w:r>
    </w:p>
    <w:p w14:paraId="5F9F4131" w14:textId="77777777" w:rsidR="008F31D5" w:rsidRPr="008F31D5" w:rsidRDefault="008F31D5" w:rsidP="008F31D5">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Nearline backups are stored close to production environments, enabling faster recovery with moderate cost and infrastructure requirements.</w:t>
      </w:r>
    </w:p>
    <w:p w14:paraId="7B94D1C9" w14:textId="77777777" w:rsidR="008F31D5" w:rsidRPr="008F31D5" w:rsidRDefault="008F31D5" w:rsidP="008F31D5">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recovery preference order is nearline first, then online, and offline as a last resort.</w:t>
      </w:r>
    </w:p>
    <w:p w14:paraId="1740F5D2"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Backup Storage Management Strategies</w:t>
      </w:r>
    </w:p>
    <w:p w14:paraId="32233F0C"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 xml:space="preserve">Advanced storage management strategies for backups were introduced, including the </w:t>
      </w:r>
      <w:proofErr w:type="gramStart"/>
      <w:r w:rsidRPr="008F31D5">
        <w:rPr>
          <w:rFonts w:eastAsia="Times New Roman" w:cs="Courier New"/>
          <w:kern w:val="0"/>
          <w:sz w:val="24"/>
          <w:szCs w:val="24"/>
          <w:lang w:eastAsia="en-GB"/>
          <w14:ligatures w14:val="none"/>
        </w:rPr>
        <w:t>Grandfather</w:t>
      </w:r>
      <w:proofErr w:type="gramEnd"/>
      <w:r w:rsidRPr="008F31D5">
        <w:rPr>
          <w:rFonts w:eastAsia="Times New Roman" w:cs="Courier New"/>
          <w:kern w:val="0"/>
          <w:sz w:val="24"/>
          <w:szCs w:val="24"/>
          <w:lang w:eastAsia="en-GB"/>
          <w14:ligatures w14:val="none"/>
        </w:rPr>
        <w:t xml:space="preserve">-Father-Son (GFS) method, First </w:t>
      </w:r>
      <w:proofErr w:type="gramStart"/>
      <w:r w:rsidRPr="008F31D5">
        <w:rPr>
          <w:rFonts w:eastAsia="Times New Roman" w:cs="Courier New"/>
          <w:kern w:val="0"/>
          <w:sz w:val="24"/>
          <w:szCs w:val="24"/>
          <w:lang w:eastAsia="en-GB"/>
          <w14:ligatures w14:val="none"/>
        </w:rPr>
        <w:t>In</w:t>
      </w:r>
      <w:proofErr w:type="gramEnd"/>
      <w:r w:rsidRPr="008F31D5">
        <w:rPr>
          <w:rFonts w:eastAsia="Times New Roman" w:cs="Courier New"/>
          <w:kern w:val="0"/>
          <w:sz w:val="24"/>
          <w:szCs w:val="24"/>
          <w:lang w:eastAsia="en-GB"/>
          <w14:ligatures w14:val="none"/>
        </w:rPr>
        <w:t xml:space="preserve"> First Out (FIFO), and Tower of Hanoi. These strategies optimize storage use by scheduling backups at daily, weekly, and monthly intervals, recycling storage efficiently, and structuring backup dependencies to facilitate recovery.</w:t>
      </w:r>
    </w:p>
    <w:p w14:paraId="0D368D53" w14:textId="77777777" w:rsidR="008F31D5" w:rsidRPr="008F31D5" w:rsidRDefault="008F31D5" w:rsidP="008F31D5">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lastRenderedPageBreak/>
        <w:t>The GFS strategy organizes backups into daily (Son), weekly (Father), and monthly (Grandfather) cycles, enabling storage recycling and long-term retention.</w:t>
      </w:r>
    </w:p>
    <w:p w14:paraId="00D85417" w14:textId="77777777" w:rsidR="008F31D5" w:rsidRPr="008F31D5" w:rsidRDefault="008F31D5" w:rsidP="008F31D5">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FIFO strategy deletes the oldest backups first to free storage, commonly used in devices like dash cams and CCTV systems.</w:t>
      </w:r>
    </w:p>
    <w:p w14:paraId="061EACE8" w14:textId="77777777" w:rsidR="008F31D5" w:rsidRPr="008F31D5" w:rsidRDefault="008F31D5" w:rsidP="008F31D5">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Tower of Hanoi strategy uses hierarchical backup schedules where smaller backups are backed up by larger ones, streamlining recovery processes.</w:t>
      </w:r>
    </w:p>
    <w:p w14:paraId="61DBFCBF" w14:textId="77777777" w:rsidR="008F31D5" w:rsidRPr="008F31D5" w:rsidRDefault="008F31D5" w:rsidP="008F31D5">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emphasizes these strategies reduce capital expenditure and improve backup storage efficiency.</w:t>
      </w:r>
    </w:p>
    <w:p w14:paraId="4F7C2720"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Wireless Networking Fundamentals and Standards</w:t>
      </w:r>
    </w:p>
    <w:p w14:paraId="68F5DB40"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session transitioned to wireless networking, covering its importance, technologies, and standards. Wireless enables portable, cable-free connectivity using radio frequencies, with Wi-Fi being the most common. The evolution of Wi-Fi standards from 802.11b (Wi-Fi 1) to Wi-Fi 7 was discussed, highlighting improvements in bandwidth, frequency bands, and device support.</w:t>
      </w:r>
    </w:p>
    <w:p w14:paraId="3AE92448" w14:textId="77777777" w:rsidR="008F31D5" w:rsidRPr="008F31D5" w:rsidRDefault="008F31D5" w:rsidP="008F31D5">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explains wireless networking uses radio waves and other technologies like NFC, RFID, and Bluetooth for device connectivity.</w:t>
      </w:r>
    </w:p>
    <w:p w14:paraId="1D21A591" w14:textId="77777777" w:rsidR="008F31D5" w:rsidRPr="008F31D5" w:rsidRDefault="008F31D5" w:rsidP="008F31D5">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Wi-Fi standards evolved from 802.11b (2 Mbps at 2.4 GHz) to Wi-Fi 7, supporting up to 40 Gbps and multiple frequency bands including 2.4, 5, and 6 GHz.</w:t>
      </w:r>
    </w:p>
    <w:p w14:paraId="2ED96320" w14:textId="77777777" w:rsidR="008F31D5" w:rsidRPr="008F31D5" w:rsidRDefault="008F31D5" w:rsidP="008F31D5">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Bluetooth is characterized as a short-range personal area network (PAN) technology, while Wi-Fi serves as a wireless local area network (WLAN).</w:t>
      </w:r>
    </w:p>
    <w:p w14:paraId="64BC85FC" w14:textId="77777777" w:rsidR="008F31D5" w:rsidRPr="008F31D5" w:rsidRDefault="008F31D5" w:rsidP="008F31D5">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Wireless networking is critical for modern hybrid work environments, enabling multi-device connectivity without cables.</w:t>
      </w:r>
    </w:p>
    <w:p w14:paraId="2F6CF9B4"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Wireless Network Deployment and Infrastructure</w:t>
      </w:r>
    </w:p>
    <w:p w14:paraId="02B42A1D"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discussion highlighted practical aspects of wireless network deployment, including router placement, frequency management, and interference mitigation. The importance of planning wireless infrastructure to support high device density and bandwidth demands in workplaces was emphasized, along with considerations of network standards and local broadband capabilities.</w:t>
      </w:r>
    </w:p>
    <w:p w14:paraId="54C04518" w14:textId="77777777" w:rsidR="008F31D5" w:rsidRPr="008F31D5" w:rsidRDefault="008F31D5" w:rsidP="008F31D5">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stresses correct router configuration and placement to avoid connectivity issues like interference and latency.</w:t>
      </w:r>
    </w:p>
    <w:p w14:paraId="6F278A27" w14:textId="77777777" w:rsidR="008F31D5" w:rsidRPr="008F31D5" w:rsidRDefault="008F31D5" w:rsidP="008F31D5">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Wi-Fi 6 and 6E support wider frequency spectrums and higher bandwidths, suitable for environments with many connected devices.</w:t>
      </w:r>
    </w:p>
    <w:p w14:paraId="5AEBE23E" w14:textId="77777777" w:rsidR="008F31D5" w:rsidRPr="008F31D5" w:rsidRDefault="008F31D5" w:rsidP="008F31D5">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 xml:space="preserve">Local broadband infrastructure, such as </w:t>
      </w:r>
      <w:proofErr w:type="spellStart"/>
      <w:r w:rsidRPr="008F31D5">
        <w:rPr>
          <w:rFonts w:eastAsia="Times New Roman" w:cs="Courier New"/>
          <w:kern w:val="0"/>
          <w:sz w:val="24"/>
          <w:szCs w:val="24"/>
          <w:lang w:eastAsia="en-GB"/>
          <w14:ligatures w14:val="none"/>
        </w:rPr>
        <w:t>fiber</w:t>
      </w:r>
      <w:proofErr w:type="spellEnd"/>
      <w:r w:rsidRPr="008F31D5">
        <w:rPr>
          <w:rFonts w:eastAsia="Times New Roman" w:cs="Courier New"/>
          <w:kern w:val="0"/>
          <w:sz w:val="24"/>
          <w:szCs w:val="24"/>
          <w:lang w:eastAsia="en-GB"/>
          <w14:ligatures w14:val="none"/>
        </w:rPr>
        <w:t xml:space="preserve"> to the premises or cabinet, affects achievable wireless network performance.</w:t>
      </w:r>
    </w:p>
    <w:p w14:paraId="265349E7" w14:textId="77777777" w:rsidR="008F31D5" w:rsidRPr="008F31D5" w:rsidRDefault="008F31D5" w:rsidP="008F31D5">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Wireless technologies like satellite internet (e.g., Starlink) provide connectivity options in remote areas where traditional cabling is limited.</w:t>
      </w:r>
    </w:p>
    <w:p w14:paraId="6446F38A"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Wireless Frequency Bands and Interference</w:t>
      </w:r>
    </w:p>
    <w:p w14:paraId="10F9E00F"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 xml:space="preserve">The session detailed the characteristics of 2.4 GHz and 5 GHz wireless frequency bands, focusing on their range, penetration, bandwidth, and susceptibility to interference. The 2.4 GHz band offers longer range and better obstacle penetration but </w:t>
      </w:r>
      <w:r w:rsidRPr="008F31D5">
        <w:rPr>
          <w:rFonts w:eastAsia="Times New Roman" w:cs="Courier New"/>
          <w:kern w:val="0"/>
          <w:sz w:val="24"/>
          <w:szCs w:val="24"/>
          <w:lang w:eastAsia="en-GB"/>
          <w14:ligatures w14:val="none"/>
        </w:rPr>
        <w:lastRenderedPageBreak/>
        <w:t>lower bandwidth and more interference, while 5 GHz provides higher bandwidth with shorter range and less penetration.</w:t>
      </w:r>
    </w:p>
    <w:p w14:paraId="5D155AA4" w14:textId="77777777" w:rsidR="008F31D5" w:rsidRPr="008F31D5" w:rsidRDefault="008F31D5" w:rsidP="008F31D5">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explains 2.4 GHz frequency penetrates walls better and covers longer distances but has lower bandwidth.</w:t>
      </w:r>
    </w:p>
    <w:p w14:paraId="17433274" w14:textId="77777777" w:rsidR="008F31D5" w:rsidRPr="008F31D5" w:rsidRDefault="008F31D5" w:rsidP="008F31D5">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5 GHz frequency offers higher bandwidth but struggles to penetrate walls and has shorter range.</w:t>
      </w:r>
    </w:p>
    <w:p w14:paraId="07F33CB3" w14:textId="77777777" w:rsidR="008F31D5" w:rsidRPr="008F31D5" w:rsidRDefault="008F31D5" w:rsidP="008F31D5">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Interference on 2.4 GHz is common due to overlapping channels and shared use with devices like microwaves, Bluetooth, and cordless phones.</w:t>
      </w:r>
    </w:p>
    <w:p w14:paraId="196C471E" w14:textId="77777777" w:rsidR="008F31D5" w:rsidRPr="008F31D5" w:rsidRDefault="008F31D5" w:rsidP="008F31D5">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Choosing the correct channel (1, 6, or 11) on 2.4 GHz avoids overlap and reduces interference, improving network performance.</w:t>
      </w:r>
    </w:p>
    <w:p w14:paraId="69F10431"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Wireless Device Frequency Usage and Interference Sources</w:t>
      </w:r>
    </w:p>
    <w:p w14:paraId="5E3AB1C7"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 xml:space="preserve">The discussion identified common household and smart devices that operate on the 2.4 GHz frequency band, contributing to wireless interference. Devices such as smart home IoT gadgets, smart lights, doorbells, cordless phones, Bluetooth devices, microwaves, and </w:t>
      </w:r>
      <w:proofErr w:type="gramStart"/>
      <w:r w:rsidRPr="008F31D5">
        <w:rPr>
          <w:rFonts w:eastAsia="Times New Roman" w:cs="Courier New"/>
          <w:kern w:val="0"/>
          <w:sz w:val="24"/>
          <w:szCs w:val="24"/>
          <w:lang w:eastAsia="en-GB"/>
          <w14:ligatures w14:val="none"/>
        </w:rPr>
        <w:t>remote control</w:t>
      </w:r>
      <w:proofErr w:type="gramEnd"/>
      <w:r w:rsidRPr="008F31D5">
        <w:rPr>
          <w:rFonts w:eastAsia="Times New Roman" w:cs="Courier New"/>
          <w:kern w:val="0"/>
          <w:sz w:val="24"/>
          <w:szCs w:val="24"/>
          <w:lang w:eastAsia="en-GB"/>
          <w14:ligatures w14:val="none"/>
        </w:rPr>
        <w:t xml:space="preserve"> toys can disrupt Wi-Fi signals, affecting network stability and performance.</w:t>
      </w:r>
    </w:p>
    <w:p w14:paraId="0CC3014D" w14:textId="77777777" w:rsidR="008F31D5" w:rsidRPr="008F31D5" w:rsidRDefault="008F31D5" w:rsidP="008F31D5">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notes many smart home devices use the 2.4 GHz frequency, increasing potential interference.</w:t>
      </w:r>
    </w:p>
    <w:p w14:paraId="3015B0EE" w14:textId="77777777" w:rsidR="008F31D5" w:rsidRPr="008F31D5" w:rsidRDefault="008F31D5" w:rsidP="008F31D5">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Cordless phones, Bluetooth devices, and microwaves also operate on 2.4 GHz and can cause signal disruption.</w:t>
      </w:r>
    </w:p>
    <w:p w14:paraId="4B3158A7" w14:textId="77777777" w:rsidR="008F31D5" w:rsidRPr="008F31D5" w:rsidRDefault="008F31D5" w:rsidP="008F31D5">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Remote control cars and drones use 2.4 GHz for long-range control, which can interfere with Wi-Fi.</w:t>
      </w:r>
    </w:p>
    <w:p w14:paraId="3F22CF5E" w14:textId="77777777" w:rsidR="008F31D5" w:rsidRPr="008F31D5" w:rsidRDefault="008F31D5" w:rsidP="008F31D5">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Microwaves near routers are particularly disruptive and should be avoided in placement.</w:t>
      </w:r>
    </w:p>
    <w:p w14:paraId="357A14AD"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Wireless Security Protocols and Best Practices</w:t>
      </w:r>
    </w:p>
    <w:p w14:paraId="27780E49"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Wireless security protocols were reviewed, emphasizing the evolution from WEP to WPA2 and WPA3. WPA2 remains the most widely used standard, offering dynamic encryption keys and improved security over predecessors. WPA3 provides enhanced encryption and authentication but requires compatible hardware. The session also covered personal versus enterprise modes, highlighting the benefits of user-based authentication in enterprise environments.</w:t>
      </w:r>
    </w:p>
    <w:p w14:paraId="43C8CD67" w14:textId="77777777" w:rsidR="008F31D5" w:rsidRPr="008F31D5" w:rsidRDefault="008F31D5" w:rsidP="008F31D5">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explains WEP is outdated and insecure, replaced by WPA and then WPA2 with dynamic encryption keys.</w:t>
      </w:r>
    </w:p>
    <w:p w14:paraId="097CBBD1" w14:textId="77777777" w:rsidR="008F31D5" w:rsidRPr="008F31D5" w:rsidRDefault="008F31D5" w:rsidP="008F31D5">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WPA2 uses AES encryption and is currently the recommended standard for most networks.</w:t>
      </w:r>
    </w:p>
    <w:p w14:paraId="113DFAC6" w14:textId="77777777" w:rsidR="008F31D5" w:rsidRPr="008F31D5" w:rsidRDefault="008F31D5" w:rsidP="008F31D5">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WPA3 offers stronger security and protection against brute force attacks but has limited hardware support.</w:t>
      </w:r>
    </w:p>
    <w:p w14:paraId="11CA3A1A" w14:textId="77777777" w:rsidR="008F31D5" w:rsidRPr="008F31D5" w:rsidRDefault="008F31D5" w:rsidP="008F31D5">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Enterprise mode uses user-based authentication with RADIUS servers, providing better control than personal mode's shared password approach.</w:t>
      </w:r>
    </w:p>
    <w:p w14:paraId="1623A574"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SSID and Wireless Network Identification</w:t>
      </w:r>
    </w:p>
    <w:p w14:paraId="708F1AD8"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lastRenderedPageBreak/>
        <w:t>The concept of SSID as the wireless network name was explained, including its role in device connectivity and security. The risks of automatic connection to known SSIDs were discussed, particularly the 'evil twin' attack where malicious actors spoof legitimate network names to intercept data. Best practices such as using guest networks for visitors and managing SSID broadcast settings were recommended.</w:t>
      </w:r>
    </w:p>
    <w:p w14:paraId="3D05CA27" w14:textId="77777777" w:rsidR="008F31D5" w:rsidRPr="008F31D5" w:rsidRDefault="008F31D5" w:rsidP="008F31D5">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 xml:space="preserve">Ninad defines SSID as the network name devices </w:t>
      </w:r>
      <w:proofErr w:type="spellStart"/>
      <w:r w:rsidRPr="008F31D5">
        <w:rPr>
          <w:rFonts w:eastAsia="Times New Roman" w:cs="Courier New"/>
          <w:kern w:val="0"/>
          <w:sz w:val="24"/>
          <w:szCs w:val="24"/>
          <w:lang w:eastAsia="en-GB"/>
          <w14:ligatures w14:val="none"/>
        </w:rPr>
        <w:t>use</w:t>
      </w:r>
      <w:proofErr w:type="spellEnd"/>
      <w:r w:rsidRPr="008F31D5">
        <w:rPr>
          <w:rFonts w:eastAsia="Times New Roman" w:cs="Courier New"/>
          <w:kern w:val="0"/>
          <w:sz w:val="24"/>
          <w:szCs w:val="24"/>
          <w:lang w:eastAsia="en-GB"/>
          <w14:ligatures w14:val="none"/>
        </w:rPr>
        <w:t xml:space="preserve"> to identify and connect to Wi-Fi.</w:t>
      </w:r>
    </w:p>
    <w:p w14:paraId="22291369" w14:textId="77777777" w:rsidR="008F31D5" w:rsidRPr="008F31D5" w:rsidRDefault="008F31D5" w:rsidP="008F31D5">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Devices automatically connect to known SSIDs, which can be exploited by 'evil twin' attacks.</w:t>
      </w:r>
    </w:p>
    <w:p w14:paraId="1CDA636F" w14:textId="77777777" w:rsidR="008F31D5" w:rsidRPr="008F31D5" w:rsidRDefault="008F31D5" w:rsidP="008F31D5">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'Evil twin' attacks involve spoofing SSIDs to intercept user traffic, posing security risks.</w:t>
      </w:r>
    </w:p>
    <w:p w14:paraId="01256D53" w14:textId="77777777" w:rsidR="008F31D5" w:rsidRPr="008F31D5" w:rsidRDefault="008F31D5" w:rsidP="008F31D5">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Using guest networks for visitors and disabling SSID broadcast at home are strategies to enhance security.</w:t>
      </w:r>
    </w:p>
    <w:p w14:paraId="13DFAE05"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Packet Tracer Lab Introduction and Features</w:t>
      </w:r>
    </w:p>
    <w:p w14:paraId="0723B762"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 xml:space="preserve">The session introduced Cisco Packet Tracer as a network simulation tool used for designing, configuring, and testing network topologies virtually. Key features such as device selection, cable types, device configuration, and simulation </w:t>
      </w:r>
      <w:proofErr w:type="spellStart"/>
      <w:r w:rsidRPr="008F31D5">
        <w:rPr>
          <w:rFonts w:eastAsia="Times New Roman" w:cs="Courier New"/>
          <w:kern w:val="0"/>
          <w:sz w:val="24"/>
          <w:szCs w:val="24"/>
          <w:lang w:eastAsia="en-GB"/>
          <w14:ligatures w14:val="none"/>
        </w:rPr>
        <w:t>modes</w:t>
      </w:r>
      <w:proofErr w:type="spellEnd"/>
      <w:r w:rsidRPr="008F31D5">
        <w:rPr>
          <w:rFonts w:eastAsia="Times New Roman" w:cs="Courier New"/>
          <w:kern w:val="0"/>
          <w:sz w:val="24"/>
          <w:szCs w:val="24"/>
          <w:lang w:eastAsia="en-GB"/>
          <w14:ligatures w14:val="none"/>
        </w:rPr>
        <w:t xml:space="preserve"> were demonstrated. The lab exercise focused on troubleshooting wireless connectivity issues, emphasizing DHCP configuration and wireless security settings.</w:t>
      </w:r>
    </w:p>
    <w:p w14:paraId="003EE71C" w14:textId="77777777" w:rsidR="008F31D5" w:rsidRPr="008F31D5" w:rsidRDefault="008F31D5" w:rsidP="008F31D5">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introduces Packet Tracer as an emulator for physical network infrastructure.</w:t>
      </w:r>
    </w:p>
    <w:p w14:paraId="0834D75C" w14:textId="77777777" w:rsidR="008F31D5" w:rsidRPr="008F31D5" w:rsidRDefault="008F31D5" w:rsidP="008F31D5">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Participants were guided on selecting devices like switches, routers, and wireless adapters within Packet Tracer.</w:t>
      </w:r>
    </w:p>
    <w:p w14:paraId="6E368667" w14:textId="77777777" w:rsidR="008F31D5" w:rsidRPr="008F31D5" w:rsidRDefault="008F31D5" w:rsidP="008F31D5">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importance of DHCP configuration and wireless security settings in connectivity was highlighted.</w:t>
      </w:r>
    </w:p>
    <w:p w14:paraId="3CCF00CD" w14:textId="77777777" w:rsidR="008F31D5" w:rsidRPr="008F31D5" w:rsidRDefault="008F31D5" w:rsidP="008F31D5">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Simulation and testing features like ping, PDU checks, and stimulation mode help validate network configurations.</w:t>
      </w:r>
    </w:p>
    <w:p w14:paraId="6C5E9442" w14:textId="77777777" w:rsidR="008F31D5" w:rsidRPr="008F31D5" w:rsidRDefault="008F31D5" w:rsidP="008F31D5">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explains stimulation mode shows packet travel visually through the network, unlike real-time mode which only shows outcomes.</w:t>
      </w:r>
    </w:p>
    <w:p w14:paraId="036A9560" w14:textId="77777777" w:rsidR="008F31D5" w:rsidRPr="008F31D5" w:rsidRDefault="008F31D5" w:rsidP="008F31D5">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He advises checking and setting protocol filters in stimulation mode to focus on relevant traffic like ICMP or DNS.</w:t>
      </w:r>
    </w:p>
    <w:p w14:paraId="2AF13ED8" w14:textId="77777777" w:rsidR="008F31D5" w:rsidRPr="008F31D5" w:rsidRDefault="008F31D5" w:rsidP="008F31D5">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demonstrates using play and speed controls in stimulation mode to observe packet flow between devices.</w:t>
      </w:r>
    </w:p>
    <w:p w14:paraId="0404BC70" w14:textId="77777777" w:rsidR="008F31D5" w:rsidRPr="008F31D5" w:rsidRDefault="008F31D5" w:rsidP="008F31D5">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He notes that buffer full messages indicate transmission completion, not memory issues.</w:t>
      </w:r>
    </w:p>
    <w:p w14:paraId="44BDD19B" w14:textId="77777777" w:rsidR="008F31D5" w:rsidRPr="008F31D5" w:rsidRDefault="008F31D5" w:rsidP="008F31D5">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emphasizes labs should be done in real-time mode unless stimulation mode is specifically required.</w:t>
      </w:r>
    </w:p>
    <w:p w14:paraId="411EF4A3"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Router Access and Wireless Troubleshooting Lab</w:t>
      </w:r>
    </w:p>
    <w:p w14:paraId="5B9BD613"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lab exercise involved connecting to a router via a wired PC using the default gateway IP address to verify DHCP settings, SSID, security mode, and password. Participants were tasked with troubleshooting wireless connectivity issues on a specific PC by checking IP configurations and attempting to access a local web page, simulating real-world network troubleshooting scenarios.</w:t>
      </w:r>
    </w:p>
    <w:p w14:paraId="04706DF9" w14:textId="77777777" w:rsidR="008F31D5" w:rsidRPr="008F31D5" w:rsidRDefault="008F31D5" w:rsidP="008F31D5">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lastRenderedPageBreak/>
        <w:t>Ninad instructs learners to identify which PC cannot connect and record its IP configuration using 'ipconfig /all'.</w:t>
      </w:r>
    </w:p>
    <w:p w14:paraId="68379F7A" w14:textId="77777777" w:rsidR="008F31D5" w:rsidRPr="008F31D5" w:rsidRDefault="008F31D5" w:rsidP="008F31D5">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He explains accessing the router's web interface via the default gateway IP from a wired PC to check DHCP and wireless settings.</w:t>
      </w:r>
    </w:p>
    <w:p w14:paraId="38EE0A1A" w14:textId="77777777" w:rsidR="008F31D5" w:rsidRPr="008F31D5" w:rsidRDefault="008F31D5" w:rsidP="008F31D5">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guides participants to verify the router's SSID, security mode (e.g., WPA2), and password to resolve connectivity issues.</w:t>
      </w:r>
    </w:p>
    <w:p w14:paraId="1F0647D0" w14:textId="77777777" w:rsidR="008F31D5" w:rsidRPr="008F31D5" w:rsidRDefault="008F31D5" w:rsidP="008F31D5">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Participants are to enter the correct Wi-Fi password on the problematic PC and test access to a local QA website to confirm connectivity.</w:t>
      </w:r>
    </w:p>
    <w:p w14:paraId="4EFDAB29" w14:textId="77777777" w:rsidR="008F31D5" w:rsidRPr="008F31D5" w:rsidRDefault="008F31D5" w:rsidP="008F31D5">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shares that router login credentials are typically 'admin' for both username and password in the lab environment.</w:t>
      </w:r>
    </w:p>
    <w:p w14:paraId="749C315D" w14:textId="77777777" w:rsidR="008F31D5" w:rsidRPr="008F31D5" w:rsidRDefault="008F31D5" w:rsidP="008F31D5">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He encourages learners to take screenshots as evidence of successful connection, though not mandatory.</w:t>
      </w:r>
    </w:p>
    <w:p w14:paraId="271EA516" w14:textId="77777777" w:rsidR="008F31D5" w:rsidRPr="008F31D5" w:rsidRDefault="008F31D5" w:rsidP="008F31D5">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offers support via remote assistance for participants struggling with the lab tasks.</w:t>
      </w:r>
    </w:p>
    <w:p w14:paraId="5DB010D6"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IPv4 Addressing Fundamentals</w:t>
      </w:r>
    </w:p>
    <w:p w14:paraId="4682C566"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session introduced IPv4 addressing, explaining that IPv4 addresses are 32-bit numbers divided into four 8-bit octets, each representing a byte. The total IPv4 address space allows for approximately 4.3 billion unique addresses, which have been exhausted due to the proliferation of internet-connected devices. The concept of subnetting was introduced as a method to manage and allocate IP addresses efficiently within networks.</w:t>
      </w:r>
    </w:p>
    <w:p w14:paraId="21DBA3DC" w14:textId="77777777" w:rsidR="008F31D5" w:rsidRPr="008F31D5" w:rsidRDefault="008F31D5" w:rsidP="008F31D5">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explains IPv4 addresses consist of 32 bits divided into four octets of 8 bits each.</w:t>
      </w:r>
    </w:p>
    <w:p w14:paraId="022A058B" w14:textId="77777777" w:rsidR="008F31D5" w:rsidRPr="008F31D5" w:rsidRDefault="008F31D5" w:rsidP="008F31D5">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He clarifies that 8 bits equal one byte, and each octet can represent values from 0 to 255.</w:t>
      </w:r>
    </w:p>
    <w:p w14:paraId="21235813" w14:textId="77777777" w:rsidR="008F31D5" w:rsidRPr="008F31D5" w:rsidRDefault="008F31D5" w:rsidP="008F31D5">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total IPv4 address space provides about 4.3 billion unique addresses, which have been exhausted around 2011.</w:t>
      </w:r>
    </w:p>
    <w:p w14:paraId="63F69BAE" w14:textId="77777777" w:rsidR="008F31D5" w:rsidRPr="008F31D5" w:rsidRDefault="008F31D5" w:rsidP="008F31D5">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Subnetting is necessary to divide the IPv4 address space into smaller, manageable networks due to address exhaustion.</w:t>
      </w:r>
    </w:p>
    <w:p w14:paraId="06BF5DB2" w14:textId="77777777" w:rsidR="008F31D5" w:rsidRPr="008F31D5" w:rsidRDefault="008F31D5" w:rsidP="008F31D5">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IPv6 was mentioned as a solution with a vastly larger address space, eliminating the need for subnetting.</w:t>
      </w:r>
    </w:p>
    <w:p w14:paraId="767A3653"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Binary and Decimal Conversion in IP Addressing</w:t>
      </w:r>
    </w:p>
    <w:p w14:paraId="498304FD"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trainer reviewed the binary values of bits within an octet, emphasizing the powers of two from right to left (1, 2, 4, 8, 16, 32, 64, 128). Understanding these values is essential for converting between binary and decimal representations of IP addresses and subnet masks. This knowledge underpins subnetting and network calculations.</w:t>
      </w:r>
    </w:p>
    <w:p w14:paraId="42633B0C" w14:textId="77777777" w:rsidR="008F31D5" w:rsidRPr="008F31D5" w:rsidRDefault="008F31D5" w:rsidP="008F31D5">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reviews bit values in an octet as powers of two, from 1 to 128.</w:t>
      </w:r>
    </w:p>
    <w:p w14:paraId="73DD0CBB" w14:textId="77777777" w:rsidR="008F31D5" w:rsidRPr="008F31D5" w:rsidRDefault="008F31D5" w:rsidP="008F31D5">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 xml:space="preserve">He explains that adding these bit values when set to one </w:t>
      </w:r>
      <w:proofErr w:type="gramStart"/>
      <w:r w:rsidRPr="008F31D5">
        <w:rPr>
          <w:rFonts w:eastAsia="Times New Roman" w:cs="Courier New"/>
          <w:kern w:val="0"/>
          <w:sz w:val="24"/>
          <w:szCs w:val="24"/>
          <w:lang w:eastAsia="en-GB"/>
          <w14:ligatures w14:val="none"/>
        </w:rPr>
        <w:t>results</w:t>
      </w:r>
      <w:proofErr w:type="gramEnd"/>
      <w:r w:rsidRPr="008F31D5">
        <w:rPr>
          <w:rFonts w:eastAsia="Times New Roman" w:cs="Courier New"/>
          <w:kern w:val="0"/>
          <w:sz w:val="24"/>
          <w:szCs w:val="24"/>
          <w:lang w:eastAsia="en-GB"/>
          <w14:ligatures w14:val="none"/>
        </w:rPr>
        <w:t xml:space="preserve"> in the decimal value of the octet.</w:t>
      </w:r>
    </w:p>
    <w:p w14:paraId="023E45D1" w14:textId="77777777" w:rsidR="008F31D5" w:rsidRPr="008F31D5" w:rsidRDefault="008F31D5" w:rsidP="008F31D5">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This binary-decimal conversion is fundamental for understanding IP addressing and subnet masks.</w:t>
      </w:r>
    </w:p>
    <w:p w14:paraId="2A091B59" w14:textId="77777777" w:rsidR="008F31D5" w:rsidRPr="008F31D5" w:rsidRDefault="008F31D5" w:rsidP="008F31D5">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Participants recalled the bit values correctly, demonstrating prior knowledge of binary concepts.</w:t>
      </w:r>
    </w:p>
    <w:p w14:paraId="3A6AF68F"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lastRenderedPageBreak/>
        <w:t>Subnet Masks and Network vs Host Portions</w:t>
      </w:r>
    </w:p>
    <w:p w14:paraId="34819288"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 xml:space="preserve">The session explained subnet masks </w:t>
      </w:r>
      <w:proofErr w:type="gramStart"/>
      <w:r w:rsidRPr="008F31D5">
        <w:rPr>
          <w:rFonts w:eastAsia="Times New Roman" w:cs="Courier New"/>
          <w:kern w:val="0"/>
          <w:sz w:val="24"/>
          <w:szCs w:val="24"/>
          <w:lang w:eastAsia="en-GB"/>
          <w14:ligatures w14:val="none"/>
        </w:rPr>
        <w:t>as a way to</w:t>
      </w:r>
      <w:proofErr w:type="gramEnd"/>
      <w:r w:rsidRPr="008F31D5">
        <w:rPr>
          <w:rFonts w:eastAsia="Times New Roman" w:cs="Courier New"/>
          <w:kern w:val="0"/>
          <w:sz w:val="24"/>
          <w:szCs w:val="24"/>
          <w:lang w:eastAsia="en-GB"/>
          <w14:ligatures w14:val="none"/>
        </w:rPr>
        <w:t xml:space="preserve"> distinguish the network portion from the host portion of an IP address. A common subnet mask like 255.255.255.0 indicates that the first three octets represent the network, while the last octet represents hosts within that network. This distinction is crucial for routing and network segmentation.</w:t>
      </w:r>
    </w:p>
    <w:p w14:paraId="69DF494A" w14:textId="77777777" w:rsidR="008F31D5" w:rsidRPr="008F31D5" w:rsidRDefault="008F31D5" w:rsidP="008F31D5">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explains that subnet masks identify which part of an IP address is the network and which is the host.</w:t>
      </w:r>
    </w:p>
    <w:p w14:paraId="360B8C93" w14:textId="77777777" w:rsidR="008F31D5" w:rsidRPr="008F31D5" w:rsidRDefault="008F31D5" w:rsidP="008F31D5">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subnet mask 255.255.255.0 means the first three octets are network identifiers, and the last octet is for hosts.</w:t>
      </w:r>
    </w:p>
    <w:p w14:paraId="741CC46E" w14:textId="77777777" w:rsidR="008F31D5" w:rsidRPr="008F31D5" w:rsidRDefault="008F31D5" w:rsidP="008F31D5">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He compares IP addressing to postal addresses, where the network is like the street and the host is the door number.</w:t>
      </w:r>
    </w:p>
    <w:p w14:paraId="0EA8B8C9" w14:textId="77777777" w:rsidR="008F31D5" w:rsidRPr="008F31D5" w:rsidRDefault="008F31D5" w:rsidP="008F31D5">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Understanding subnet masks helps determine if communication is within the same network or requires routing.</w:t>
      </w:r>
    </w:p>
    <w:p w14:paraId="79C59E34"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IP Address Range and Usable Hosts</w:t>
      </w:r>
    </w:p>
    <w:p w14:paraId="2D533105"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trainer detailed the range of IP addresses within a subnet, noting that each octet can range from 0 to 255, but the first and last IP addresses in a subnet are reserved for network identification and broadcast, respectively. This results in 254 usable IP addresses for hosts in a typical /24 subnet, with one IP often assigned to the router.</w:t>
      </w:r>
    </w:p>
    <w:p w14:paraId="6B8C57AB" w14:textId="77777777" w:rsidR="008F31D5" w:rsidRPr="008F31D5" w:rsidRDefault="008F31D5" w:rsidP="008F31D5">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clarifies that the total IP addresses in a subnet are 256, ranging from 0 to 255.</w:t>
      </w:r>
    </w:p>
    <w:p w14:paraId="020C2693" w14:textId="77777777" w:rsidR="008F31D5" w:rsidRPr="008F31D5" w:rsidRDefault="008F31D5" w:rsidP="008F31D5">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first IP (network address) and last IP (broadcast address) cannot be assigned to hosts.</w:t>
      </w:r>
    </w:p>
    <w:p w14:paraId="273074CD" w14:textId="77777777" w:rsidR="008F31D5" w:rsidRPr="008F31D5" w:rsidRDefault="008F31D5" w:rsidP="008F31D5">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This leaves 254 usable IP addresses for devices within a subnet.</w:t>
      </w:r>
    </w:p>
    <w:p w14:paraId="08FD9413" w14:textId="77777777" w:rsidR="008F31D5" w:rsidRPr="008F31D5" w:rsidRDefault="008F31D5" w:rsidP="008F31D5">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One IP is typically assigned to the router, leaving 253 for end-user devices.</w:t>
      </w:r>
    </w:p>
    <w:p w14:paraId="03265ED8" w14:textId="77777777" w:rsidR="008F31D5" w:rsidRPr="008F31D5" w:rsidRDefault="008F31D5" w:rsidP="008F31D5">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He emphasizes the importance of subtracting two from the total IPs to find usable host addresses.</w:t>
      </w:r>
    </w:p>
    <w:p w14:paraId="721131F3"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8F31D5">
        <w:rPr>
          <w:rFonts w:eastAsia="Times New Roman" w:cs="Courier New"/>
          <w:b/>
          <w:bCs/>
          <w:kern w:val="0"/>
          <w:sz w:val="24"/>
          <w:szCs w:val="24"/>
          <w:lang w:eastAsia="en-GB"/>
          <w14:ligatures w14:val="none"/>
        </w:rPr>
        <w:t>CIDR Notation and Slash Prefixes</w:t>
      </w:r>
    </w:p>
    <w:p w14:paraId="18B61AF0" w14:textId="77777777" w:rsidR="008F31D5" w:rsidRPr="008F31D5" w:rsidRDefault="008F31D5" w:rsidP="008F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The session introduced Classless Inter-Domain Routing (CIDR) notation, where the subnet mask is represented by a slash followed by the number of bits used for the network portion (e.g., /24). This notation simplifies subnet mask representation and is widely used in modern networking.</w:t>
      </w:r>
    </w:p>
    <w:p w14:paraId="1D3423B5" w14:textId="77777777" w:rsidR="008F31D5" w:rsidRPr="008F31D5" w:rsidRDefault="008F31D5" w:rsidP="008F31D5">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Ninad explains that /24 means the first 24 bits are network bits in the subnet mask.</w:t>
      </w:r>
    </w:p>
    <w:p w14:paraId="744AAB45" w14:textId="77777777" w:rsidR="008F31D5" w:rsidRPr="008F31D5" w:rsidRDefault="008F31D5" w:rsidP="008F31D5">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CIDR notation provides a concise way to represent subnet masks.</w:t>
      </w:r>
    </w:p>
    <w:p w14:paraId="6F997212" w14:textId="77777777" w:rsidR="008F31D5" w:rsidRPr="008F31D5" w:rsidRDefault="008F31D5" w:rsidP="008F31D5">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He outlines how slash notation ranges correspond to bits in each octet, e.g., /8 to /16 for first and second octets.</w:t>
      </w:r>
    </w:p>
    <w:p w14:paraId="6CBA0E0E" w14:textId="77777777" w:rsidR="008F31D5" w:rsidRPr="008F31D5" w:rsidRDefault="008F31D5" w:rsidP="008F31D5">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8F31D5">
        <w:rPr>
          <w:rFonts w:eastAsia="Times New Roman" w:cs="Courier New"/>
          <w:kern w:val="0"/>
          <w:sz w:val="24"/>
          <w:szCs w:val="24"/>
          <w:lang w:eastAsia="en-GB"/>
          <w14:ligatures w14:val="none"/>
        </w:rPr>
        <w:t>Understanding slash notation aids in subnetting and IP address management.</w:t>
      </w:r>
    </w:p>
    <w:p w14:paraId="38A70A6B" w14:textId="331CF0B9" w:rsidR="00BE6DBB" w:rsidRPr="00BE6DBB" w:rsidRDefault="00BE6DBB" w:rsidP="008F31D5"/>
    <w:sectPr w:rsidR="00BE6DBB" w:rsidRPr="00BE6D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67A"/>
    <w:multiLevelType w:val="multilevel"/>
    <w:tmpl w:val="35D2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6D18"/>
    <w:multiLevelType w:val="multilevel"/>
    <w:tmpl w:val="0E40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6480A"/>
    <w:multiLevelType w:val="multilevel"/>
    <w:tmpl w:val="B3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A4093"/>
    <w:multiLevelType w:val="multilevel"/>
    <w:tmpl w:val="F3CE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17753"/>
    <w:multiLevelType w:val="multilevel"/>
    <w:tmpl w:val="0CB0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53399"/>
    <w:multiLevelType w:val="multilevel"/>
    <w:tmpl w:val="796A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10496"/>
    <w:multiLevelType w:val="multilevel"/>
    <w:tmpl w:val="5A28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73DB4"/>
    <w:multiLevelType w:val="multilevel"/>
    <w:tmpl w:val="C86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26010"/>
    <w:multiLevelType w:val="multilevel"/>
    <w:tmpl w:val="FEDA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40FD8"/>
    <w:multiLevelType w:val="multilevel"/>
    <w:tmpl w:val="1D6A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E4FD6"/>
    <w:multiLevelType w:val="multilevel"/>
    <w:tmpl w:val="38EC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1754B"/>
    <w:multiLevelType w:val="multilevel"/>
    <w:tmpl w:val="0F0E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4256B"/>
    <w:multiLevelType w:val="multilevel"/>
    <w:tmpl w:val="46D2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C5717"/>
    <w:multiLevelType w:val="multilevel"/>
    <w:tmpl w:val="B57E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C0CDC"/>
    <w:multiLevelType w:val="multilevel"/>
    <w:tmpl w:val="172E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B1796"/>
    <w:multiLevelType w:val="multilevel"/>
    <w:tmpl w:val="F4A8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A40C6"/>
    <w:multiLevelType w:val="multilevel"/>
    <w:tmpl w:val="5C12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86408"/>
    <w:multiLevelType w:val="multilevel"/>
    <w:tmpl w:val="A4C8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80327"/>
    <w:multiLevelType w:val="multilevel"/>
    <w:tmpl w:val="423C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85885"/>
    <w:multiLevelType w:val="multilevel"/>
    <w:tmpl w:val="5DBE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C45989"/>
    <w:multiLevelType w:val="multilevel"/>
    <w:tmpl w:val="4EEE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5682E"/>
    <w:multiLevelType w:val="multilevel"/>
    <w:tmpl w:val="E70A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E06266"/>
    <w:multiLevelType w:val="multilevel"/>
    <w:tmpl w:val="4C3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94646"/>
    <w:multiLevelType w:val="multilevel"/>
    <w:tmpl w:val="3AB8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F5542"/>
    <w:multiLevelType w:val="multilevel"/>
    <w:tmpl w:val="3EB2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45001"/>
    <w:multiLevelType w:val="multilevel"/>
    <w:tmpl w:val="E298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AC2F02"/>
    <w:multiLevelType w:val="multilevel"/>
    <w:tmpl w:val="51B0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602F4"/>
    <w:multiLevelType w:val="multilevel"/>
    <w:tmpl w:val="FEA6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3604D"/>
    <w:multiLevelType w:val="multilevel"/>
    <w:tmpl w:val="7DCC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C638A"/>
    <w:multiLevelType w:val="multilevel"/>
    <w:tmpl w:val="D966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543A3"/>
    <w:multiLevelType w:val="multilevel"/>
    <w:tmpl w:val="31D2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23DBD"/>
    <w:multiLevelType w:val="multilevel"/>
    <w:tmpl w:val="9674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84E8D"/>
    <w:multiLevelType w:val="multilevel"/>
    <w:tmpl w:val="74B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6248A2"/>
    <w:multiLevelType w:val="multilevel"/>
    <w:tmpl w:val="5F30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20421A"/>
    <w:multiLevelType w:val="multilevel"/>
    <w:tmpl w:val="4D7C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F463BE"/>
    <w:multiLevelType w:val="multilevel"/>
    <w:tmpl w:val="6286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F2545F"/>
    <w:multiLevelType w:val="multilevel"/>
    <w:tmpl w:val="0B1A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4607B"/>
    <w:multiLevelType w:val="multilevel"/>
    <w:tmpl w:val="3DF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0E43B0"/>
    <w:multiLevelType w:val="multilevel"/>
    <w:tmpl w:val="F8E0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2F2AE4"/>
    <w:multiLevelType w:val="multilevel"/>
    <w:tmpl w:val="63A8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44729"/>
    <w:multiLevelType w:val="multilevel"/>
    <w:tmpl w:val="4E66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34D5F"/>
    <w:multiLevelType w:val="multilevel"/>
    <w:tmpl w:val="0D40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2952A2"/>
    <w:multiLevelType w:val="multilevel"/>
    <w:tmpl w:val="C45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775696"/>
    <w:multiLevelType w:val="multilevel"/>
    <w:tmpl w:val="16F8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C69CD"/>
    <w:multiLevelType w:val="multilevel"/>
    <w:tmpl w:val="7002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265B7"/>
    <w:multiLevelType w:val="multilevel"/>
    <w:tmpl w:val="E732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328750">
    <w:abstractNumId w:val="37"/>
  </w:num>
  <w:num w:numId="2" w16cid:durableId="150492105">
    <w:abstractNumId w:val="21"/>
  </w:num>
  <w:num w:numId="3" w16cid:durableId="1265113272">
    <w:abstractNumId w:val="27"/>
  </w:num>
  <w:num w:numId="4" w16cid:durableId="244191102">
    <w:abstractNumId w:val="4"/>
  </w:num>
  <w:num w:numId="5" w16cid:durableId="1933010168">
    <w:abstractNumId w:val="3"/>
  </w:num>
  <w:num w:numId="6" w16cid:durableId="1631354253">
    <w:abstractNumId w:val="26"/>
  </w:num>
  <w:num w:numId="7" w16cid:durableId="1894197243">
    <w:abstractNumId w:val="41"/>
  </w:num>
  <w:num w:numId="8" w16cid:durableId="331882905">
    <w:abstractNumId w:val="1"/>
  </w:num>
  <w:num w:numId="9" w16cid:durableId="1815171012">
    <w:abstractNumId w:val="17"/>
  </w:num>
  <w:num w:numId="10" w16cid:durableId="906111225">
    <w:abstractNumId w:val="36"/>
  </w:num>
  <w:num w:numId="11" w16cid:durableId="1288119135">
    <w:abstractNumId w:val="9"/>
  </w:num>
  <w:num w:numId="12" w16cid:durableId="782041435">
    <w:abstractNumId w:val="14"/>
  </w:num>
  <w:num w:numId="13" w16cid:durableId="824082036">
    <w:abstractNumId w:val="13"/>
  </w:num>
  <w:num w:numId="14" w16cid:durableId="1531989417">
    <w:abstractNumId w:val="42"/>
  </w:num>
  <w:num w:numId="15" w16cid:durableId="933976593">
    <w:abstractNumId w:val="7"/>
  </w:num>
  <w:num w:numId="16" w16cid:durableId="1728871177">
    <w:abstractNumId w:val="5"/>
  </w:num>
  <w:num w:numId="17" w16cid:durableId="202642085">
    <w:abstractNumId w:val="32"/>
  </w:num>
  <w:num w:numId="18" w16cid:durableId="1383016574">
    <w:abstractNumId w:val="43"/>
  </w:num>
  <w:num w:numId="19" w16cid:durableId="570235845">
    <w:abstractNumId w:val="15"/>
  </w:num>
  <w:num w:numId="20" w16cid:durableId="1078016338">
    <w:abstractNumId w:val="8"/>
  </w:num>
  <w:num w:numId="21" w16cid:durableId="153842229">
    <w:abstractNumId w:val="22"/>
  </w:num>
  <w:num w:numId="22" w16cid:durableId="1541280815">
    <w:abstractNumId w:val="20"/>
  </w:num>
  <w:num w:numId="23" w16cid:durableId="1661304432">
    <w:abstractNumId w:val="6"/>
  </w:num>
  <w:num w:numId="24" w16cid:durableId="1020660746">
    <w:abstractNumId w:val="30"/>
  </w:num>
  <w:num w:numId="25" w16cid:durableId="1306424672">
    <w:abstractNumId w:val="44"/>
  </w:num>
  <w:num w:numId="26" w16cid:durableId="1674527926">
    <w:abstractNumId w:val="19"/>
  </w:num>
  <w:num w:numId="27" w16cid:durableId="1417558201">
    <w:abstractNumId w:val="24"/>
  </w:num>
  <w:num w:numId="28" w16cid:durableId="1162546986">
    <w:abstractNumId w:val="28"/>
  </w:num>
  <w:num w:numId="29" w16cid:durableId="1421484143">
    <w:abstractNumId w:val="38"/>
  </w:num>
  <w:num w:numId="30" w16cid:durableId="1804694531">
    <w:abstractNumId w:val="2"/>
  </w:num>
  <w:num w:numId="31" w16cid:durableId="262878781">
    <w:abstractNumId w:val="31"/>
  </w:num>
  <w:num w:numId="32" w16cid:durableId="700086864">
    <w:abstractNumId w:val="0"/>
  </w:num>
  <w:num w:numId="33" w16cid:durableId="1084376488">
    <w:abstractNumId w:val="10"/>
  </w:num>
  <w:num w:numId="34" w16cid:durableId="205605381">
    <w:abstractNumId w:val="40"/>
  </w:num>
  <w:num w:numId="35" w16cid:durableId="469901423">
    <w:abstractNumId w:val="39"/>
  </w:num>
  <w:num w:numId="36" w16cid:durableId="637489209">
    <w:abstractNumId w:val="45"/>
  </w:num>
  <w:num w:numId="37" w16cid:durableId="252856452">
    <w:abstractNumId w:val="33"/>
  </w:num>
  <w:num w:numId="38" w16cid:durableId="1851481648">
    <w:abstractNumId w:val="25"/>
  </w:num>
  <w:num w:numId="39" w16cid:durableId="1400857401">
    <w:abstractNumId w:val="16"/>
  </w:num>
  <w:num w:numId="40" w16cid:durableId="157237200">
    <w:abstractNumId w:val="34"/>
  </w:num>
  <w:num w:numId="41" w16cid:durableId="1435595509">
    <w:abstractNumId w:val="23"/>
  </w:num>
  <w:num w:numId="42" w16cid:durableId="1968275154">
    <w:abstractNumId w:val="35"/>
  </w:num>
  <w:num w:numId="43" w16cid:durableId="1256863465">
    <w:abstractNumId w:val="12"/>
  </w:num>
  <w:num w:numId="44" w16cid:durableId="1169713033">
    <w:abstractNumId w:val="29"/>
  </w:num>
  <w:num w:numId="45" w16cid:durableId="178937395">
    <w:abstractNumId w:val="18"/>
  </w:num>
  <w:num w:numId="46" w16cid:durableId="11221159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90"/>
    <w:rsid w:val="001031BD"/>
    <w:rsid w:val="002814FF"/>
    <w:rsid w:val="002B71B7"/>
    <w:rsid w:val="00395BB1"/>
    <w:rsid w:val="00475B02"/>
    <w:rsid w:val="004C482A"/>
    <w:rsid w:val="005909F5"/>
    <w:rsid w:val="00593BF1"/>
    <w:rsid w:val="005A7C03"/>
    <w:rsid w:val="005C02A7"/>
    <w:rsid w:val="00670DCC"/>
    <w:rsid w:val="0069109B"/>
    <w:rsid w:val="006C5B90"/>
    <w:rsid w:val="008F31D5"/>
    <w:rsid w:val="009A5297"/>
    <w:rsid w:val="00BE6DBB"/>
    <w:rsid w:val="00CD2619"/>
    <w:rsid w:val="00DB0E64"/>
    <w:rsid w:val="00FC3042"/>
    <w:rsid w:val="00FE67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C3F"/>
  <w15:chartTrackingRefBased/>
  <w15:docId w15:val="{75509D72-9DB7-4B76-ACA2-0766F8EF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90"/>
    <w:rPr>
      <w:rFonts w:eastAsiaTheme="majorEastAsia" w:cstheme="majorBidi"/>
      <w:color w:val="272727" w:themeColor="text1" w:themeTint="D8"/>
    </w:rPr>
  </w:style>
  <w:style w:type="paragraph" w:styleId="Title">
    <w:name w:val="Title"/>
    <w:basedOn w:val="Normal"/>
    <w:next w:val="Normal"/>
    <w:link w:val="TitleChar"/>
    <w:uiPriority w:val="10"/>
    <w:qFormat/>
    <w:rsid w:val="006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6C5B90"/>
    <w:rPr>
      <w:i/>
      <w:iCs/>
      <w:color w:val="404040" w:themeColor="text1" w:themeTint="BF"/>
    </w:rPr>
  </w:style>
  <w:style w:type="paragraph" w:styleId="ListParagraph">
    <w:name w:val="List Paragraph"/>
    <w:basedOn w:val="Normal"/>
    <w:uiPriority w:val="34"/>
    <w:qFormat/>
    <w:rsid w:val="006C5B90"/>
    <w:pPr>
      <w:ind w:left="720"/>
      <w:contextualSpacing/>
    </w:pPr>
  </w:style>
  <w:style w:type="character" w:styleId="IntenseEmphasis">
    <w:name w:val="Intense Emphasis"/>
    <w:basedOn w:val="DefaultParagraphFont"/>
    <w:uiPriority w:val="21"/>
    <w:qFormat/>
    <w:rsid w:val="006C5B90"/>
    <w:rPr>
      <w:i/>
      <w:iCs/>
      <w:color w:val="0F4761" w:themeColor="accent1" w:themeShade="BF"/>
    </w:rPr>
  </w:style>
  <w:style w:type="paragraph" w:styleId="IntenseQuote">
    <w:name w:val="Intense Quote"/>
    <w:basedOn w:val="Normal"/>
    <w:next w:val="Normal"/>
    <w:link w:val="IntenseQuoteChar"/>
    <w:uiPriority w:val="30"/>
    <w:qFormat/>
    <w:rsid w:val="006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90"/>
    <w:rPr>
      <w:i/>
      <w:iCs/>
      <w:color w:val="0F4761" w:themeColor="accent1" w:themeShade="BF"/>
    </w:rPr>
  </w:style>
  <w:style w:type="character" w:styleId="IntenseReference">
    <w:name w:val="Intense Reference"/>
    <w:basedOn w:val="DefaultParagraphFont"/>
    <w:uiPriority w:val="32"/>
    <w:qFormat/>
    <w:rsid w:val="006C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9</TotalTime>
  <Pages>9</Pages>
  <Words>3421</Words>
  <Characters>19502</Characters>
  <Application>Microsoft Office Word</Application>
  <DocSecurity>0</DocSecurity>
  <Lines>162</Lines>
  <Paragraphs>45</Paragraphs>
  <ScaleCrop>false</ScaleCrop>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13</cp:revision>
  <dcterms:created xsi:type="dcterms:W3CDTF">2026-02-16T17:40:00Z</dcterms:created>
  <dcterms:modified xsi:type="dcterms:W3CDTF">2026-06-11T15:34:00Z</dcterms:modified>
</cp:coreProperties>
</file>