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CF786" w14:textId="77777777" w:rsidR="00C90CAE" w:rsidRPr="00C90CAE" w:rsidRDefault="00C90CAE" w:rsidP="00C90CAE">
      <w:pPr>
        <w:numPr>
          <w:ilvl w:val="0"/>
          <w:numId w:val="1"/>
        </w:numPr>
      </w:pPr>
      <w:r w:rsidRPr="00C90CAE">
        <w:rPr>
          <w:b/>
          <w:bCs/>
        </w:rPr>
        <w:t>1. Proactive, not Reactive; Preventative, not Remedial:</w:t>
      </w:r>
    </w:p>
    <w:p w14:paraId="4220BC40" w14:textId="77777777" w:rsidR="00C90CAE" w:rsidRPr="00C90CAE" w:rsidRDefault="00C90CAE" w:rsidP="00C90CAE">
      <w:r w:rsidRPr="00C90CAE">
        <w:t>This principle emphasizes anticipating and preventing privacy risks before they materialize, rather than reacting to breaches or issues after they occur.</w:t>
      </w:r>
    </w:p>
    <w:p w14:paraId="7CE2C4BA" w14:textId="77777777" w:rsidR="00C90CAE" w:rsidRPr="00C90CAE" w:rsidRDefault="00C90CAE" w:rsidP="00C90CAE">
      <w:pPr>
        <w:numPr>
          <w:ilvl w:val="0"/>
          <w:numId w:val="1"/>
        </w:numPr>
      </w:pPr>
      <w:r w:rsidRPr="00C90CAE">
        <w:rPr>
          <w:b/>
          <w:bCs/>
        </w:rPr>
        <w:t>2. Privacy as the Default Setting:</w:t>
      </w:r>
    </w:p>
    <w:p w14:paraId="22A21FD7" w14:textId="77777777" w:rsidR="00C90CAE" w:rsidRPr="00C90CAE" w:rsidRDefault="00C90CAE" w:rsidP="00C90CAE">
      <w:r w:rsidRPr="00C90CAE">
        <w:t>This means that personal data should be automatically protected in IT systems and business practices without requiring any user action.</w:t>
      </w:r>
    </w:p>
    <w:p w14:paraId="40AC2FC8" w14:textId="77777777" w:rsidR="00C90CAE" w:rsidRPr="00C90CAE" w:rsidRDefault="00C90CAE" w:rsidP="00C90CAE">
      <w:pPr>
        <w:numPr>
          <w:ilvl w:val="0"/>
          <w:numId w:val="1"/>
        </w:numPr>
      </w:pPr>
      <w:r w:rsidRPr="00C90CAE">
        <w:rPr>
          <w:b/>
          <w:bCs/>
        </w:rPr>
        <w:t>3. Privacy Embedded into Design:</w:t>
      </w:r>
    </w:p>
    <w:p w14:paraId="28B1D9BC" w14:textId="77777777" w:rsidR="00C90CAE" w:rsidRPr="00C90CAE" w:rsidRDefault="00C90CAE" w:rsidP="00C90CAE">
      <w:r w:rsidRPr="00C90CAE">
        <w:t>Privacy should not be an afterthought but should be integrated into the very fabric of systems, products, and processes.</w:t>
      </w:r>
    </w:p>
    <w:p w14:paraId="49FABF1D" w14:textId="77777777" w:rsidR="00C90CAE" w:rsidRPr="00C90CAE" w:rsidRDefault="00C90CAE" w:rsidP="00C90CAE">
      <w:pPr>
        <w:numPr>
          <w:ilvl w:val="0"/>
          <w:numId w:val="1"/>
        </w:numPr>
      </w:pPr>
      <w:r w:rsidRPr="00C90CAE">
        <w:rPr>
          <w:b/>
          <w:bCs/>
        </w:rPr>
        <w:t>4. Full Functionality – Positive-sum, not Zero-sum:</w:t>
      </w:r>
    </w:p>
    <w:p w14:paraId="33828FC1" w14:textId="77777777" w:rsidR="00C90CAE" w:rsidRPr="00C90CAE" w:rsidRDefault="00C90CAE" w:rsidP="00C90CAE">
      <w:r w:rsidRPr="00C90CAE">
        <w:t>Privacy should not be compromised for the sake of functionality or security. Instead, a "win-win" approach should be adopted, ensuring that both privacy and functionality are achieved.</w:t>
      </w:r>
    </w:p>
    <w:p w14:paraId="32D1BF3F" w14:textId="77777777" w:rsidR="00C90CAE" w:rsidRPr="00C90CAE" w:rsidRDefault="00C90CAE" w:rsidP="00C90CAE">
      <w:pPr>
        <w:numPr>
          <w:ilvl w:val="0"/>
          <w:numId w:val="1"/>
        </w:numPr>
      </w:pPr>
      <w:r w:rsidRPr="00C90CAE">
        <w:rPr>
          <w:b/>
          <w:bCs/>
        </w:rPr>
        <w:t>5. End-to-End Security – Full Lifecycle Protection:</w:t>
      </w:r>
    </w:p>
    <w:p w14:paraId="33A2AF73" w14:textId="77777777" w:rsidR="00C90CAE" w:rsidRPr="00C90CAE" w:rsidRDefault="00C90CAE" w:rsidP="00C90CAE">
      <w:r w:rsidRPr="00C90CAE">
        <w:t>Privacy safeguards should be implemented throughout the entire data lifecycle, from collection to destruction.</w:t>
      </w:r>
    </w:p>
    <w:p w14:paraId="0331A746" w14:textId="77777777" w:rsidR="00C90CAE" w:rsidRPr="00C90CAE" w:rsidRDefault="00C90CAE" w:rsidP="00C90CAE">
      <w:pPr>
        <w:numPr>
          <w:ilvl w:val="0"/>
          <w:numId w:val="1"/>
        </w:numPr>
      </w:pPr>
      <w:r w:rsidRPr="00C90CAE">
        <w:rPr>
          <w:b/>
          <w:bCs/>
        </w:rPr>
        <w:t>6. Visibility and Transparency – Keep it Open:</w:t>
      </w:r>
    </w:p>
    <w:p w14:paraId="22EAC966" w14:textId="77777777" w:rsidR="00C90CAE" w:rsidRPr="00C90CAE" w:rsidRDefault="00C90CAE" w:rsidP="00C90CAE">
      <w:r w:rsidRPr="00C90CAE">
        <w:t>Privacy practices should be transparent and easily verifiable, allowing for independent assessment and accountability.</w:t>
      </w:r>
    </w:p>
    <w:p w14:paraId="243D24E7" w14:textId="77777777" w:rsidR="00C90CAE" w:rsidRPr="00C90CAE" w:rsidRDefault="00C90CAE" w:rsidP="00C90CAE">
      <w:pPr>
        <w:numPr>
          <w:ilvl w:val="0"/>
          <w:numId w:val="1"/>
        </w:numPr>
      </w:pPr>
      <w:r w:rsidRPr="00C90CAE">
        <w:rPr>
          <w:b/>
          <w:bCs/>
        </w:rPr>
        <w:t>7. Respect for User Privacy – Keep it User-Centric:</w:t>
      </w:r>
    </w:p>
    <w:p w14:paraId="58BD6A0A" w14:textId="77777777" w:rsidR="00C90CAE" w:rsidRPr="00C90CAE" w:rsidRDefault="00C90CAE" w:rsidP="00C90CAE">
      <w:r w:rsidRPr="00C90CAE">
        <w:t>User privacy should be paramount, with systems designed to empower users and respect their preferences.</w:t>
      </w:r>
    </w:p>
    <w:p w14:paraId="15C8499A" w14:textId="77777777" w:rsidR="006C7D77" w:rsidRDefault="006C7D77"/>
    <w:sectPr w:rsidR="006C7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87C4E"/>
    <w:multiLevelType w:val="multilevel"/>
    <w:tmpl w:val="F9F4A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6676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D77"/>
    <w:rsid w:val="006667A3"/>
    <w:rsid w:val="006C7D77"/>
    <w:rsid w:val="00C90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CEB3E6-929F-4F10-A88B-6CAC6621E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71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83549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9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48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02557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6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97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5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672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40283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4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29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87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411553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76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21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01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53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38752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5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05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70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4676032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3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14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00649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0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45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03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791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4667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65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80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442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23791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2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31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49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352313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7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1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10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378865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09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40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6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034016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07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92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325038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24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94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938051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82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32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787B7968915A42BC174CD033D1D812" ma:contentTypeVersion="43" ma:contentTypeDescription="Create a new document." ma:contentTypeScope="" ma:versionID="28e424d2a8295a7418ea58ce3a0747ce">
  <xsd:schema xmlns:xsd="http://www.w3.org/2001/XMLSchema" xmlns:xs="http://www.w3.org/2001/XMLSchema" xmlns:p="http://schemas.microsoft.com/office/2006/metadata/properties" xmlns:ns2="3d0b96ae-9971-4696-ae90-fcb5058c4a89" targetNamespace="http://schemas.microsoft.com/office/2006/metadata/properties" ma:root="true" ma:fieldsID="36959f58f1aa517826707a8dc949de67" ns2:_="">
    <xsd:import namespace="3d0b96ae-9971-4696-ae90-fcb5058c4a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0b96ae-9971-4696-ae90-fcb5058c4a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2" nillable="true" ma:displayName="Image Tags_0" ma:hidden="true" ma:internalName="lcf76f155ced4ddcb4097134ff3c332f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0b96ae-9971-4696-ae90-fcb5058c4a89" xsi:nil="true"/>
  </documentManagement>
</p:properties>
</file>

<file path=customXml/itemProps1.xml><?xml version="1.0" encoding="utf-8"?>
<ds:datastoreItem xmlns:ds="http://schemas.openxmlformats.org/officeDocument/2006/customXml" ds:itemID="{5D1DBC82-8FA6-411F-ACF3-A1C07949B339}"/>
</file>

<file path=customXml/itemProps2.xml><?xml version="1.0" encoding="utf-8"?>
<ds:datastoreItem xmlns:ds="http://schemas.openxmlformats.org/officeDocument/2006/customXml" ds:itemID="{77F81178-161C-4B42-A4AA-42982B1F5E97}"/>
</file>

<file path=customXml/itemProps3.xml><?xml version="1.0" encoding="utf-8"?>
<ds:datastoreItem xmlns:ds="http://schemas.openxmlformats.org/officeDocument/2006/customXml" ds:itemID="{3281F81C-B352-45C1-9DF8-1B8A0B0A604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Menzies</dc:creator>
  <cp:keywords/>
  <dc:description/>
  <cp:lastModifiedBy>Rob Menzies</cp:lastModifiedBy>
  <cp:revision>2</cp:revision>
  <dcterms:created xsi:type="dcterms:W3CDTF">2025-06-25T13:13:00Z</dcterms:created>
  <dcterms:modified xsi:type="dcterms:W3CDTF">2025-06-25T13:13:00Z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0x0101000B787B7968915A42BC174CD033D1D812</vt:lpwstr>
  </property>
</Properties>
</file>