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AEA5" w14:textId="487FA10C" w:rsidR="00DA3554" w:rsidRPr="00DA0E16" w:rsidRDefault="00DA3554" w:rsidP="003D7A01">
      <w:pPr>
        <w:jc w:val="both"/>
        <w:rPr>
          <w:rFonts w:ascii="Times New Roman" w:hAnsi="Times New Roman" w:cs="Times New Roman"/>
        </w:rPr>
      </w:pPr>
      <w:r w:rsidRPr="00DA0E16">
        <w:rPr>
          <w:rFonts w:ascii="Times New Roman" w:hAnsi="Times New Roman" w:cs="Times New Roman"/>
        </w:rPr>
        <w:t>Dear</w:t>
      </w:r>
      <w:r w:rsidRPr="00DA0E16">
        <w:rPr>
          <w:rFonts w:ascii="Times New Roman" w:hAnsi="Times New Roman" w:cs="Times New Roman"/>
        </w:rPr>
        <w:t xml:space="preserve"> Track chairs</w:t>
      </w:r>
      <w:r w:rsidR="00DA0E16" w:rsidRPr="00DA0E16">
        <w:rPr>
          <w:rFonts w:ascii="Times New Roman" w:hAnsi="Times New Roman" w:cs="Times New Roman"/>
        </w:rPr>
        <w:t xml:space="preserve"> and</w:t>
      </w:r>
      <w:r w:rsidRPr="00DA0E16">
        <w:rPr>
          <w:rFonts w:ascii="Times New Roman" w:hAnsi="Times New Roman" w:cs="Times New Roman"/>
        </w:rPr>
        <w:t xml:space="preserve"> Reviewers, </w:t>
      </w:r>
    </w:p>
    <w:p w14:paraId="26FB49A4" w14:textId="77777777" w:rsidR="00DA3554" w:rsidRPr="00DA0E16" w:rsidRDefault="00DA3554" w:rsidP="003D7A01">
      <w:pPr>
        <w:jc w:val="both"/>
        <w:rPr>
          <w:rFonts w:ascii="Times New Roman" w:hAnsi="Times New Roman" w:cs="Times New Roman"/>
        </w:rPr>
      </w:pPr>
    </w:p>
    <w:p w14:paraId="4B57844E" w14:textId="59C9F8E2" w:rsidR="00DA0E16" w:rsidRPr="00DA0E16" w:rsidRDefault="00DA3554" w:rsidP="003D7A01">
      <w:pPr>
        <w:jc w:val="both"/>
        <w:rPr>
          <w:rFonts w:ascii="Times New Roman" w:hAnsi="Times New Roman" w:cs="Times New Roman"/>
        </w:rPr>
      </w:pPr>
      <w:r w:rsidRPr="00DA0E16">
        <w:rPr>
          <w:rFonts w:ascii="Times New Roman" w:hAnsi="Times New Roman" w:cs="Times New Roman"/>
        </w:rPr>
        <w:t xml:space="preserve">Before all else, the authors would like to thank </w:t>
      </w:r>
      <w:r w:rsidR="00DA0E16">
        <w:rPr>
          <w:rFonts w:ascii="Times New Roman" w:hAnsi="Times New Roman" w:cs="Times New Roman"/>
        </w:rPr>
        <w:t>you</w:t>
      </w:r>
      <w:r w:rsidRPr="00DA0E16">
        <w:rPr>
          <w:rFonts w:ascii="Times New Roman" w:hAnsi="Times New Roman" w:cs="Times New Roman"/>
        </w:rPr>
        <w:t xml:space="preserve"> for providing us with </w:t>
      </w:r>
      <w:r w:rsidR="00DA0E16">
        <w:rPr>
          <w:rFonts w:ascii="Times New Roman" w:hAnsi="Times New Roman" w:cs="Times New Roman"/>
        </w:rPr>
        <w:t>you</w:t>
      </w:r>
      <w:r w:rsidRPr="00DA0E16">
        <w:rPr>
          <w:rFonts w:ascii="Times New Roman" w:hAnsi="Times New Roman" w:cs="Times New Roman"/>
        </w:rPr>
        <w:t xml:space="preserve">r constructive criticism and suggestions for the paper, entitled: </w:t>
      </w:r>
      <w:r w:rsidRPr="00DA0E16">
        <w:rPr>
          <w:rFonts w:ascii="Times New Roman" w:hAnsi="Times New Roman" w:cs="Times New Roman"/>
          <w:i/>
          <w:iCs/>
        </w:rPr>
        <w:t>A Co-Creation Framework for Eliciting Human Behavior Models to Support Crisis Risk Management:</w:t>
      </w:r>
      <w:r w:rsidR="00DA0E16" w:rsidRPr="00DA0E16">
        <w:rPr>
          <w:rFonts w:ascii="Times New Roman" w:hAnsi="Times New Roman" w:cs="Times New Roman"/>
          <w:i/>
          <w:iCs/>
        </w:rPr>
        <w:t xml:space="preserve"> </w:t>
      </w:r>
      <w:r w:rsidRPr="00DA0E16">
        <w:rPr>
          <w:rFonts w:ascii="Times New Roman" w:hAnsi="Times New Roman" w:cs="Times New Roman"/>
          <w:i/>
          <w:iCs/>
        </w:rPr>
        <w:t>Evidence from Greece</w:t>
      </w:r>
      <w:r w:rsidRPr="00DA0E16">
        <w:rPr>
          <w:rFonts w:ascii="Times New Roman" w:hAnsi="Times New Roman" w:cs="Times New Roman"/>
        </w:rPr>
        <w:t xml:space="preserve">. </w:t>
      </w:r>
      <w:r w:rsidR="00DA0E16" w:rsidRPr="00DA0E16">
        <w:rPr>
          <w:rFonts w:ascii="Times New Roman" w:hAnsi="Times New Roman" w:cs="Times New Roman"/>
        </w:rPr>
        <w:t xml:space="preserve">We carefully considered all feedback and revised the manuscript accordingly. </w:t>
      </w:r>
      <w:proofErr w:type="gramStart"/>
      <w:r w:rsidR="00DA0E16" w:rsidRPr="00DA0E16">
        <w:rPr>
          <w:rFonts w:ascii="Times New Roman" w:hAnsi="Times New Roman" w:cs="Times New Roman"/>
        </w:rPr>
        <w:t>In particular, we</w:t>
      </w:r>
      <w:proofErr w:type="gramEnd"/>
      <w:r w:rsidR="00DA0E16" w:rsidRPr="00DA0E16">
        <w:rPr>
          <w:rFonts w:ascii="Times New Roman" w:hAnsi="Times New Roman" w:cs="Times New Roman"/>
        </w:rPr>
        <w:t xml:space="preserve"> strengthened the presentation of the framework’s contributions, clarified its scope, and expanded methodological details where requested.</w:t>
      </w:r>
    </w:p>
    <w:p w14:paraId="55982BE1" w14:textId="41B4E0EA" w:rsidR="00DA3554" w:rsidRPr="00DA0E16" w:rsidRDefault="00DA0E16" w:rsidP="003D7A01">
      <w:pPr>
        <w:jc w:val="both"/>
        <w:rPr>
          <w:rFonts w:ascii="Times New Roman" w:hAnsi="Times New Roman" w:cs="Times New Roman"/>
        </w:rPr>
      </w:pPr>
      <w:r w:rsidRPr="00DA0E16">
        <w:rPr>
          <w:rFonts w:ascii="Times New Roman" w:hAnsi="Times New Roman" w:cs="Times New Roman"/>
        </w:rPr>
        <w:t>Based on the reviewers’ comments, the main revisions include:</w:t>
      </w:r>
    </w:p>
    <w:p w14:paraId="6879B08A" w14:textId="60F8F0F3" w:rsidR="00DA3554" w:rsidRPr="00DA0E16" w:rsidRDefault="00DA0E16" w:rsidP="003D7A01">
      <w:pPr>
        <w:pStyle w:val="ListParagraph"/>
        <w:numPr>
          <w:ilvl w:val="0"/>
          <w:numId w:val="1"/>
        </w:numPr>
        <w:jc w:val="both"/>
        <w:rPr>
          <w:rFonts w:ascii="Times New Roman" w:hAnsi="Times New Roman" w:cs="Times New Roman"/>
        </w:rPr>
      </w:pPr>
      <w:r w:rsidRPr="00DA0E16">
        <w:rPr>
          <w:rFonts w:ascii="Times New Roman" w:hAnsi="Times New Roman" w:cs="Times New Roman"/>
        </w:rPr>
        <w:t>Proofreading and editing to improve clarity and readability throughout the manuscript.</w:t>
      </w:r>
    </w:p>
    <w:p w14:paraId="4F3C02BD" w14:textId="41ADFEC6" w:rsidR="00DA3554" w:rsidRPr="00DA0E16" w:rsidRDefault="00DA0E16" w:rsidP="003D7A01">
      <w:pPr>
        <w:pStyle w:val="ListParagraph"/>
        <w:numPr>
          <w:ilvl w:val="0"/>
          <w:numId w:val="1"/>
        </w:numPr>
        <w:jc w:val="both"/>
        <w:rPr>
          <w:rFonts w:ascii="Times New Roman" w:hAnsi="Times New Roman" w:cs="Times New Roman"/>
        </w:rPr>
      </w:pPr>
      <w:r w:rsidRPr="00DA0E16">
        <w:rPr>
          <w:rFonts w:ascii="Times New Roman" w:hAnsi="Times New Roman" w:cs="Times New Roman"/>
        </w:rPr>
        <w:t>A clearer articulation of the framework’s contribution relative to the existing literature.</w:t>
      </w:r>
    </w:p>
    <w:p w14:paraId="1FC17D18" w14:textId="5ABB0166" w:rsidR="00DA3554" w:rsidRPr="00DA0E16" w:rsidRDefault="00DA0E16" w:rsidP="003D7A01">
      <w:pPr>
        <w:pStyle w:val="ListParagraph"/>
        <w:numPr>
          <w:ilvl w:val="0"/>
          <w:numId w:val="1"/>
        </w:numPr>
        <w:jc w:val="both"/>
        <w:rPr>
          <w:rFonts w:ascii="Times New Roman" w:hAnsi="Times New Roman" w:cs="Times New Roman"/>
        </w:rPr>
      </w:pPr>
      <w:r w:rsidRPr="00DA0E16">
        <w:rPr>
          <w:rFonts w:ascii="Times New Roman" w:hAnsi="Times New Roman" w:cs="Times New Roman"/>
        </w:rPr>
        <w:t>Expanded methodological details on the survey demographics, sampling strategy, and clustering approach used to derive behavioral archetypes.</w:t>
      </w:r>
    </w:p>
    <w:p w14:paraId="1D2B414E" w14:textId="414F24F9" w:rsidR="00DA3554" w:rsidRPr="00DA0E16" w:rsidRDefault="00DA0E16" w:rsidP="003D7A01">
      <w:pPr>
        <w:pStyle w:val="ListParagraph"/>
        <w:numPr>
          <w:ilvl w:val="0"/>
          <w:numId w:val="1"/>
        </w:numPr>
        <w:jc w:val="both"/>
        <w:rPr>
          <w:rFonts w:ascii="Times New Roman" w:hAnsi="Times New Roman" w:cs="Times New Roman"/>
        </w:rPr>
      </w:pPr>
      <w:r w:rsidRPr="00DA0E16">
        <w:rPr>
          <w:rFonts w:ascii="Times New Roman" w:hAnsi="Times New Roman" w:cs="Times New Roman"/>
        </w:rPr>
        <w:t>Addition of quantitative simulation results to strengthen evaluation and comparison across scenarios.</w:t>
      </w:r>
    </w:p>
    <w:p w14:paraId="716E8BF2" w14:textId="77777777" w:rsidR="006F2128" w:rsidRDefault="006F2128" w:rsidP="003D7A01">
      <w:pPr>
        <w:jc w:val="both"/>
        <w:rPr>
          <w:rFonts w:ascii="Times New Roman" w:hAnsi="Times New Roman" w:cs="Times New Roman"/>
        </w:rPr>
      </w:pPr>
      <w:r w:rsidRPr="006F2128">
        <w:rPr>
          <w:rFonts w:ascii="Times New Roman" w:hAnsi="Times New Roman" w:cs="Times New Roman"/>
        </w:rPr>
        <w:t xml:space="preserve">Below, we provide a point-by-point response to all comments and indicate where each change has been incorporated in the revised manuscript. </w:t>
      </w:r>
    </w:p>
    <w:p w14:paraId="2957573D" w14:textId="77777777" w:rsidR="006F2128" w:rsidRDefault="006F2128" w:rsidP="003D7A01">
      <w:pPr>
        <w:jc w:val="both"/>
        <w:rPr>
          <w:rFonts w:ascii="Times New Roman" w:hAnsi="Times New Roman" w:cs="Times New Roman"/>
        </w:rPr>
      </w:pPr>
      <w:r w:rsidRPr="006F2128">
        <w:rPr>
          <w:rFonts w:ascii="Times New Roman" w:hAnsi="Times New Roman" w:cs="Times New Roman"/>
        </w:rPr>
        <w:t xml:space="preserve">Sincerely, </w:t>
      </w:r>
    </w:p>
    <w:p w14:paraId="653F4F98" w14:textId="38FBA78B" w:rsidR="00DA3554" w:rsidRDefault="006F2128" w:rsidP="003D7A01">
      <w:pPr>
        <w:jc w:val="both"/>
        <w:rPr>
          <w:rFonts w:ascii="Times New Roman" w:hAnsi="Times New Roman" w:cs="Times New Roman"/>
        </w:rPr>
      </w:pPr>
      <w:r w:rsidRPr="006F2128">
        <w:rPr>
          <w:rFonts w:ascii="Times New Roman" w:hAnsi="Times New Roman" w:cs="Times New Roman"/>
        </w:rPr>
        <w:t>Hossein Moradi and Julie Dugdale (on behalf of all authors)</w:t>
      </w:r>
    </w:p>
    <w:p w14:paraId="107EC39C" w14:textId="77777777" w:rsidR="003D7A01" w:rsidRDefault="003D7A01" w:rsidP="003D7A01">
      <w:pPr>
        <w:jc w:val="both"/>
        <w:rPr>
          <w:rFonts w:ascii="Times New Roman" w:hAnsi="Times New Roman" w:cs="Times New Roman"/>
        </w:rPr>
      </w:pPr>
    </w:p>
    <w:p w14:paraId="5902BE35" w14:textId="77777777" w:rsidR="003D7A01" w:rsidRDefault="003D7A01" w:rsidP="003D7A01">
      <w:pPr>
        <w:jc w:val="both"/>
        <w:rPr>
          <w:rFonts w:ascii="Times New Roman" w:hAnsi="Times New Roman" w:cs="Times New Roman"/>
        </w:rPr>
      </w:pPr>
    </w:p>
    <w:p w14:paraId="35B9DA09" w14:textId="77777777" w:rsidR="003D7A01" w:rsidRDefault="003D7A01" w:rsidP="003D7A01">
      <w:pPr>
        <w:jc w:val="both"/>
        <w:rPr>
          <w:rFonts w:ascii="Times New Roman" w:hAnsi="Times New Roman" w:cs="Times New Roman"/>
        </w:rPr>
      </w:pPr>
    </w:p>
    <w:p w14:paraId="13622F1A" w14:textId="77777777" w:rsidR="003D7A01" w:rsidRDefault="003D7A01" w:rsidP="003D7A01">
      <w:pPr>
        <w:jc w:val="both"/>
        <w:rPr>
          <w:rFonts w:ascii="Times New Roman" w:hAnsi="Times New Roman" w:cs="Times New Roman"/>
        </w:rPr>
      </w:pPr>
    </w:p>
    <w:p w14:paraId="2B637BFD" w14:textId="77777777" w:rsidR="003D7A01" w:rsidRDefault="003D7A01" w:rsidP="003D7A01">
      <w:pPr>
        <w:jc w:val="both"/>
        <w:rPr>
          <w:rFonts w:ascii="Times New Roman" w:hAnsi="Times New Roman" w:cs="Times New Roman"/>
        </w:rPr>
      </w:pPr>
    </w:p>
    <w:p w14:paraId="494111EB" w14:textId="77777777" w:rsidR="003D7A01" w:rsidRDefault="003D7A01" w:rsidP="003D7A01">
      <w:pPr>
        <w:jc w:val="both"/>
        <w:rPr>
          <w:rFonts w:ascii="Times New Roman" w:hAnsi="Times New Roman" w:cs="Times New Roman"/>
        </w:rPr>
      </w:pPr>
    </w:p>
    <w:p w14:paraId="5C43FD50" w14:textId="77777777" w:rsidR="003D7A01" w:rsidRDefault="003D7A01" w:rsidP="003D7A01">
      <w:pPr>
        <w:jc w:val="both"/>
        <w:rPr>
          <w:rFonts w:ascii="Times New Roman" w:hAnsi="Times New Roman" w:cs="Times New Roman"/>
        </w:rPr>
      </w:pPr>
    </w:p>
    <w:p w14:paraId="09772ED8" w14:textId="77777777" w:rsidR="003D7A01" w:rsidRDefault="003D7A01" w:rsidP="003D7A01">
      <w:pPr>
        <w:jc w:val="both"/>
        <w:rPr>
          <w:rFonts w:ascii="Times New Roman" w:hAnsi="Times New Roman" w:cs="Times New Roman"/>
        </w:rPr>
      </w:pPr>
    </w:p>
    <w:p w14:paraId="67E488FD" w14:textId="77777777" w:rsidR="003D7A01" w:rsidRDefault="003D7A01" w:rsidP="003D7A01">
      <w:pPr>
        <w:jc w:val="both"/>
        <w:rPr>
          <w:rFonts w:ascii="Times New Roman" w:hAnsi="Times New Roman" w:cs="Times New Roman"/>
        </w:rPr>
      </w:pPr>
    </w:p>
    <w:p w14:paraId="4DF7D625" w14:textId="77777777" w:rsidR="003D7A01" w:rsidRDefault="003D7A01" w:rsidP="003D7A01">
      <w:pPr>
        <w:jc w:val="both"/>
        <w:rPr>
          <w:rFonts w:ascii="Times New Roman" w:hAnsi="Times New Roman" w:cs="Times New Roman"/>
        </w:rPr>
      </w:pPr>
    </w:p>
    <w:p w14:paraId="7AEDA9B4" w14:textId="77777777" w:rsidR="003D7A01" w:rsidRDefault="003D7A01" w:rsidP="003D7A01">
      <w:pPr>
        <w:jc w:val="both"/>
        <w:rPr>
          <w:rFonts w:ascii="Times New Roman" w:hAnsi="Times New Roman" w:cs="Times New Roman"/>
        </w:rPr>
      </w:pPr>
    </w:p>
    <w:p w14:paraId="5849CEAB" w14:textId="299E6B51" w:rsidR="003D7A01" w:rsidRDefault="003D7A01" w:rsidP="003D7A01">
      <w:pPr>
        <w:jc w:val="both"/>
        <w:rPr>
          <w:rFonts w:ascii="Times New Roman" w:hAnsi="Times New Roman" w:cs="Times New Roman"/>
        </w:rPr>
      </w:pPr>
      <w:r>
        <w:rPr>
          <w:rFonts w:ascii="Times New Roman" w:hAnsi="Times New Roman" w:cs="Times New Roman"/>
        </w:rPr>
        <w:lastRenderedPageBreak/>
        <w:t>Reviewer 1:</w:t>
      </w:r>
    </w:p>
    <w:p w14:paraId="20A57726" w14:textId="6142536E" w:rsidR="003D7A01" w:rsidRPr="003D7A01" w:rsidRDefault="003D7A01" w:rsidP="003D7A01">
      <w:pPr>
        <w:jc w:val="both"/>
        <w:rPr>
          <w:rFonts w:ascii="Times New Roman" w:hAnsi="Times New Roman" w:cs="Times New Roman"/>
        </w:rPr>
      </w:pPr>
      <w:r w:rsidRPr="003D7A01">
        <w:rPr>
          <w:rFonts w:ascii="Times New Roman" w:hAnsi="Times New Roman" w:cs="Times New Roman"/>
        </w:rPr>
        <w:t xml:space="preserve">This paper presents a relevant and promising co-creation framework for eliciting human behavior models to support crisis evacuation simulation. The contribution is significant and well demonstrated through the earthquake case study. To further strengthen the paper, the authors should address the comments below, particularly by clarifying the framework’s novelty, providing slightly more detail on the survey and clustering methodology, adding small quantitative simulation indicators, and positioning the heatwave case more clearly as future work. </w:t>
      </w:r>
    </w:p>
    <w:p w14:paraId="2738830D" w14:textId="4F162C11" w:rsidR="003D7A01" w:rsidRPr="003D7A01" w:rsidRDefault="003D7A01" w:rsidP="003D7A01">
      <w:pPr>
        <w:jc w:val="both"/>
        <w:rPr>
          <w:rFonts w:ascii="Times New Roman" w:hAnsi="Times New Roman" w:cs="Times New Roman"/>
          <w:color w:val="A6A6A6" w:themeColor="background1" w:themeShade="A6"/>
        </w:rPr>
      </w:pPr>
      <w:r w:rsidRPr="003D7A01">
        <w:rPr>
          <w:rFonts w:ascii="Times New Roman" w:hAnsi="Times New Roman" w:cs="Times New Roman"/>
          <w:color w:val="A6A6A6" w:themeColor="background1" w:themeShade="A6"/>
        </w:rPr>
        <w:t>Note to Reviewer 1:</w:t>
      </w:r>
    </w:p>
    <w:p w14:paraId="51DE57E0" w14:textId="06D8A0A9" w:rsidR="003D7A01" w:rsidRPr="003D7A01" w:rsidRDefault="003D7A01" w:rsidP="003D7A01">
      <w:pPr>
        <w:jc w:val="both"/>
        <w:rPr>
          <w:rFonts w:ascii="Times New Roman" w:hAnsi="Times New Roman" w:cs="Times New Roman"/>
          <w:color w:val="A6A6A6" w:themeColor="background1" w:themeShade="A6"/>
        </w:rPr>
      </w:pPr>
      <w:r w:rsidRPr="003D7A01">
        <w:rPr>
          <w:rFonts w:ascii="Times New Roman" w:hAnsi="Times New Roman" w:cs="Times New Roman"/>
          <w:color w:val="A6A6A6" w:themeColor="background1" w:themeShade="A6"/>
        </w:rPr>
        <w:t>We sincerely thank the reviewer for the constructive feedback and positive assessment of our work. Your comments were carefully considered, and the manuscript has been revised accordingly. The specific revisions addressing each point are detailed below.</w:t>
      </w:r>
    </w:p>
    <w:p w14:paraId="6C8C8631" w14:textId="11C2CB07" w:rsidR="003D7A01" w:rsidRDefault="003D7A01" w:rsidP="003D7A01">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8F3756D" wp14:editId="490F2874">
                <wp:simplePos x="0" y="0"/>
                <wp:positionH relativeFrom="column">
                  <wp:posOffset>-46936</wp:posOffset>
                </wp:positionH>
                <wp:positionV relativeFrom="paragraph">
                  <wp:posOffset>89010</wp:posOffset>
                </wp:positionV>
                <wp:extent cx="6054145" cy="0"/>
                <wp:effectExtent l="12700" t="12700" r="3810" b="12700"/>
                <wp:wrapNone/>
                <wp:docPr id="70654053" name="Straight Connector 1"/>
                <wp:cNvGraphicFramePr/>
                <a:graphic xmlns:a="http://schemas.openxmlformats.org/drawingml/2006/main">
                  <a:graphicData uri="http://schemas.microsoft.com/office/word/2010/wordprocessingShape">
                    <wps:wsp>
                      <wps:cNvCnPr/>
                      <wps:spPr>
                        <a:xfrm flipH="1">
                          <a:off x="0" y="0"/>
                          <a:ext cx="605414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667A7B5" id="Straight Connector 1" o:spid="_x0000_s1026" style="position:absolute;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pt,7pt" to="473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" strokecolor="#156082 [3204]" strokeweight="1.5pt">
                <v:stroke joinstyle="miter"/>
              </v:line>
            </w:pict>
          </mc:Fallback>
        </mc:AlternateContent>
      </w:r>
    </w:p>
    <w:p w14:paraId="58471B61" w14:textId="77777777" w:rsidR="003D7A01" w:rsidRDefault="003D7A01" w:rsidP="003D7A01">
      <w:pPr>
        <w:pStyle w:val="ListParagraph"/>
        <w:jc w:val="both"/>
        <w:rPr>
          <w:rFonts w:ascii="Times New Roman" w:hAnsi="Times New Roman" w:cs="Times New Roman"/>
        </w:rPr>
      </w:pPr>
    </w:p>
    <w:p w14:paraId="667CCBDF" w14:textId="658FCA0C" w:rsidR="003D7A01" w:rsidRDefault="003D7A01" w:rsidP="003D7A01">
      <w:pPr>
        <w:pStyle w:val="ListParagraph"/>
        <w:numPr>
          <w:ilvl w:val="0"/>
          <w:numId w:val="2"/>
        </w:numPr>
        <w:jc w:val="both"/>
        <w:rPr>
          <w:rFonts w:ascii="Times New Roman" w:hAnsi="Times New Roman" w:cs="Times New Roman"/>
        </w:rPr>
      </w:pPr>
      <w:r w:rsidRPr="003D7A01">
        <w:rPr>
          <w:rFonts w:ascii="Times New Roman" w:hAnsi="Times New Roman" w:cs="Times New Roman"/>
        </w:rPr>
        <w:t xml:space="preserve">The novelty and positioning of the framework could be articulated more clearly. The manuscript would benefit from a stronger comparison with existing participatory modeling and behavioral elicitation approaches to better emphasize the unique methodological contribution. </w:t>
      </w:r>
    </w:p>
    <w:p w14:paraId="63965662" w14:textId="1D2EB85D" w:rsidR="00F40A0F" w:rsidRDefault="00F40A0F" w:rsidP="00F40A0F">
      <w:pPr>
        <w:jc w:val="both"/>
        <w:rPr>
          <w:rFonts w:ascii="Times New Roman" w:hAnsi="Times New Roman" w:cs="Times New Roman"/>
          <w:color w:val="A6A6A6" w:themeColor="background1" w:themeShade="A6"/>
        </w:rPr>
      </w:pPr>
      <w:r w:rsidRPr="00F40A0F">
        <w:rPr>
          <w:rFonts w:ascii="Times New Roman" w:hAnsi="Times New Roman" w:cs="Times New Roman"/>
          <w:color w:val="A6A6A6" w:themeColor="background1" w:themeShade="A6"/>
        </w:rPr>
        <w:t>Thank you for this suggestion. To clarify the novelty of the proposed framework, we revised the Introduction to more explicitly position our work relative to participatory modeling, behavioral elicitation, and data engineering approaches. The revised text highlights that these approaches are often developed separately and rarely provide a systematic pathway from participatory insights to simulation-ready human behavior models. We therefore clarified that the main contribution of our framework lies in formalizing an end-to-end workflow that connects participatory scenario building, architecture-aligned empirical data collection, and the construction of validated HBMs for simulation.</w:t>
      </w:r>
    </w:p>
    <w:p w14:paraId="456E1E05" w14:textId="77777777" w:rsidR="003E5581" w:rsidRPr="00F40A0F" w:rsidRDefault="003E5581" w:rsidP="00F40A0F">
      <w:pPr>
        <w:jc w:val="both"/>
        <w:rPr>
          <w:rFonts w:ascii="Times New Roman" w:hAnsi="Times New Roman" w:cs="Times New Roman"/>
          <w:color w:val="A6A6A6" w:themeColor="background1" w:themeShade="A6"/>
        </w:rPr>
      </w:pPr>
    </w:p>
    <w:p w14:paraId="23E9D2E8" w14:textId="77777777" w:rsidR="003E5581" w:rsidRDefault="003D7A01" w:rsidP="003E5581">
      <w:pPr>
        <w:pStyle w:val="ListParagraph"/>
        <w:numPr>
          <w:ilvl w:val="0"/>
          <w:numId w:val="2"/>
        </w:numPr>
        <w:jc w:val="both"/>
        <w:rPr>
          <w:rFonts w:ascii="Times New Roman" w:hAnsi="Times New Roman" w:cs="Times New Roman"/>
        </w:rPr>
      </w:pPr>
      <w:r w:rsidRPr="003E5581">
        <w:rPr>
          <w:rFonts w:ascii="Times New Roman" w:hAnsi="Times New Roman" w:cs="Times New Roman"/>
        </w:rPr>
        <w:t xml:space="preserve">The survey description could be more explicit, including questionnaire type, recruitment approach, and representativeness of the sample. The clustering procedure requires slightly more detail, as archetypes are central to the contribution and reproducibility would benefit from clearer methodological reporting. </w:t>
      </w:r>
    </w:p>
    <w:p w14:paraId="02E4A76B" w14:textId="6301278E" w:rsidR="003E5581" w:rsidRPr="003E5581" w:rsidRDefault="003E5581" w:rsidP="003E5581">
      <w:pPr>
        <w:jc w:val="both"/>
        <w:rPr>
          <w:rFonts w:ascii="Times New Roman" w:hAnsi="Times New Roman" w:cs="Times New Roman"/>
          <w:color w:val="A6A6A6" w:themeColor="background1" w:themeShade="A6"/>
        </w:rPr>
      </w:pPr>
      <w:r w:rsidRPr="003E5581">
        <w:rPr>
          <w:rFonts w:ascii="Times New Roman" w:hAnsi="Times New Roman" w:cs="Times New Roman"/>
          <w:color w:val="A6A6A6" w:themeColor="background1" w:themeShade="A6"/>
        </w:rPr>
        <w:t>Thank you for this suggestion. We revised the manuscript to provide clearer methodological details on the survey design, sampling approach, and clustering procedure. Specifically, we now describe the architecture-aligned questionnaire design and how survey items were mapped to the scenario dimensions defined during Participatory Scenario Building. We also clarify the</w:t>
      </w:r>
      <w:r>
        <w:rPr>
          <w:rFonts w:ascii="Times New Roman" w:hAnsi="Times New Roman" w:cs="Times New Roman"/>
          <w:color w:val="A6A6A6" w:themeColor="background1" w:themeShade="A6"/>
        </w:rPr>
        <w:t xml:space="preserve"> </w:t>
      </w:r>
      <w:r w:rsidRPr="003E5581">
        <w:rPr>
          <w:rFonts w:ascii="Times New Roman" w:hAnsi="Times New Roman" w:cs="Times New Roman"/>
          <w:color w:val="A6A6A6" w:themeColor="background1" w:themeShade="A6"/>
        </w:rPr>
        <w:t xml:space="preserve">stratified sampling approach, explaining how the 121 respondents were selected to ensure coverage across key demographic groups and vulnerability profiles while population-level distributions in the </w:t>
      </w:r>
      <w:r w:rsidRPr="003E5581">
        <w:rPr>
          <w:rFonts w:ascii="Times New Roman" w:hAnsi="Times New Roman" w:cs="Times New Roman"/>
          <w:color w:val="A6A6A6" w:themeColor="background1" w:themeShade="A6"/>
        </w:rPr>
        <w:lastRenderedPageBreak/>
        <w:t xml:space="preserve">simulation remain anchored in census and municipal data. In addition, we expanded the description of the clustering methodology, including the behavioral variables used for clustering, preprocessing steps, the hierarchical clustering procedure implemented in </w:t>
      </w:r>
      <w:proofErr w:type="spellStart"/>
      <w:r w:rsidRPr="003E5581">
        <w:rPr>
          <w:rFonts w:ascii="Times New Roman" w:hAnsi="Times New Roman" w:cs="Times New Roman"/>
          <w:color w:val="A6A6A6" w:themeColor="background1" w:themeShade="A6"/>
        </w:rPr>
        <w:t>Treensight</w:t>
      </w:r>
      <w:proofErr w:type="spellEnd"/>
      <w:r w:rsidRPr="003E5581">
        <w:rPr>
          <w:rFonts w:ascii="Times New Roman" w:hAnsi="Times New Roman" w:cs="Times New Roman"/>
          <w:color w:val="A6A6A6" w:themeColor="background1" w:themeShade="A6"/>
        </w:rPr>
        <w:t>, and the criteria used to select the final seven archetypes. Finally, we clarified how these archetypes were assigned to individuals in the synthetic population through an attribute-matching procedure based on socio-demographic signature profiles. These additions improve transparency and reproducibility of the behavioral modeling process.</w:t>
      </w:r>
    </w:p>
    <w:p w14:paraId="66A92E7A" w14:textId="77777777" w:rsidR="003E5581" w:rsidRDefault="003E5581" w:rsidP="003E5581">
      <w:pPr>
        <w:pStyle w:val="ListParagraph"/>
        <w:jc w:val="both"/>
        <w:rPr>
          <w:rFonts w:ascii="Times New Roman" w:hAnsi="Times New Roman" w:cs="Times New Roman"/>
        </w:rPr>
      </w:pPr>
    </w:p>
    <w:p w14:paraId="26A23640" w14:textId="77777777" w:rsidR="003E5581" w:rsidRDefault="003D7A01" w:rsidP="003E5581">
      <w:pPr>
        <w:pStyle w:val="ListParagraph"/>
        <w:numPr>
          <w:ilvl w:val="0"/>
          <w:numId w:val="2"/>
        </w:numPr>
        <w:jc w:val="both"/>
        <w:rPr>
          <w:rFonts w:ascii="Times New Roman" w:hAnsi="Times New Roman" w:cs="Times New Roman"/>
        </w:rPr>
      </w:pPr>
      <w:r w:rsidRPr="003E5581">
        <w:rPr>
          <w:rFonts w:ascii="Times New Roman" w:hAnsi="Times New Roman" w:cs="Times New Roman"/>
        </w:rPr>
        <w:t xml:space="preserve">Simulation results could include small quantitative indicators (e.g., evacuation time differences or congestion measures) to strengthen evaluation. </w:t>
      </w:r>
    </w:p>
    <w:p w14:paraId="270144FF" w14:textId="5359647B" w:rsidR="003E5581" w:rsidRPr="0036027D" w:rsidRDefault="0036027D" w:rsidP="0036027D">
      <w:pPr>
        <w:jc w:val="both"/>
        <w:rPr>
          <w:rFonts w:ascii="Times New Roman" w:hAnsi="Times New Roman" w:cs="Times New Roman"/>
          <w:color w:val="A6A6A6" w:themeColor="background1" w:themeShade="A6"/>
        </w:rPr>
      </w:pPr>
      <w:r w:rsidRPr="0036027D">
        <w:rPr>
          <w:rFonts w:ascii="Times New Roman" w:hAnsi="Times New Roman" w:cs="Times New Roman"/>
          <w:color w:val="A6A6A6" w:themeColor="background1" w:themeShade="A6"/>
        </w:rPr>
        <w:t>To strengthen the evaluation of the simulation results, we added a quantitative comparison of evacuation dynamics across scenarios. Specifically, we introduced Figure 8, which reports the mean and standard deviation of the time agents spend on the street network under the two simulation scenarios (simplistic HBM vs. elicited HBM). The results show that the HBM-informed scenario increases the mean time spent on the street network by approximately 60%, reflecting heterogeneous departure delays, intermediate actions, and diverse destination choices across archetypes. This addition provides a clearer quantitative illustration of how behavioral heterogeneity affects evacuation dynamics.</w:t>
      </w:r>
    </w:p>
    <w:p w14:paraId="59E2A926" w14:textId="77777777" w:rsidR="003E5581" w:rsidRDefault="003E5581" w:rsidP="003E5581">
      <w:pPr>
        <w:pStyle w:val="ListParagraph"/>
        <w:jc w:val="both"/>
        <w:rPr>
          <w:rFonts w:ascii="Times New Roman" w:hAnsi="Times New Roman" w:cs="Times New Roman"/>
        </w:rPr>
      </w:pPr>
    </w:p>
    <w:p w14:paraId="24A7C412" w14:textId="5A877B20" w:rsidR="0036027D" w:rsidRPr="0036027D" w:rsidRDefault="003D7A01" w:rsidP="0036027D">
      <w:pPr>
        <w:pStyle w:val="ListParagraph"/>
        <w:numPr>
          <w:ilvl w:val="0"/>
          <w:numId w:val="2"/>
        </w:numPr>
        <w:jc w:val="both"/>
        <w:rPr>
          <w:rFonts w:ascii="Times New Roman" w:hAnsi="Times New Roman" w:cs="Times New Roman"/>
        </w:rPr>
      </w:pPr>
      <w:r w:rsidRPr="003E5581">
        <w:rPr>
          <w:rFonts w:ascii="Times New Roman" w:hAnsi="Times New Roman" w:cs="Times New Roman"/>
        </w:rPr>
        <w:t>The scope of the heatwave case should be clarified as ongoing or future work to avoid confusion about completeness.</w:t>
      </w:r>
    </w:p>
    <w:p w14:paraId="29A2B49F" w14:textId="3CB0E713" w:rsidR="0036027D" w:rsidRDefault="0036027D" w:rsidP="0036027D">
      <w:pPr>
        <w:jc w:val="both"/>
        <w:rPr>
          <w:rFonts w:ascii="Times New Roman" w:hAnsi="Times New Roman" w:cs="Times New Roman"/>
          <w:color w:val="A6A6A6" w:themeColor="background1" w:themeShade="A6"/>
        </w:rPr>
      </w:pPr>
      <w:r w:rsidRPr="0036027D">
        <w:rPr>
          <w:rFonts w:ascii="Times New Roman" w:hAnsi="Times New Roman" w:cs="Times New Roman"/>
          <w:color w:val="A6A6A6" w:themeColor="background1" w:themeShade="A6"/>
        </w:rPr>
        <w:t>Thank you for this suggestion. We clarified this point at the beginning of Section 3, explicitly stating that the heatwave case is currently under development. The revised text explains that the framework is applied end-to-end only for the earthquake scenario, while the heatwave case is included to illustrate the hazard-agnostic structure of the framework and its potential application to other crises.</w:t>
      </w:r>
    </w:p>
    <w:p w14:paraId="5F1B0F4C" w14:textId="77777777" w:rsidR="0036027D" w:rsidRDefault="0036027D" w:rsidP="0036027D">
      <w:pPr>
        <w:jc w:val="both"/>
        <w:rPr>
          <w:rFonts w:ascii="Times New Roman" w:hAnsi="Times New Roman" w:cs="Times New Roman"/>
          <w:color w:val="A6A6A6" w:themeColor="background1" w:themeShade="A6"/>
        </w:rPr>
      </w:pPr>
    </w:p>
    <w:p w14:paraId="653A6734" w14:textId="77777777" w:rsidR="0036027D" w:rsidRDefault="0036027D" w:rsidP="0036027D">
      <w:pPr>
        <w:jc w:val="both"/>
        <w:rPr>
          <w:rFonts w:ascii="Times New Roman" w:hAnsi="Times New Roman" w:cs="Times New Roman"/>
          <w:color w:val="A6A6A6" w:themeColor="background1" w:themeShade="A6"/>
        </w:rPr>
      </w:pPr>
    </w:p>
    <w:p w14:paraId="76D768B8" w14:textId="77777777" w:rsidR="0036027D" w:rsidRDefault="0036027D" w:rsidP="0036027D">
      <w:pPr>
        <w:jc w:val="both"/>
        <w:rPr>
          <w:rFonts w:ascii="Times New Roman" w:hAnsi="Times New Roman" w:cs="Times New Roman"/>
          <w:color w:val="A6A6A6" w:themeColor="background1" w:themeShade="A6"/>
        </w:rPr>
      </w:pPr>
    </w:p>
    <w:p w14:paraId="6CA0B773" w14:textId="77777777" w:rsidR="0036027D" w:rsidRDefault="0036027D" w:rsidP="0036027D">
      <w:pPr>
        <w:jc w:val="both"/>
        <w:rPr>
          <w:rFonts w:ascii="Times New Roman" w:hAnsi="Times New Roman" w:cs="Times New Roman"/>
          <w:color w:val="A6A6A6" w:themeColor="background1" w:themeShade="A6"/>
        </w:rPr>
      </w:pPr>
    </w:p>
    <w:p w14:paraId="6ADEBC80" w14:textId="77777777" w:rsidR="0036027D" w:rsidRDefault="0036027D" w:rsidP="0036027D">
      <w:pPr>
        <w:jc w:val="both"/>
        <w:rPr>
          <w:rFonts w:ascii="Times New Roman" w:hAnsi="Times New Roman" w:cs="Times New Roman"/>
          <w:color w:val="A6A6A6" w:themeColor="background1" w:themeShade="A6"/>
        </w:rPr>
      </w:pPr>
    </w:p>
    <w:p w14:paraId="5A48DDE9" w14:textId="77777777" w:rsidR="0036027D" w:rsidRDefault="0036027D" w:rsidP="0036027D">
      <w:pPr>
        <w:jc w:val="both"/>
        <w:rPr>
          <w:rFonts w:ascii="Times New Roman" w:hAnsi="Times New Roman" w:cs="Times New Roman"/>
          <w:color w:val="A6A6A6" w:themeColor="background1" w:themeShade="A6"/>
        </w:rPr>
      </w:pPr>
    </w:p>
    <w:p w14:paraId="28A1A9AA" w14:textId="77777777" w:rsidR="0036027D" w:rsidRDefault="0036027D" w:rsidP="0036027D">
      <w:pPr>
        <w:jc w:val="both"/>
        <w:rPr>
          <w:rFonts w:ascii="Times New Roman" w:hAnsi="Times New Roman" w:cs="Times New Roman"/>
          <w:color w:val="A6A6A6" w:themeColor="background1" w:themeShade="A6"/>
        </w:rPr>
      </w:pPr>
    </w:p>
    <w:p w14:paraId="7AD353C6" w14:textId="77777777" w:rsidR="0036027D" w:rsidRDefault="0036027D" w:rsidP="0036027D">
      <w:pPr>
        <w:jc w:val="both"/>
        <w:rPr>
          <w:rFonts w:ascii="Times New Roman" w:hAnsi="Times New Roman" w:cs="Times New Roman"/>
          <w:color w:val="A6A6A6" w:themeColor="background1" w:themeShade="A6"/>
        </w:rPr>
      </w:pPr>
    </w:p>
    <w:p w14:paraId="52DC0B41" w14:textId="6270D239" w:rsidR="0036027D" w:rsidRDefault="0036027D" w:rsidP="0036027D">
      <w:pPr>
        <w:jc w:val="both"/>
        <w:rPr>
          <w:rFonts w:ascii="Times New Roman" w:hAnsi="Times New Roman" w:cs="Times New Roman"/>
        </w:rPr>
      </w:pPr>
      <w:r>
        <w:rPr>
          <w:rFonts w:ascii="Times New Roman" w:hAnsi="Times New Roman" w:cs="Times New Roman"/>
        </w:rPr>
        <w:lastRenderedPageBreak/>
        <w:t xml:space="preserve">Reviewer </w:t>
      </w:r>
      <w:r>
        <w:rPr>
          <w:rFonts w:ascii="Times New Roman" w:hAnsi="Times New Roman" w:cs="Times New Roman"/>
        </w:rPr>
        <w:t>2</w:t>
      </w:r>
      <w:r>
        <w:rPr>
          <w:rFonts w:ascii="Times New Roman" w:hAnsi="Times New Roman" w:cs="Times New Roman"/>
        </w:rPr>
        <w:t>:</w:t>
      </w:r>
    </w:p>
    <w:p w14:paraId="0EDA5224" w14:textId="4B5A8272" w:rsidR="0036027D" w:rsidRPr="003D7A01" w:rsidRDefault="0036027D" w:rsidP="0036027D">
      <w:pPr>
        <w:jc w:val="both"/>
        <w:rPr>
          <w:rFonts w:ascii="Times New Roman" w:hAnsi="Times New Roman" w:cs="Times New Roman"/>
        </w:rPr>
      </w:pPr>
      <w:r w:rsidRPr="0036027D">
        <w:rPr>
          <w:rFonts w:ascii="Times New Roman" w:hAnsi="Times New Roman" w:cs="Times New Roman"/>
        </w:rPr>
        <w:t>Thank you for the chance to read your manuscript. I truly appreciate the amount of work, care, and thought that clearly went into this study. The topic is important for the ISCRAM community, and I found your overall approach both meaningful and very well intentioned. The structure of the paper is clear, the motivation is strong, and the combination of participatory scenario building, empirical data, and simulation modeling shows real promise. Your introduction provides a helpful grounding by explaining why Human Behavior Models are still a challenge in crisis research and why a more structured approach is needed. This framing helps the reader understand the value of the work and aligns well with the literature. Your description of the three-stage framework is organized in a way that is easy to follow. The explanation of how scenario building, the living dataset, and behavioral representation all connect is clear and the diagrams support the narrative well. The Egaleo case study is one of the strongest parts of the manuscript. The behavioral archetypes are presented clearly, and the tables help the reader see how different characteristics relate to different types of crisis behavior. The comparison between the uniform evacuation model and the archetype-based model is especially insightful and shows how important realistic behavior modeling can be in understanding evacuation patterns.</w:t>
      </w:r>
      <w:r w:rsidR="00C1621A">
        <w:rPr>
          <w:rFonts w:ascii="Times New Roman" w:hAnsi="Times New Roman" w:cs="Times New Roman"/>
        </w:rPr>
        <w:t xml:space="preserve"> </w:t>
      </w:r>
      <w:r w:rsidR="00C1621A" w:rsidRPr="00C1621A">
        <w:rPr>
          <w:rFonts w:ascii="Times New Roman" w:hAnsi="Times New Roman" w:cs="Times New Roman"/>
        </w:rPr>
        <w:t xml:space="preserve">Overall, I found the manuscript valuable and promising. </w:t>
      </w:r>
      <w:proofErr w:type="gramStart"/>
      <w:r w:rsidR="00C1621A" w:rsidRPr="00C1621A">
        <w:rPr>
          <w:rFonts w:ascii="Times New Roman" w:hAnsi="Times New Roman" w:cs="Times New Roman"/>
        </w:rPr>
        <w:t>It is clear that the</w:t>
      </w:r>
      <w:proofErr w:type="gramEnd"/>
      <w:r w:rsidR="00C1621A" w:rsidRPr="00C1621A">
        <w:rPr>
          <w:rFonts w:ascii="Times New Roman" w:hAnsi="Times New Roman" w:cs="Times New Roman"/>
        </w:rPr>
        <w:t xml:space="preserve"> authors put thought and care into this work, and it has the potential to make a meaningful contribution to the field. I hope these comments support you as you continue shaping this into an even stronger paper.</w:t>
      </w:r>
    </w:p>
    <w:p w14:paraId="03927DF9" w14:textId="65520084" w:rsidR="0036027D" w:rsidRPr="003D7A01" w:rsidRDefault="0036027D" w:rsidP="0036027D">
      <w:pPr>
        <w:jc w:val="both"/>
        <w:rPr>
          <w:rFonts w:ascii="Times New Roman" w:hAnsi="Times New Roman" w:cs="Times New Roman"/>
          <w:color w:val="A6A6A6" w:themeColor="background1" w:themeShade="A6"/>
        </w:rPr>
      </w:pPr>
      <w:r w:rsidRPr="003D7A01">
        <w:rPr>
          <w:rFonts w:ascii="Times New Roman" w:hAnsi="Times New Roman" w:cs="Times New Roman"/>
          <w:color w:val="A6A6A6" w:themeColor="background1" w:themeShade="A6"/>
        </w:rPr>
        <w:t xml:space="preserve">Note to Reviewer </w:t>
      </w:r>
      <w:r>
        <w:rPr>
          <w:rFonts w:ascii="Times New Roman" w:hAnsi="Times New Roman" w:cs="Times New Roman"/>
          <w:color w:val="A6A6A6" w:themeColor="background1" w:themeShade="A6"/>
        </w:rPr>
        <w:t>2</w:t>
      </w:r>
      <w:r w:rsidRPr="003D7A01">
        <w:rPr>
          <w:rFonts w:ascii="Times New Roman" w:hAnsi="Times New Roman" w:cs="Times New Roman"/>
          <w:color w:val="A6A6A6" w:themeColor="background1" w:themeShade="A6"/>
        </w:rPr>
        <w:t>:</w:t>
      </w:r>
    </w:p>
    <w:p w14:paraId="351A8138" w14:textId="331AB5D7" w:rsidR="0036027D" w:rsidRPr="003D7A01" w:rsidRDefault="0036027D" w:rsidP="0036027D">
      <w:pPr>
        <w:jc w:val="both"/>
        <w:rPr>
          <w:rFonts w:ascii="Times New Roman" w:hAnsi="Times New Roman" w:cs="Times New Roman"/>
          <w:color w:val="A6A6A6" w:themeColor="background1" w:themeShade="A6"/>
        </w:rPr>
      </w:pPr>
      <w:r w:rsidRPr="0036027D">
        <w:rPr>
          <w:rFonts w:ascii="Times New Roman" w:hAnsi="Times New Roman" w:cs="Times New Roman"/>
          <w:color w:val="A6A6A6" w:themeColor="background1" w:themeShade="A6"/>
        </w:rPr>
        <w:t>We sincerely thank the reviewer for the thoughtful comments and positive evaluation of our work. We greatly appreciate the time and care taken to review the manuscript. The suggestions were carefully considered, and we have revised the paper accordingly. Detailed responses to each comment are provided below.</w:t>
      </w:r>
    </w:p>
    <w:p w14:paraId="209958CF" w14:textId="77777777" w:rsidR="0036027D" w:rsidRDefault="0036027D" w:rsidP="0036027D">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5F0BAB7" wp14:editId="6F37DD30">
                <wp:simplePos x="0" y="0"/>
                <wp:positionH relativeFrom="column">
                  <wp:posOffset>-46936</wp:posOffset>
                </wp:positionH>
                <wp:positionV relativeFrom="paragraph">
                  <wp:posOffset>89010</wp:posOffset>
                </wp:positionV>
                <wp:extent cx="6054145" cy="0"/>
                <wp:effectExtent l="12700" t="12700" r="3810" b="12700"/>
                <wp:wrapNone/>
                <wp:docPr id="776882904" name="Straight Connector 1"/>
                <wp:cNvGraphicFramePr/>
                <a:graphic xmlns:a="http://schemas.openxmlformats.org/drawingml/2006/main">
                  <a:graphicData uri="http://schemas.microsoft.com/office/word/2010/wordprocessingShape">
                    <wps:wsp>
                      <wps:cNvCnPr/>
                      <wps:spPr>
                        <a:xfrm flipH="1">
                          <a:off x="0" y="0"/>
                          <a:ext cx="605414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7428833" id="Straight Connector 1" o:spid="_x0000_s1026" style="position:absolute;flip:x;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pt,7pt" to="473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" strokecolor="#156082 [3204]" strokeweight="1.5pt">
                <v:stroke joinstyle="miter"/>
              </v:line>
            </w:pict>
          </mc:Fallback>
        </mc:AlternateContent>
      </w:r>
    </w:p>
    <w:p w14:paraId="7428E69A" w14:textId="57B5C6DF" w:rsidR="0036027D" w:rsidRPr="00C1621A" w:rsidRDefault="0036027D" w:rsidP="0036027D">
      <w:pPr>
        <w:pStyle w:val="ListParagraph"/>
        <w:numPr>
          <w:ilvl w:val="0"/>
          <w:numId w:val="3"/>
        </w:numPr>
        <w:jc w:val="both"/>
        <w:rPr>
          <w:rFonts w:ascii="Times New Roman" w:hAnsi="Times New Roman" w:cs="Times New Roman"/>
          <w:color w:val="000000" w:themeColor="text1"/>
        </w:rPr>
      </w:pPr>
      <w:r w:rsidRPr="0036027D">
        <w:rPr>
          <w:rFonts w:ascii="Times New Roman" w:hAnsi="Times New Roman" w:cs="Times New Roman"/>
          <w:color w:val="000000" w:themeColor="text1"/>
        </w:rPr>
        <w:t>One area where a little more explanation would be helpful is in the description of the survey and clustering approach. Some additional detail about how the sample relates to the broader population, how the variables were handled during clustering, and how the number of clusters was selected would give readers more confidence in the reproducibility of the findings. This type of clarity is encouraged in the Elsevier review guidance and would strengthen the paper.</w:t>
      </w:r>
    </w:p>
    <w:p w14:paraId="5863C5C0" w14:textId="4DD8EB56" w:rsidR="00C1621A" w:rsidRPr="00C1621A" w:rsidRDefault="00C1621A" w:rsidP="0036027D">
      <w:pPr>
        <w:jc w:val="both"/>
        <w:rPr>
          <w:rFonts w:ascii="Times New Roman" w:hAnsi="Times New Roman" w:cs="Times New Roman"/>
          <w:color w:val="A6A6A6" w:themeColor="background1" w:themeShade="A6"/>
        </w:rPr>
      </w:pPr>
      <w:r w:rsidRPr="00C1621A">
        <w:rPr>
          <w:rFonts w:ascii="Times New Roman" w:hAnsi="Times New Roman" w:cs="Times New Roman"/>
          <w:color w:val="A6A6A6" w:themeColor="background1" w:themeShade="A6"/>
        </w:rPr>
        <w:t xml:space="preserve">Thank you for this helpful suggestion. As this comment overlaps with a similar observation from Reviewer 1, we have revised the manuscript to provide additional methodological detail on both the survey design and clustering procedure. Specifically, we clarified how the survey sample relates to the broader population by describing the stratified sampling approach and its alignment with municipal and census demographic distributions. We also expanded the description of the clustering methodology, including the behavioral variables used as clustering inputs, preprocessing </w:t>
      </w:r>
      <w:r w:rsidRPr="00C1621A">
        <w:rPr>
          <w:rFonts w:ascii="Times New Roman" w:hAnsi="Times New Roman" w:cs="Times New Roman"/>
          <w:color w:val="A6A6A6" w:themeColor="background1" w:themeShade="A6"/>
        </w:rPr>
        <w:lastRenderedPageBreak/>
        <w:t>of categorical and ordinal variables, and the criteria used to select the final seven-cluster solution based on interpretability, behavioral distinctiveness, and cluster balance. These additions improve the transparency and reproducibility of the archetype derivation process.</w:t>
      </w:r>
    </w:p>
    <w:p w14:paraId="456BCFFB" w14:textId="77777777" w:rsidR="0036027D" w:rsidRDefault="0036027D" w:rsidP="0036027D">
      <w:pPr>
        <w:jc w:val="both"/>
        <w:rPr>
          <w:rFonts w:ascii="Times New Roman" w:hAnsi="Times New Roman" w:cs="Times New Roman"/>
          <w:color w:val="000000" w:themeColor="text1"/>
        </w:rPr>
      </w:pPr>
    </w:p>
    <w:p w14:paraId="068522D6" w14:textId="3A95DA65" w:rsidR="0036027D" w:rsidRDefault="0036027D" w:rsidP="0036027D">
      <w:pPr>
        <w:pStyle w:val="ListParagraph"/>
        <w:numPr>
          <w:ilvl w:val="0"/>
          <w:numId w:val="3"/>
        </w:numPr>
        <w:jc w:val="both"/>
        <w:rPr>
          <w:rFonts w:ascii="Times New Roman" w:hAnsi="Times New Roman" w:cs="Times New Roman"/>
          <w:color w:val="000000" w:themeColor="text1"/>
        </w:rPr>
      </w:pPr>
      <w:r w:rsidRPr="0036027D">
        <w:rPr>
          <w:rFonts w:ascii="Times New Roman" w:hAnsi="Times New Roman" w:cs="Times New Roman"/>
          <w:color w:val="000000" w:themeColor="text1"/>
        </w:rPr>
        <w:t xml:space="preserve">Another area that could use additional explanation is the way the behavioral logic is translated into the simulation environment. A bit more information on how intentions and perceptions influence movement within </w:t>
      </w:r>
      <w:proofErr w:type="spellStart"/>
      <w:r w:rsidRPr="0036027D">
        <w:rPr>
          <w:rFonts w:ascii="Times New Roman" w:hAnsi="Times New Roman" w:cs="Times New Roman"/>
          <w:color w:val="000000" w:themeColor="text1"/>
        </w:rPr>
        <w:t>MATSim</w:t>
      </w:r>
      <w:proofErr w:type="spellEnd"/>
      <w:r w:rsidRPr="0036027D">
        <w:rPr>
          <w:rFonts w:ascii="Times New Roman" w:hAnsi="Times New Roman" w:cs="Times New Roman"/>
          <w:color w:val="000000" w:themeColor="text1"/>
        </w:rPr>
        <w:t xml:space="preserve"> would help readers understand how the behavioral representations </w:t>
      </w:r>
      <w:proofErr w:type="gramStart"/>
      <w:r w:rsidRPr="0036027D">
        <w:rPr>
          <w:rFonts w:ascii="Times New Roman" w:hAnsi="Times New Roman" w:cs="Times New Roman"/>
          <w:color w:val="000000" w:themeColor="text1"/>
        </w:rPr>
        <w:t>actually work</w:t>
      </w:r>
      <w:proofErr w:type="gramEnd"/>
      <w:r w:rsidRPr="0036027D">
        <w:rPr>
          <w:rFonts w:ascii="Times New Roman" w:hAnsi="Times New Roman" w:cs="Times New Roman"/>
          <w:color w:val="000000" w:themeColor="text1"/>
        </w:rPr>
        <w:t xml:space="preserve"> in practice.</w:t>
      </w:r>
    </w:p>
    <w:p w14:paraId="6B03FBE0" w14:textId="739B30C0" w:rsidR="00C1621A" w:rsidRPr="00C1621A" w:rsidRDefault="00C1621A" w:rsidP="0036027D">
      <w:pPr>
        <w:jc w:val="both"/>
        <w:rPr>
          <w:rFonts w:ascii="Times New Roman" w:hAnsi="Times New Roman" w:cs="Times New Roman"/>
          <w:color w:val="A6A6A6" w:themeColor="background1" w:themeShade="A6"/>
        </w:rPr>
      </w:pPr>
      <w:r w:rsidRPr="00C1621A">
        <w:rPr>
          <w:rFonts w:ascii="Times New Roman" w:hAnsi="Times New Roman" w:cs="Times New Roman"/>
          <w:color w:val="A6A6A6" w:themeColor="background1" w:themeShade="A6"/>
        </w:rPr>
        <w:t xml:space="preserve">Thank you for this suggestion. We revised the manuscript to clarify how the behavioral archetypes are implemented within the simulation. Specifically, we expanded the description of the BDI architecture and its interaction with </w:t>
      </w:r>
      <w:proofErr w:type="spellStart"/>
      <w:r w:rsidRPr="00C1621A">
        <w:rPr>
          <w:rFonts w:ascii="Times New Roman" w:hAnsi="Times New Roman" w:cs="Times New Roman"/>
          <w:color w:val="A6A6A6" w:themeColor="background1" w:themeShade="A6"/>
        </w:rPr>
        <w:t>MATSim</w:t>
      </w:r>
      <w:proofErr w:type="spellEnd"/>
      <w:r w:rsidRPr="00C1621A">
        <w:rPr>
          <w:rFonts w:ascii="Times New Roman" w:hAnsi="Times New Roman" w:cs="Times New Roman"/>
          <w:color w:val="A6A6A6" w:themeColor="background1" w:themeShade="A6"/>
        </w:rPr>
        <w:t xml:space="preserve">, explaining how archetype-specific beliefs, desires, and intentions translate into evacuation actions (e.g., departure timing, intermediate actions, and destination choice), and how network conditions returned by </w:t>
      </w:r>
      <w:proofErr w:type="spellStart"/>
      <w:r w:rsidRPr="00C1621A">
        <w:rPr>
          <w:rFonts w:ascii="Times New Roman" w:hAnsi="Times New Roman" w:cs="Times New Roman"/>
          <w:color w:val="A6A6A6" w:themeColor="background1" w:themeShade="A6"/>
        </w:rPr>
        <w:t>MATSim</w:t>
      </w:r>
      <w:proofErr w:type="spellEnd"/>
      <w:r w:rsidRPr="00C1621A">
        <w:rPr>
          <w:rFonts w:ascii="Times New Roman" w:hAnsi="Times New Roman" w:cs="Times New Roman"/>
          <w:color w:val="A6A6A6" w:themeColor="background1" w:themeShade="A6"/>
        </w:rPr>
        <w:t xml:space="preserve"> update agent perceptions. These additions clarify how behavioral logic influences movement dynamics in the model (Figure 5).</w:t>
      </w:r>
    </w:p>
    <w:p w14:paraId="5F18E431" w14:textId="77777777" w:rsidR="00C1621A" w:rsidRDefault="00C1621A" w:rsidP="0036027D">
      <w:pPr>
        <w:jc w:val="both"/>
        <w:rPr>
          <w:rFonts w:ascii="Times New Roman" w:hAnsi="Times New Roman" w:cs="Times New Roman"/>
          <w:color w:val="000000" w:themeColor="text1"/>
        </w:rPr>
      </w:pPr>
    </w:p>
    <w:p w14:paraId="0C4F46A2" w14:textId="0BE101A6" w:rsidR="0036027D" w:rsidRDefault="0036027D" w:rsidP="0036027D">
      <w:pPr>
        <w:pStyle w:val="ListParagraph"/>
        <w:numPr>
          <w:ilvl w:val="0"/>
          <w:numId w:val="3"/>
        </w:numPr>
        <w:jc w:val="both"/>
        <w:rPr>
          <w:rFonts w:ascii="Times New Roman" w:hAnsi="Times New Roman" w:cs="Times New Roman"/>
          <w:color w:val="000000" w:themeColor="text1"/>
        </w:rPr>
      </w:pPr>
      <w:r w:rsidRPr="0036027D">
        <w:rPr>
          <w:rFonts w:ascii="Times New Roman" w:hAnsi="Times New Roman" w:cs="Times New Roman"/>
          <w:color w:val="000000" w:themeColor="text1"/>
        </w:rPr>
        <w:t>Finally, the idea of the framework being generalizable is very encouraging, although it might benefit from a short acknowledgement of the limits of generalization since the full implementation is based on one case study. Even a brief reflection on how the framework might need to be adjusted for different regions or hazards would help keep expectations clear and strengthen your contribution.</w:t>
      </w:r>
    </w:p>
    <w:p w14:paraId="522CD719" w14:textId="5FDD74A2" w:rsidR="00C1621A" w:rsidRDefault="009015FC" w:rsidP="00C1621A">
      <w:pPr>
        <w:jc w:val="both"/>
        <w:rPr>
          <w:rFonts w:ascii="Times New Roman" w:hAnsi="Times New Roman" w:cs="Times New Roman"/>
          <w:color w:val="A6A6A6" w:themeColor="background1" w:themeShade="A6"/>
        </w:rPr>
      </w:pPr>
      <w:r w:rsidRPr="009015FC">
        <w:rPr>
          <w:rFonts w:ascii="Times New Roman" w:hAnsi="Times New Roman" w:cs="Times New Roman"/>
          <w:color w:val="A6A6A6" w:themeColor="background1" w:themeShade="A6"/>
        </w:rPr>
        <w:t>Thank you for this thoughtful comment. While the empirical implementation in this paper focuses on the Egaleo earthquake case, the framework is designed to support adaptation across hazards and regions. In particular, the Participatory Scenario Building stage forms the foundation of the framework and explicitly captures the environmental and system context, population characteristics, and decision environment specific to each case study. Through this stage, hazard conditions and local contextual factors are defined before data collection and behavioral modeling are conducted. We therefore view this participatory structuring step as the mechanism through which the framework can be adapted to different hazards and geographic contexts while maintaining a consistent methodological structure.</w:t>
      </w:r>
    </w:p>
    <w:p w14:paraId="6C598293" w14:textId="77777777" w:rsidR="00DF640A" w:rsidRDefault="00DF640A" w:rsidP="00C1621A">
      <w:pPr>
        <w:jc w:val="both"/>
        <w:rPr>
          <w:rFonts w:ascii="Times New Roman" w:hAnsi="Times New Roman" w:cs="Times New Roman"/>
          <w:color w:val="A6A6A6" w:themeColor="background1" w:themeShade="A6"/>
        </w:rPr>
      </w:pPr>
    </w:p>
    <w:p w14:paraId="4D87DBBB" w14:textId="77777777" w:rsidR="00DF640A" w:rsidRDefault="00DF640A" w:rsidP="00C1621A">
      <w:pPr>
        <w:jc w:val="both"/>
        <w:rPr>
          <w:rFonts w:ascii="Times New Roman" w:hAnsi="Times New Roman" w:cs="Times New Roman"/>
          <w:color w:val="A6A6A6" w:themeColor="background1" w:themeShade="A6"/>
        </w:rPr>
      </w:pPr>
    </w:p>
    <w:p w14:paraId="1EB62E3B" w14:textId="77777777" w:rsidR="00DF640A" w:rsidRDefault="00DF640A" w:rsidP="00C1621A">
      <w:pPr>
        <w:jc w:val="both"/>
        <w:rPr>
          <w:rFonts w:ascii="Times New Roman" w:hAnsi="Times New Roman" w:cs="Times New Roman"/>
          <w:color w:val="A6A6A6" w:themeColor="background1" w:themeShade="A6"/>
        </w:rPr>
      </w:pPr>
    </w:p>
    <w:p w14:paraId="132E7FF1" w14:textId="77777777" w:rsidR="00DF640A" w:rsidRDefault="00DF640A" w:rsidP="00C1621A">
      <w:pPr>
        <w:jc w:val="both"/>
        <w:rPr>
          <w:rFonts w:ascii="Times New Roman" w:hAnsi="Times New Roman" w:cs="Times New Roman"/>
          <w:color w:val="A6A6A6" w:themeColor="background1" w:themeShade="A6"/>
        </w:rPr>
      </w:pPr>
    </w:p>
    <w:p w14:paraId="5F0EC279" w14:textId="77777777" w:rsidR="00DF640A" w:rsidRDefault="00DF640A" w:rsidP="00C1621A">
      <w:pPr>
        <w:jc w:val="both"/>
        <w:rPr>
          <w:rFonts w:ascii="Times New Roman" w:hAnsi="Times New Roman" w:cs="Times New Roman"/>
          <w:color w:val="A6A6A6" w:themeColor="background1" w:themeShade="A6"/>
        </w:rPr>
      </w:pPr>
    </w:p>
    <w:p w14:paraId="1FE80C9F" w14:textId="6005F9BE" w:rsidR="00DF640A" w:rsidRDefault="00DF640A" w:rsidP="00DF640A">
      <w:pPr>
        <w:jc w:val="both"/>
        <w:rPr>
          <w:rFonts w:ascii="Times New Roman" w:hAnsi="Times New Roman" w:cs="Times New Roman"/>
        </w:rPr>
      </w:pPr>
      <w:r>
        <w:rPr>
          <w:rFonts w:ascii="Times New Roman" w:hAnsi="Times New Roman" w:cs="Times New Roman"/>
        </w:rPr>
        <w:lastRenderedPageBreak/>
        <w:t xml:space="preserve">Reviewer </w:t>
      </w:r>
      <w:r w:rsidR="002F2A6E">
        <w:rPr>
          <w:rFonts w:ascii="Times New Roman" w:hAnsi="Times New Roman" w:cs="Times New Roman"/>
        </w:rPr>
        <w:t>3</w:t>
      </w:r>
      <w:r>
        <w:rPr>
          <w:rFonts w:ascii="Times New Roman" w:hAnsi="Times New Roman" w:cs="Times New Roman"/>
        </w:rPr>
        <w:t>:</w:t>
      </w:r>
    </w:p>
    <w:p w14:paraId="11C42758" w14:textId="077F10A0" w:rsidR="002F2A6E" w:rsidRPr="003D7A01" w:rsidRDefault="002F2A6E" w:rsidP="00DF640A">
      <w:pPr>
        <w:jc w:val="both"/>
        <w:rPr>
          <w:rFonts w:ascii="Times New Roman" w:hAnsi="Times New Roman" w:cs="Times New Roman"/>
        </w:rPr>
      </w:pPr>
      <w:r w:rsidRPr="002F2A6E">
        <w:rPr>
          <w:rFonts w:ascii="Times New Roman" w:hAnsi="Times New Roman" w:cs="Times New Roman"/>
        </w:rPr>
        <w:t xml:space="preserve">The </w:t>
      </w:r>
      <w:proofErr w:type="spellStart"/>
      <w:r w:rsidRPr="002F2A6E">
        <w:rPr>
          <w:rFonts w:ascii="Times New Roman" w:hAnsi="Times New Roman" w:cs="Times New Roman"/>
        </w:rPr>
        <w:t>CoRe</w:t>
      </w:r>
      <w:proofErr w:type="spellEnd"/>
      <w:r w:rsidRPr="002F2A6E">
        <w:rPr>
          <w:rFonts w:ascii="Times New Roman" w:hAnsi="Times New Roman" w:cs="Times New Roman"/>
        </w:rPr>
        <w:t xml:space="preserve"> paper submission presents a synergistic approach to modeling human behaviors in emergency evacuation by integrating ABMs with resident surveys and expert input from the studied urban area, Egaleo, in Greece. An earthquake scenario and a heatwave scenario were showcased for the research design and implications as a case study paper, although the heatwave scenario remained an ongoing research investigation. I would like to recommend an acceptance with the following observations shared with the authors.</w:t>
      </w:r>
    </w:p>
    <w:p w14:paraId="39ED593B" w14:textId="333AD46B" w:rsidR="00DF640A" w:rsidRPr="003D7A01" w:rsidRDefault="00DF640A" w:rsidP="00DF640A">
      <w:pPr>
        <w:jc w:val="both"/>
        <w:rPr>
          <w:rFonts w:ascii="Times New Roman" w:hAnsi="Times New Roman" w:cs="Times New Roman"/>
          <w:color w:val="A6A6A6" w:themeColor="background1" w:themeShade="A6"/>
        </w:rPr>
      </w:pPr>
      <w:r w:rsidRPr="003D7A01">
        <w:rPr>
          <w:rFonts w:ascii="Times New Roman" w:hAnsi="Times New Roman" w:cs="Times New Roman"/>
          <w:color w:val="A6A6A6" w:themeColor="background1" w:themeShade="A6"/>
        </w:rPr>
        <w:t xml:space="preserve">Note to Reviewer </w:t>
      </w:r>
      <w:r w:rsidR="002F2A6E">
        <w:rPr>
          <w:rFonts w:ascii="Times New Roman" w:hAnsi="Times New Roman" w:cs="Times New Roman"/>
          <w:color w:val="A6A6A6" w:themeColor="background1" w:themeShade="A6"/>
        </w:rPr>
        <w:t>3</w:t>
      </w:r>
      <w:r w:rsidRPr="003D7A01">
        <w:rPr>
          <w:rFonts w:ascii="Times New Roman" w:hAnsi="Times New Roman" w:cs="Times New Roman"/>
          <w:color w:val="A6A6A6" w:themeColor="background1" w:themeShade="A6"/>
        </w:rPr>
        <w:t>:</w:t>
      </w:r>
    </w:p>
    <w:p w14:paraId="4F1AA221" w14:textId="5519D23D" w:rsidR="002F2A6E" w:rsidRPr="003D7A01" w:rsidRDefault="002F2A6E" w:rsidP="00DF640A">
      <w:pPr>
        <w:jc w:val="both"/>
        <w:rPr>
          <w:rFonts w:ascii="Times New Roman" w:hAnsi="Times New Roman" w:cs="Times New Roman"/>
          <w:color w:val="A6A6A6" w:themeColor="background1" w:themeShade="A6"/>
        </w:rPr>
      </w:pPr>
      <w:r w:rsidRPr="002F2A6E">
        <w:rPr>
          <w:rFonts w:ascii="Times New Roman" w:hAnsi="Times New Roman" w:cs="Times New Roman"/>
          <w:color w:val="A6A6A6" w:themeColor="background1" w:themeShade="A6"/>
        </w:rPr>
        <w:t>We sincerely thank the reviewer for the positive evaluation of our work and for recommending acceptance. We appreciate the thoughtful summary of the paper and the constructive observations provided. The comments were carefully considered, and we address them individually below.</w:t>
      </w:r>
    </w:p>
    <w:p w14:paraId="480954B2" w14:textId="77777777" w:rsidR="00DF640A" w:rsidRDefault="00DF640A" w:rsidP="00DF640A">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9030ABB" wp14:editId="74BF6825">
                <wp:simplePos x="0" y="0"/>
                <wp:positionH relativeFrom="column">
                  <wp:posOffset>-46936</wp:posOffset>
                </wp:positionH>
                <wp:positionV relativeFrom="paragraph">
                  <wp:posOffset>89010</wp:posOffset>
                </wp:positionV>
                <wp:extent cx="6054145" cy="0"/>
                <wp:effectExtent l="12700" t="12700" r="3810" b="12700"/>
                <wp:wrapNone/>
                <wp:docPr id="593018544" name="Straight Connector 1"/>
                <wp:cNvGraphicFramePr/>
                <a:graphic xmlns:a="http://schemas.openxmlformats.org/drawingml/2006/main">
                  <a:graphicData uri="http://schemas.microsoft.com/office/word/2010/wordprocessingShape">
                    <wps:wsp>
                      <wps:cNvCnPr/>
                      <wps:spPr>
                        <a:xfrm flipH="1">
                          <a:off x="0" y="0"/>
                          <a:ext cx="605414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7C4C7BB" id="Straight Connector 1" o:spid="_x0000_s1026" style="position:absolute;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pt,7pt" to="473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" strokecolor="#156082 [3204]" strokeweight="1.5pt">
                <v:stroke joinstyle="miter"/>
              </v:line>
            </w:pict>
          </mc:Fallback>
        </mc:AlternateContent>
      </w:r>
    </w:p>
    <w:p w14:paraId="55A9D755" w14:textId="2B4972D5" w:rsidR="00DF640A" w:rsidRDefault="008408DD" w:rsidP="008408DD">
      <w:pPr>
        <w:pStyle w:val="ListParagraph"/>
        <w:numPr>
          <w:ilvl w:val="0"/>
          <w:numId w:val="4"/>
        </w:numPr>
        <w:jc w:val="both"/>
        <w:rPr>
          <w:rFonts w:ascii="Times New Roman" w:hAnsi="Times New Roman" w:cs="Times New Roman"/>
          <w:color w:val="000000" w:themeColor="text1"/>
        </w:rPr>
      </w:pPr>
      <w:r w:rsidRPr="008408DD">
        <w:rPr>
          <w:rFonts w:ascii="Times New Roman" w:hAnsi="Times New Roman" w:cs="Times New Roman"/>
          <w:color w:val="000000" w:themeColor="text1"/>
        </w:rPr>
        <w:t xml:space="preserve">A </w:t>
      </w:r>
      <w:proofErr w:type="spellStart"/>
      <w:r w:rsidRPr="008408DD">
        <w:rPr>
          <w:rFonts w:ascii="Times New Roman" w:hAnsi="Times New Roman" w:cs="Times New Roman"/>
          <w:color w:val="000000" w:themeColor="text1"/>
        </w:rPr>
        <w:t>CoRe</w:t>
      </w:r>
      <w:proofErr w:type="spellEnd"/>
      <w:r w:rsidRPr="008408DD">
        <w:rPr>
          <w:rFonts w:ascii="Times New Roman" w:hAnsi="Times New Roman" w:cs="Times New Roman"/>
          <w:color w:val="000000" w:themeColor="text1"/>
        </w:rPr>
        <w:t xml:space="preserve"> (Completed Research) paper is supposed to report a completed study, while as noted above the paper only concluded with one of the two hazard scenarios (i.e., the earthquake). It is seemingly standing on the borderline of a </w:t>
      </w:r>
      <w:proofErr w:type="spellStart"/>
      <w:r w:rsidRPr="008408DD">
        <w:rPr>
          <w:rFonts w:ascii="Times New Roman" w:hAnsi="Times New Roman" w:cs="Times New Roman"/>
          <w:color w:val="000000" w:themeColor="text1"/>
        </w:rPr>
        <w:t>CoRe</w:t>
      </w:r>
      <w:proofErr w:type="spellEnd"/>
      <w:r w:rsidRPr="008408DD">
        <w:rPr>
          <w:rFonts w:ascii="Times New Roman" w:hAnsi="Times New Roman" w:cs="Times New Roman"/>
          <w:color w:val="000000" w:themeColor="text1"/>
        </w:rPr>
        <w:t xml:space="preserve"> paper and a </w:t>
      </w:r>
      <w:proofErr w:type="spellStart"/>
      <w:r w:rsidRPr="008408DD">
        <w:rPr>
          <w:rFonts w:ascii="Times New Roman" w:hAnsi="Times New Roman" w:cs="Times New Roman"/>
          <w:color w:val="000000" w:themeColor="text1"/>
        </w:rPr>
        <w:t>WiP</w:t>
      </w:r>
      <w:proofErr w:type="spellEnd"/>
      <w:r w:rsidRPr="008408DD">
        <w:rPr>
          <w:rFonts w:ascii="Times New Roman" w:hAnsi="Times New Roman" w:cs="Times New Roman"/>
          <w:color w:val="000000" w:themeColor="text1"/>
        </w:rPr>
        <w:t xml:space="preserve"> (Work in Progress) paper.</w:t>
      </w:r>
    </w:p>
    <w:p w14:paraId="6F18AF94" w14:textId="50C0CFC8" w:rsidR="008408DD" w:rsidRPr="00054B9D" w:rsidRDefault="00054B9D" w:rsidP="008408DD">
      <w:pPr>
        <w:jc w:val="both"/>
        <w:rPr>
          <w:rFonts w:ascii="Times New Roman" w:hAnsi="Times New Roman" w:cs="Times New Roman"/>
          <w:color w:val="A6A6A6" w:themeColor="background1" w:themeShade="A6"/>
        </w:rPr>
      </w:pPr>
      <w:r w:rsidRPr="00054B9D">
        <w:rPr>
          <w:rFonts w:ascii="Times New Roman" w:hAnsi="Times New Roman" w:cs="Times New Roman"/>
          <w:color w:val="A6A6A6" w:themeColor="background1" w:themeShade="A6"/>
        </w:rPr>
        <w:t>Thank you for this observation. We would like to clarify that the completed research presented in this paper focuses on the earthquake scenario, for which the framework is applied end-to-end, including participatory scenario building, survey deployment, behavioral archetype derivation, and integration into the ABM simulation. The heatwave scenario is included to illustrate the hazard-agnostic nature of the proposed framework and to demonstrate how the same methodological pipeline can be extended to other hazards. In the revised manuscript, we clarified that the heatwave case represents an ongoing extension of the framework and a basis for future HBM development, while the empirical implementation and evaluation presented in the paper are centered on the earthquake case study.</w:t>
      </w:r>
    </w:p>
    <w:p w14:paraId="21F36DA1" w14:textId="77777777" w:rsidR="008408DD" w:rsidRDefault="008408DD" w:rsidP="008408DD">
      <w:pPr>
        <w:jc w:val="both"/>
        <w:rPr>
          <w:rFonts w:ascii="Times New Roman" w:hAnsi="Times New Roman" w:cs="Times New Roman"/>
          <w:color w:val="000000" w:themeColor="text1"/>
        </w:rPr>
      </w:pPr>
    </w:p>
    <w:p w14:paraId="24F089B4" w14:textId="07A06BDF" w:rsidR="008408DD" w:rsidRDefault="00054B9D" w:rsidP="008408DD">
      <w:pPr>
        <w:pStyle w:val="ListParagraph"/>
        <w:numPr>
          <w:ilvl w:val="0"/>
          <w:numId w:val="4"/>
        </w:numPr>
        <w:jc w:val="both"/>
        <w:rPr>
          <w:rFonts w:ascii="Times New Roman" w:hAnsi="Times New Roman" w:cs="Times New Roman"/>
          <w:color w:val="000000" w:themeColor="text1"/>
        </w:rPr>
      </w:pPr>
      <w:r w:rsidRPr="00054B9D">
        <w:rPr>
          <w:rFonts w:ascii="Times New Roman" w:hAnsi="Times New Roman" w:cs="Times New Roman"/>
          <w:color w:val="000000" w:themeColor="text1"/>
        </w:rPr>
        <w:t xml:space="preserve">It is laudable that the methodology section of this paper is sophisticated and interdisciplinary when depicting the high-level methods from the employed disciplinaries. Comparatively, the operationalization part of it </w:t>
      </w:r>
      <w:proofErr w:type="gramStart"/>
      <w:r w:rsidRPr="00054B9D">
        <w:rPr>
          <w:rFonts w:ascii="Times New Roman" w:hAnsi="Times New Roman" w:cs="Times New Roman"/>
          <w:color w:val="000000" w:themeColor="text1"/>
        </w:rPr>
        <w:t>is in need of</w:t>
      </w:r>
      <w:proofErr w:type="gramEnd"/>
      <w:r w:rsidRPr="00054B9D">
        <w:rPr>
          <w:rFonts w:ascii="Times New Roman" w:hAnsi="Times New Roman" w:cs="Times New Roman"/>
          <w:color w:val="000000" w:themeColor="text1"/>
        </w:rPr>
        <w:t xml:space="preserve"> more elaboration about how to measure each archetype, how to turn survey data as input into the agent-based modeling, etc. If this were to be submitted to a peer-reviewed academic journal, a lot more detail would be expected for the operationalization of the research investigations.</w:t>
      </w:r>
    </w:p>
    <w:p w14:paraId="147482FA" w14:textId="241F9381" w:rsidR="00054B9D" w:rsidRDefault="00054B9D" w:rsidP="00054B9D">
      <w:pPr>
        <w:jc w:val="both"/>
        <w:rPr>
          <w:rFonts w:ascii="Times New Roman" w:hAnsi="Times New Roman" w:cs="Times New Roman"/>
          <w:color w:val="A6A6A6" w:themeColor="background1" w:themeShade="A6"/>
        </w:rPr>
      </w:pPr>
      <w:r w:rsidRPr="00054B9D">
        <w:rPr>
          <w:rFonts w:ascii="Times New Roman" w:hAnsi="Times New Roman" w:cs="Times New Roman"/>
          <w:color w:val="A6A6A6" w:themeColor="background1" w:themeShade="A6"/>
        </w:rPr>
        <w:t xml:space="preserve">Thank you for this constructive observation. In response, we expanded the description of the operationalization process in the revised manuscript. Specifically, we added further detail on how survey responses are used to derive behavioral archetypes through the clustering procedure, how the archetype characteristics are interpreted and summarized, and how these archetypes are </w:t>
      </w:r>
      <w:r w:rsidRPr="00054B9D">
        <w:rPr>
          <w:rFonts w:ascii="Times New Roman" w:hAnsi="Times New Roman" w:cs="Times New Roman"/>
          <w:color w:val="A6A6A6" w:themeColor="background1" w:themeShade="A6"/>
        </w:rPr>
        <w:lastRenderedPageBreak/>
        <w:t>subsequently mapped to the synthetic population and translated into behavioral rules within the BDI–</w:t>
      </w:r>
      <w:proofErr w:type="spellStart"/>
      <w:r w:rsidRPr="00054B9D">
        <w:rPr>
          <w:rFonts w:ascii="Times New Roman" w:hAnsi="Times New Roman" w:cs="Times New Roman"/>
          <w:color w:val="A6A6A6" w:themeColor="background1" w:themeShade="A6"/>
        </w:rPr>
        <w:t>MATSim</w:t>
      </w:r>
      <w:proofErr w:type="spellEnd"/>
      <w:r w:rsidRPr="00054B9D">
        <w:rPr>
          <w:rFonts w:ascii="Times New Roman" w:hAnsi="Times New Roman" w:cs="Times New Roman"/>
          <w:color w:val="A6A6A6" w:themeColor="background1" w:themeShade="A6"/>
        </w:rPr>
        <w:t xml:space="preserve"> simulation environment. These additions aim to clarify how empirical survey data are transformed into agent behaviors and improve the transparency of the modeling workflow.</w:t>
      </w:r>
    </w:p>
    <w:p w14:paraId="115221DD" w14:textId="77777777" w:rsidR="00054B9D" w:rsidRPr="00054B9D" w:rsidRDefault="00054B9D" w:rsidP="00054B9D">
      <w:pPr>
        <w:jc w:val="both"/>
        <w:rPr>
          <w:rFonts w:ascii="Times New Roman" w:hAnsi="Times New Roman" w:cs="Times New Roman"/>
          <w:color w:val="A6A6A6" w:themeColor="background1" w:themeShade="A6"/>
        </w:rPr>
      </w:pPr>
    </w:p>
    <w:p w14:paraId="003DE692" w14:textId="6902A0D1" w:rsidR="00054B9D" w:rsidRDefault="00054B9D" w:rsidP="00054B9D">
      <w:pPr>
        <w:pStyle w:val="ListParagraph"/>
        <w:numPr>
          <w:ilvl w:val="0"/>
          <w:numId w:val="4"/>
        </w:numPr>
        <w:jc w:val="both"/>
        <w:rPr>
          <w:rFonts w:ascii="Times New Roman" w:hAnsi="Times New Roman" w:cs="Times New Roman"/>
          <w:color w:val="000000" w:themeColor="text1"/>
        </w:rPr>
      </w:pPr>
      <w:r w:rsidRPr="00054B9D">
        <w:rPr>
          <w:rFonts w:ascii="Times New Roman" w:hAnsi="Times New Roman" w:cs="Times New Roman"/>
          <w:color w:val="000000" w:themeColor="text1"/>
        </w:rPr>
        <w:t>The paper did not provide a needed section of research findings/results, while it managed to talk about initial findings of the earthquake simulation right before the Conclusion section. Again, elaboration on the quantitative analysis is much expected along with reporting the findings.</w:t>
      </w:r>
    </w:p>
    <w:p w14:paraId="4DFAD687" w14:textId="31ACD495" w:rsidR="00054B9D" w:rsidRPr="00054B9D" w:rsidRDefault="00054B9D" w:rsidP="00054B9D">
      <w:pPr>
        <w:jc w:val="both"/>
        <w:rPr>
          <w:rFonts w:ascii="Times New Roman" w:hAnsi="Times New Roman" w:cs="Times New Roman"/>
          <w:color w:val="A6A6A6" w:themeColor="background1" w:themeShade="A6"/>
        </w:rPr>
      </w:pPr>
      <w:r w:rsidRPr="00054B9D">
        <w:rPr>
          <w:rFonts w:ascii="Times New Roman" w:hAnsi="Times New Roman" w:cs="Times New Roman"/>
          <w:color w:val="A6A6A6" w:themeColor="background1" w:themeShade="A6"/>
        </w:rPr>
        <w:t>While the paper focuses primarily on presenting the framework and its operationalization, we agree that clearer quantitative indicators strengthen the evaluation. In the revised manuscript, we expanded the discussion of simulation outcomes and introduced additional quantitative indicators, including the mean and standard deviation of the time agents spend on the street network across the two simulation scenarios (Figure 8). These results provide a clearer comparison between the simplified evacuation assumption and the behavior-informed HBM scenario, highlighting how heterogeneous decision-making affects evacuation dynamics and exposure time on the network. The accompanying text has also been expanded to explain these quantitative differences more explicitly.</w:t>
      </w:r>
    </w:p>
    <w:p w14:paraId="70382A3E" w14:textId="77777777" w:rsidR="00054B9D" w:rsidRDefault="00054B9D" w:rsidP="00054B9D">
      <w:pPr>
        <w:jc w:val="both"/>
        <w:rPr>
          <w:rFonts w:ascii="Times New Roman" w:hAnsi="Times New Roman" w:cs="Times New Roman"/>
          <w:color w:val="000000" w:themeColor="text1"/>
        </w:rPr>
      </w:pPr>
    </w:p>
    <w:p w14:paraId="2A640CCD" w14:textId="0F4990DF" w:rsidR="00054B9D" w:rsidRDefault="00054B9D" w:rsidP="00054B9D">
      <w:pPr>
        <w:pStyle w:val="ListParagraph"/>
        <w:numPr>
          <w:ilvl w:val="0"/>
          <w:numId w:val="4"/>
        </w:numPr>
        <w:jc w:val="both"/>
        <w:rPr>
          <w:rFonts w:ascii="Times New Roman" w:hAnsi="Times New Roman" w:cs="Times New Roman"/>
          <w:color w:val="000000" w:themeColor="text1"/>
        </w:rPr>
      </w:pPr>
      <w:r w:rsidRPr="00054B9D">
        <w:rPr>
          <w:rFonts w:ascii="Times New Roman" w:hAnsi="Times New Roman" w:cs="Times New Roman"/>
          <w:color w:val="000000" w:themeColor="text1"/>
        </w:rPr>
        <w:t xml:space="preserve">Demographics of the case study city, Egaleo, Greece, will have to be reported with descriptive statistics, particularly the population size. A survey of </w:t>
      </w:r>
      <w:proofErr w:type="gramStart"/>
      <w:r w:rsidRPr="00054B9D">
        <w:rPr>
          <w:rFonts w:ascii="Times New Roman" w:hAnsi="Times New Roman" w:cs="Times New Roman"/>
          <w:color w:val="000000" w:themeColor="text1"/>
        </w:rPr>
        <w:t>local residents</w:t>
      </w:r>
      <w:proofErr w:type="gramEnd"/>
      <w:r w:rsidRPr="00054B9D">
        <w:rPr>
          <w:rFonts w:ascii="Times New Roman" w:hAnsi="Times New Roman" w:cs="Times New Roman"/>
          <w:color w:val="000000" w:themeColor="text1"/>
        </w:rPr>
        <w:t xml:space="preserve"> was conducted with 121 responses. This is a very small sample for an urbanized area which may not represent the demographics of the community in a statistically sound way.</w:t>
      </w:r>
    </w:p>
    <w:p w14:paraId="146097D5" w14:textId="5D79FFD1" w:rsidR="00054B9D" w:rsidRPr="00054B9D" w:rsidRDefault="00054B9D" w:rsidP="00054B9D">
      <w:pPr>
        <w:jc w:val="both"/>
        <w:rPr>
          <w:rFonts w:ascii="Times New Roman" w:hAnsi="Times New Roman" w:cs="Times New Roman"/>
          <w:color w:val="A6A6A6" w:themeColor="background1" w:themeShade="A6"/>
        </w:rPr>
      </w:pPr>
      <w:r w:rsidRPr="00054B9D">
        <w:rPr>
          <w:rFonts w:ascii="Times New Roman" w:hAnsi="Times New Roman" w:cs="Times New Roman"/>
          <w:color w:val="A6A6A6" w:themeColor="background1" w:themeShade="A6"/>
        </w:rPr>
        <w:t>In the revised manuscript, we clarified the demographic context of the study area, including the approximate population size (~5000 residents in the analyzed zone) and the demographic characteristics of the survey sample (Table 3). We also clarified the role of the survey within the framework. The survey was not intended to produce statistically representative population estimates, but rather to identify and characterize distinct behavioral patterns that inform the construction of behavioral archetypes. Population-level distributions used in the simulation are derived from municipal and census data, which are used to generate the synthetic population. The survey therefore informs the structure of behavioral diversity, while demographic prevalence in the simulation remains anchored in official statistics. This clarification has been added to the manuscript to avoid potential confusion.</w:t>
      </w:r>
    </w:p>
    <w:p w14:paraId="298F49D6" w14:textId="77777777" w:rsidR="00054B9D" w:rsidRDefault="00054B9D" w:rsidP="00054B9D">
      <w:pPr>
        <w:jc w:val="both"/>
        <w:rPr>
          <w:rFonts w:ascii="Times New Roman" w:hAnsi="Times New Roman" w:cs="Times New Roman"/>
          <w:color w:val="000000" w:themeColor="text1"/>
        </w:rPr>
      </w:pPr>
    </w:p>
    <w:p w14:paraId="068AF801" w14:textId="732845F5" w:rsidR="00054B9D" w:rsidRDefault="00054B9D" w:rsidP="00054B9D">
      <w:pPr>
        <w:pStyle w:val="ListParagraph"/>
        <w:numPr>
          <w:ilvl w:val="0"/>
          <w:numId w:val="4"/>
        </w:numPr>
        <w:jc w:val="both"/>
        <w:rPr>
          <w:rFonts w:ascii="Times New Roman" w:hAnsi="Times New Roman" w:cs="Times New Roman"/>
          <w:color w:val="000000" w:themeColor="text1"/>
        </w:rPr>
      </w:pPr>
      <w:r w:rsidRPr="00054B9D">
        <w:rPr>
          <w:rFonts w:ascii="Times New Roman" w:hAnsi="Times New Roman" w:cs="Times New Roman"/>
          <w:color w:val="000000" w:themeColor="text1"/>
        </w:rPr>
        <w:t xml:space="preserve">The paper included two major types of hazards, earthquake and heatwave, but it did not articulate how the two scenarios as major hazards in this area would likely compound and </w:t>
      </w:r>
      <w:r w:rsidRPr="00054B9D">
        <w:rPr>
          <w:rFonts w:ascii="Times New Roman" w:hAnsi="Times New Roman" w:cs="Times New Roman"/>
          <w:color w:val="000000" w:themeColor="text1"/>
        </w:rPr>
        <w:lastRenderedPageBreak/>
        <w:t>thus its impacts on the identified vulnerable population segments / archetypes. Also, the research design for simulations might be adjusted if compounded disasters do occur.</w:t>
      </w:r>
    </w:p>
    <w:p w14:paraId="7E8FA2FB" w14:textId="7D977A0D" w:rsidR="00054B9D" w:rsidRPr="00054B9D" w:rsidRDefault="00054B9D" w:rsidP="00054B9D">
      <w:pPr>
        <w:jc w:val="both"/>
        <w:rPr>
          <w:rFonts w:ascii="Times New Roman" w:hAnsi="Times New Roman" w:cs="Times New Roman"/>
          <w:color w:val="A6A6A6" w:themeColor="background1" w:themeShade="A6"/>
        </w:rPr>
      </w:pPr>
      <w:r w:rsidRPr="00054B9D">
        <w:rPr>
          <w:rFonts w:ascii="Times New Roman" w:hAnsi="Times New Roman" w:cs="Times New Roman"/>
          <w:color w:val="A6A6A6" w:themeColor="background1" w:themeShade="A6"/>
        </w:rPr>
        <w:t>Thank you for this insightful comment. The primary objective of this paper is to present the framework for eliciting and operationalizing human behavior models, and the empirical implementation focuses on the earthquake scenario. The heatwave case is included to illustrate the hazard-agnostic nature of the framework and to demonstrate how the same methodological pipeline can be applied to other hazards. While compound hazard interactions were not the focus of this study, the Participatory Scenario Building stage of the framework is specifically designed to characterize hazard conditions, system context, and vulnerable populations for each scenario, and it can be used to incorporate compound or cascading disaster situations in future applications. We view this as an important direction for future work.</w:t>
      </w:r>
    </w:p>
    <w:p w14:paraId="3C06DC89" w14:textId="77777777" w:rsidR="00054B9D" w:rsidRDefault="00054B9D" w:rsidP="00054B9D">
      <w:pPr>
        <w:jc w:val="both"/>
        <w:rPr>
          <w:rFonts w:ascii="Times New Roman" w:hAnsi="Times New Roman" w:cs="Times New Roman"/>
          <w:color w:val="000000" w:themeColor="text1"/>
        </w:rPr>
      </w:pPr>
    </w:p>
    <w:p w14:paraId="425EF57D" w14:textId="160A01CA" w:rsidR="00054B9D" w:rsidRDefault="00054B9D" w:rsidP="00054B9D">
      <w:pPr>
        <w:pStyle w:val="ListParagraph"/>
        <w:numPr>
          <w:ilvl w:val="0"/>
          <w:numId w:val="4"/>
        </w:numPr>
        <w:jc w:val="both"/>
        <w:rPr>
          <w:rFonts w:ascii="Times New Roman" w:hAnsi="Times New Roman" w:cs="Times New Roman"/>
          <w:color w:val="000000" w:themeColor="text1"/>
        </w:rPr>
      </w:pPr>
      <w:r w:rsidRPr="00054B9D">
        <w:rPr>
          <w:rFonts w:ascii="Times New Roman" w:hAnsi="Times New Roman" w:cs="Times New Roman"/>
          <w:color w:val="000000" w:themeColor="text1"/>
        </w:rPr>
        <w:t>Table 4, the identified archetypes resulted in 7 groups, while the groups named with "social" are not seemingly in great difference of demographics or surveyed responses with those having a similar group name but no "social" in it. For the clarity and operability purposes, maybe the input for ABM could consist of only 4 population groups, Prepared Remainder, Reluctant Evacuator, Protective Evacuator, and Proactive Evacuator.</w:t>
      </w:r>
    </w:p>
    <w:p w14:paraId="72D40DD9" w14:textId="05F86712" w:rsidR="00BE5871" w:rsidRPr="00BE5871" w:rsidRDefault="00BE5871" w:rsidP="00BE5871">
      <w:pPr>
        <w:jc w:val="both"/>
        <w:rPr>
          <w:rFonts w:ascii="Times New Roman" w:hAnsi="Times New Roman" w:cs="Times New Roman"/>
          <w:color w:val="A6A6A6" w:themeColor="background1" w:themeShade="A6"/>
        </w:rPr>
      </w:pPr>
      <w:r w:rsidRPr="00BE5871">
        <w:rPr>
          <w:rFonts w:ascii="Times New Roman" w:hAnsi="Times New Roman" w:cs="Times New Roman"/>
          <w:color w:val="A6A6A6" w:themeColor="background1" w:themeShade="A6"/>
        </w:rPr>
        <w:t>We agree that the demographic profiles of some archetypes are relatively similar. However, the distinction between the “social” and “non-social” variants arises primarily from behavioral differences rather than demographic attributes. Specifically, the “social” archetypes reflect individuals who are more likely to coordinate actions with others, search for family members or neighbors, or evacuate collectively, while the corresponding non-social archetypes tend to act more independently. These differences influence intermediate actions, departure timing, and movement coordination, which can affect evacuation dynamics in the simulation. For this reason, we retained the seven archetypes to preserve the behavioral diversity identified through the clustering analysis. The manuscript has been clarified to emphasize that the differentiation between these archetypes is primarily behavioral rather than demographic.</w:t>
      </w:r>
    </w:p>
    <w:sectPr w:rsidR="00BE5871" w:rsidRPr="00BE5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01CC"/>
    <w:multiLevelType w:val="hybridMultilevel"/>
    <w:tmpl w:val="B3BE1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891AFB"/>
    <w:multiLevelType w:val="hybridMultilevel"/>
    <w:tmpl w:val="1366B2DA"/>
    <w:lvl w:ilvl="0" w:tplc="CC521CB2">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71A72"/>
    <w:multiLevelType w:val="hybridMultilevel"/>
    <w:tmpl w:val="C72C8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D20DB0"/>
    <w:multiLevelType w:val="hybridMultilevel"/>
    <w:tmpl w:val="B5309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836301">
    <w:abstractNumId w:val="3"/>
  </w:num>
  <w:num w:numId="2" w16cid:durableId="1270619483">
    <w:abstractNumId w:val="2"/>
  </w:num>
  <w:num w:numId="3" w16cid:durableId="1611007242">
    <w:abstractNumId w:val="1"/>
  </w:num>
  <w:num w:numId="4" w16cid:durableId="200049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54"/>
    <w:rsid w:val="00054B9D"/>
    <w:rsid w:val="002F2A6E"/>
    <w:rsid w:val="0036027D"/>
    <w:rsid w:val="003D7A01"/>
    <w:rsid w:val="003E5581"/>
    <w:rsid w:val="006F2128"/>
    <w:rsid w:val="008408DD"/>
    <w:rsid w:val="009015FC"/>
    <w:rsid w:val="009375ED"/>
    <w:rsid w:val="00BE5871"/>
    <w:rsid w:val="00C1621A"/>
    <w:rsid w:val="00DA0E16"/>
    <w:rsid w:val="00DA3554"/>
    <w:rsid w:val="00DF640A"/>
    <w:rsid w:val="00F40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9724"/>
  <w15:chartTrackingRefBased/>
  <w15:docId w15:val="{000AAF18-08A9-C045-A7CF-3F28C909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554"/>
    <w:rPr>
      <w:rFonts w:eastAsiaTheme="majorEastAsia" w:cstheme="majorBidi"/>
      <w:color w:val="272727" w:themeColor="text1" w:themeTint="D8"/>
    </w:rPr>
  </w:style>
  <w:style w:type="paragraph" w:styleId="Title">
    <w:name w:val="Title"/>
    <w:basedOn w:val="Normal"/>
    <w:next w:val="Normal"/>
    <w:link w:val="TitleChar"/>
    <w:uiPriority w:val="10"/>
    <w:qFormat/>
    <w:rsid w:val="00DA3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554"/>
    <w:pPr>
      <w:spacing w:before="160"/>
      <w:jc w:val="center"/>
    </w:pPr>
    <w:rPr>
      <w:i/>
      <w:iCs/>
      <w:color w:val="404040" w:themeColor="text1" w:themeTint="BF"/>
    </w:rPr>
  </w:style>
  <w:style w:type="character" w:customStyle="1" w:styleId="QuoteChar">
    <w:name w:val="Quote Char"/>
    <w:basedOn w:val="DefaultParagraphFont"/>
    <w:link w:val="Quote"/>
    <w:uiPriority w:val="29"/>
    <w:rsid w:val="00DA3554"/>
    <w:rPr>
      <w:i/>
      <w:iCs/>
      <w:color w:val="404040" w:themeColor="text1" w:themeTint="BF"/>
    </w:rPr>
  </w:style>
  <w:style w:type="paragraph" w:styleId="ListParagraph">
    <w:name w:val="List Paragraph"/>
    <w:basedOn w:val="Normal"/>
    <w:uiPriority w:val="34"/>
    <w:qFormat/>
    <w:rsid w:val="00DA3554"/>
    <w:pPr>
      <w:ind w:left="720"/>
      <w:contextualSpacing/>
    </w:pPr>
  </w:style>
  <w:style w:type="character" w:styleId="IntenseEmphasis">
    <w:name w:val="Intense Emphasis"/>
    <w:basedOn w:val="DefaultParagraphFont"/>
    <w:uiPriority w:val="21"/>
    <w:qFormat/>
    <w:rsid w:val="00DA3554"/>
    <w:rPr>
      <w:i/>
      <w:iCs/>
      <w:color w:val="0F4761" w:themeColor="accent1" w:themeShade="BF"/>
    </w:rPr>
  </w:style>
  <w:style w:type="paragraph" w:styleId="IntenseQuote">
    <w:name w:val="Intense Quote"/>
    <w:basedOn w:val="Normal"/>
    <w:next w:val="Normal"/>
    <w:link w:val="IntenseQuoteChar"/>
    <w:uiPriority w:val="30"/>
    <w:qFormat/>
    <w:rsid w:val="00DA3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554"/>
    <w:rPr>
      <w:i/>
      <w:iCs/>
      <w:color w:val="0F4761" w:themeColor="accent1" w:themeShade="BF"/>
    </w:rPr>
  </w:style>
  <w:style w:type="character" w:styleId="IntenseReference">
    <w:name w:val="Intense Reference"/>
    <w:basedOn w:val="DefaultParagraphFont"/>
    <w:uiPriority w:val="32"/>
    <w:qFormat/>
    <w:rsid w:val="00DA3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2870</Words>
  <Characters>16362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MORADI</dc:creator>
  <cp:keywords/>
  <dc:description/>
  <cp:lastModifiedBy>HOSSEIN MORADI</cp:lastModifiedBy>
  <cp:revision>7</cp:revision>
  <dcterms:created xsi:type="dcterms:W3CDTF">2026-03-05T12:58:00Z</dcterms:created>
  <dcterms:modified xsi:type="dcterms:W3CDTF">2026-03-05T14:58:00Z</dcterms:modified>
</cp:coreProperties>
</file>