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Царитова</w:t>
      </w:r>
      <w:r>
        <w:t xml:space="preserve"> </w:t>
      </w:r>
      <w:r>
        <w:t xml:space="preserve">Нина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8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От имени пользователя guest просмотрим расширенные атрибуты файла file1 с помощью команды lsattr. Далее изменим права на этот файл с помощью команды chmod 600 file1, сделав его доступным только для чтения и записи. После этого при попытке добавить расширенный атрибут с помощью команды chattr мы получаем сообщение об ошибке.</w:t>
      </w:r>
    </w:p>
    <w:p>
      <w:pPr>
        <w:pStyle w:val="BodyText"/>
      </w:pPr>
      <w:bookmarkStart w:id="24" w:name="fig:001"/>
      <w:r>
        <w:drawing>
          <wp:inline>
            <wp:extent cx="5334000" cy="197254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От имени администратора в другой консоли добавляем файлу file1 аттрибут a командой chattr +a. Убеждаемся в корректном установлении атрибута с помощью команды lsattr. Дозаписываем в конец файла новую информацию с помощью команды echo и проверяем, что это действительно произошло, командой cat. Далее пытаемся стереть информацию в файле с помощью команды echo, на что получаем ошибку. Также не удаётся переименовать файл и изменить его атрибуты командой chmod из-за той же ошибки в правах доступа.</w:t>
      </w:r>
    </w:p>
    <w:p>
      <w:pPr>
        <w:pStyle w:val="BodyText"/>
      </w:pPr>
      <w:bookmarkStart w:id="28" w:name="fig:002"/>
      <w:r>
        <w:drawing>
          <wp:inline>
            <wp:extent cx="5334000" cy="208497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Снимаем расширенный атрибут a командой chattr -a от лица администратора. При повторе ранее описанных действий теперь не произошло ошибок и они все выполнились</w:t>
      </w:r>
    </w:p>
    <w:p>
      <w:pPr>
        <w:pStyle w:val="BodyText"/>
      </w:pPr>
      <w:bookmarkStart w:id="32" w:name="fig:003"/>
      <w:r>
        <w:drawing>
          <wp:inline>
            <wp:extent cx="5334000" cy="95776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От имени адмистратора добавим файлу расширенный атрибут i и повторим ранее описанные действия. По итогу получаем, что в этом случае файл можно только читать, но нельзя никак изменить.</w:t>
      </w:r>
    </w:p>
    <w:p>
      <w:pPr>
        <w:pStyle w:val="BodyText"/>
      </w:pPr>
      <w:bookmarkStart w:id="36" w:name="fig:004"/>
      <w:r>
        <w:drawing>
          <wp:inline>
            <wp:extent cx="5334000" cy="2071456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bookmarkStart w:id="37" w:name="вывод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расширенными атрибутами файлов.</w:t>
      </w:r>
    </w:p>
    <w:bookmarkEnd w:id="37"/>
    <w:bookmarkEnd w:id="38"/>
    <w:bookmarkStart w:id="39" w:name="список-литератур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numPr>
          <w:ilvl w:val="0"/>
          <w:numId w:val="1001"/>
        </w:numPr>
        <w:pStyle w:val="Compact"/>
      </w:pPr>
      <w:r>
        <w:t xml:space="preserve">Медведовский И.Д., Семьянов П.В., Леонов Д.Г. Атака на Internet. — Издательство ДМК, 1999. — URL: http://bugtraq.ru/library/books/attack/index.html</w:t>
      </w:r>
    </w:p>
    <w:p>
      <w:pPr>
        <w:numPr>
          <w:ilvl w:val="0"/>
          <w:numId w:val="1001"/>
        </w:numPr>
        <w:pStyle w:val="Compact"/>
      </w:pPr>
      <w:r>
        <w:t xml:space="preserve">Запечников С. В. и др. Информационн~пасность открытых систем. Том 1. — М.: Горячаая линия -Телеком, 2006.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Лабораторной работа №4</dc:title>
  <dc:creator>Царитова Нина</dc:creator>
  <dc:language>ru-RU</dc:language>
  <cp:keywords/>
  <dcterms:created xsi:type="dcterms:W3CDTF">2022-09-30T14:27:30Z</dcterms:created>
  <dcterms:modified xsi:type="dcterms:W3CDTF">2022-09-30T14:27:30Z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List of Figures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