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华文隶书" w:hAnsi="华文隶书" w:eastAsia="华文隶书"/>
          <w:b/>
          <w:color w:val="000000"/>
          <w:sz w:val="60"/>
        </w:rPr>
        <w:t>扬  州  大  学</w:t>
      </w:r>
    </w:p>
    <w:p>
      <w:pPr>
        <w:spacing w:before="400"/>
        <w:jc w:val="center"/>
      </w:pPr>
      <w:r>
        <w:rPr>
          <w:rFonts w:ascii="黑体" w:hAnsi="黑体" w:eastAsia="黑体"/>
          <w:b/>
          <w:color w:val="000000"/>
          <w:sz w:val="48"/>
        </w:rPr>
        <w:t>项 目 综 合 实 践 Ⅲ 报 告</w:t>
      </w:r>
    </w:p>
    <w:p/>
    <w:p/>
    <w:p/>
    <w:p/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题    目    高校智慧审计平台—AI智能工作台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姓    名    穆再排尔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班    级    计科2201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学    号    __________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本组成员    陈宇豪、石雨淳、骆旭林、穆再排尔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指导老师    ________________</w:t>
      </w:r>
    </w:p>
    <w:p/>
    <w:p>
      <w:pPr>
        <w:jc w:val="center"/>
      </w:pPr>
      <w:r>
        <w:rPr>
          <w:color w:val="000000"/>
        </w:rPr>
        <w:t>2025—2026学年第二学期</w:t>
      </w:r>
    </w:p>
    <w:p>
      <w:r>
        <w:rPr>
          <w:color w:val="000000"/>
        </w:rPr>
        <w:br w:type="page"/>
      </w:r>
    </w:p>
    <w:p>
      <w:pPr>
        <w:pStyle w:val="Title"/>
        <w:jc w:val="center"/>
      </w:pPr>
      <w:r>
        <w:rPr>
          <w:b/>
          <w:color w:val="000000"/>
        </w:rPr>
        <w:t>《项目综合实践III》任务书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87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48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项目名称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高校智慧审计平台—AI智能工作台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主要内容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采用Vue 3、Spring Boot、PostgreSQL与大模型技术，建设覆盖审计计划、实施、整改、报告、归档和智能分析的综合平台。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技术要求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完成前后端分离系统、权限控制、文件解析、知识检索、AI辅助分析、数据可视化及云服务器部署。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成果要求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提交可运行源程序、数据库脚本、部署配置、实践报告和答辩材料。</w:t>
            </w:r>
          </w:p>
        </w:tc>
      </w:tr>
    </w:tbl>
    <w:p/>
    <w:p>
      <w:pPr>
        <w:pStyle w:val="Title"/>
        <w:jc w:val="center"/>
      </w:pPr>
      <w:r>
        <w:rPr>
          <w:b/>
          <w:color w:val="000000"/>
        </w:rPr>
        <w:t>《项目综合实践III》答辩记录表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0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答辩问题</w:t>
            </w:r>
          </w:p>
        </w:tc>
        <w:tc>
          <w:tcPr>
            <w:tcW w:type="dxa" w:w="633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回答要点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系统为什么采用前后端分离架构？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前后端职责清晰，可以分别开发和部署；后端统一提供REST接口，前端负责交互展示，便于维护、扩展及权限控制。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系统如何保证审计数据安全？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通过用户、角色、菜单、接口权限和数据范围进行多层控制；项目临时授权设置有效期限，重要操作保留日志，数据库不直接暴露到公网。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AI生成的结果是否可以直接作为审计结论？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AI结果属于辅助建议，需要结合原始资料、法规依据和审计人员专业判断进行复核；系统保留引用内容和任务记录，便于追溯。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团队成员分工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8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成员</w:t>
            </w:r>
          </w:p>
        </w:tc>
        <w:tc>
          <w:tcPr>
            <w:tcW w:type="dxa" w:w="115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工作量</w:t>
            </w:r>
          </w:p>
        </w:tc>
        <w:tc>
          <w:tcPr>
            <w:tcW w:type="dxa" w:w="66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主要负责内容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陈宇豪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系统总体架构与AI智能审计核心模块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石雨淳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审计前期管理与项目进度模块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骆旭林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审计实施、整改与成果管理模块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穆再排尔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权限、知识库、数据驾驶舱与云服务器部署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一、项目实践的目的与要求</w:t>
      </w:r>
    </w:p>
    <w:p>
      <w:pPr>
        <w:pStyle w:val="Heading2"/>
        <w:jc w:val="left"/>
      </w:pPr>
      <w:r>
        <w:rPr>
          <w:b/>
          <w:color w:val="000000"/>
        </w:rPr>
        <w:t>1.1 项目实践目的</w:t>
      </w:r>
    </w:p>
    <w:p>
      <w:pPr>
        <w:ind w:firstLine="480"/>
        <w:jc w:val="both"/>
      </w:pPr>
      <w:r>
        <w:rPr>
          <w:color w:val="000000"/>
        </w:rPr>
        <w:t>本项目面向高校审计业务数字化和智能化需求，综合运用Java程序设计、数据库原理、软件工程、Web前端开发和人工智能应用等知识，设计并实现一套高校智慧审计平台。通过项目实践，掌握前后端分离系统从需求分析、架构设计、数据库设计、编码实现、联调测试到云端部署的完整开发过程。</w:t>
      </w:r>
    </w:p>
    <w:p>
      <w:pPr>
        <w:ind w:firstLine="480"/>
        <w:jc w:val="both"/>
      </w:pPr>
      <w:r>
        <w:rPr>
          <w:color w:val="000000"/>
        </w:rPr>
        <w:t>平台将大模型能力嵌入审计业务流程，使审计人员能够通过自然语言完成资料查询、知识检索、风险扫描、数据分析、文档核查和取证单生成，提高审计资料利用效率和审计作业规范性。</w:t>
      </w:r>
    </w:p>
    <w:p>
      <w:pPr>
        <w:pStyle w:val="Heading2"/>
        <w:jc w:val="left"/>
      </w:pPr>
      <w:r>
        <w:rPr>
          <w:b/>
          <w:color w:val="000000"/>
        </w:rPr>
        <w:t>1.2 项目实践要求</w:t>
      </w:r>
    </w:p>
    <w:p>
      <w:pPr>
        <w:pStyle w:val="ListBullet"/>
        <w:ind w:left="480" w:hanging="240"/>
      </w:pPr>
      <w:r>
        <w:rPr>
          <w:color w:val="000000"/>
        </w:rPr>
        <w:t>掌握Vue 3、Element Plus、Vite和Axios等前端技术。</w:t>
      </w:r>
    </w:p>
    <w:p>
      <w:pPr>
        <w:pStyle w:val="ListBullet"/>
        <w:ind w:left="480" w:hanging="240"/>
      </w:pPr>
      <w:r>
        <w:rPr>
          <w:color w:val="000000"/>
        </w:rPr>
        <w:t>掌握Spring Boot、MyBatis、JWT和权限控制等后端技术。</w:t>
      </w:r>
    </w:p>
    <w:p>
      <w:pPr>
        <w:pStyle w:val="ListBullet"/>
        <w:ind w:left="480" w:hanging="240"/>
      </w:pPr>
      <w:r>
        <w:rPr>
          <w:color w:val="000000"/>
        </w:rPr>
        <w:t>掌握PostgreSQL数据库设计以及pgvector向量检索。</w:t>
      </w:r>
    </w:p>
    <w:p>
      <w:pPr>
        <w:pStyle w:val="ListBullet"/>
        <w:ind w:left="480" w:hanging="240"/>
      </w:pPr>
      <w:r>
        <w:rPr>
          <w:color w:val="000000"/>
        </w:rPr>
        <w:t>完成审计计划、实施、问题、整改、报告和归档等业务闭环。</w:t>
      </w:r>
    </w:p>
    <w:p>
      <w:pPr>
        <w:pStyle w:val="ListBullet"/>
        <w:ind w:left="480" w:hanging="240"/>
      </w:pPr>
      <w:r>
        <w:rPr>
          <w:color w:val="000000"/>
        </w:rPr>
        <w:t>实现AI对话、RAG检索、文件解析、智能分析和数据可视化。</w:t>
      </w:r>
    </w:p>
    <w:p>
      <w:pPr>
        <w:pStyle w:val="ListBullet"/>
        <w:ind w:left="480" w:hanging="240"/>
      </w:pPr>
      <w:r>
        <w:rPr>
          <w:color w:val="000000"/>
        </w:rPr>
        <w:t>完成系统测试、前后端打包和云服务器部署方案。</w:t>
      </w:r>
    </w:p>
    <w:p>
      <w:pPr>
        <w:pStyle w:val="Heading1"/>
        <w:jc w:val="left"/>
      </w:pPr>
      <w:r>
        <w:rPr>
          <w:b/>
          <w:color w:val="000000"/>
        </w:rPr>
        <w:t>二、需求分析</w:t>
      </w:r>
    </w:p>
    <w:p>
      <w:pPr>
        <w:pStyle w:val="Heading2"/>
        <w:jc w:val="left"/>
      </w:pPr>
      <w:r>
        <w:rPr>
          <w:b/>
          <w:color w:val="000000"/>
        </w:rPr>
        <w:t>2.1 项目背景</w:t>
      </w:r>
    </w:p>
    <w:p>
      <w:pPr>
        <w:ind w:firstLine="480"/>
        <w:jc w:val="both"/>
      </w:pPr>
      <w:r>
        <w:rPr>
          <w:color w:val="000000"/>
        </w:rPr>
        <w:t>高校审计工作涉及计划编制、项目实施、问题确认、整改跟踪、报告编制和资料归档等多个阶段。传统工作方式中，业务数据分散在表格和文档中，资料检索、法规匹配、问题汇总及整改跟踪需要大量人工操作。为解决信息分散、协作效率低和审计知识利用不足等问题，本项目建设统一的高校智慧审计平台。</w:t>
      </w:r>
    </w:p>
    <w:p>
      <w:pPr>
        <w:pStyle w:val="Heading2"/>
        <w:jc w:val="left"/>
      </w:pPr>
      <w:r>
        <w:rPr>
          <w:b/>
          <w:color w:val="000000"/>
        </w:rPr>
        <w:t>2.2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功能领域</w:t>
            </w:r>
          </w:p>
        </w:tc>
        <w:tc>
          <w:tcPr>
            <w:tcW w:type="dxa" w:w="720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主要功能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审计信息管理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审计计划、被审计单位、领导干部、项目立项和成员配置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审计作业管理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审计准备、通知书、资料清单、方案、底稿和项目进度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问题整改管理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问题记录、法规关联、整改任务、材料提交和整改审核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成果与知识管理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审计报告、版本意见、项目归档、依据库和案例库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AI智能辅助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智能对话、RAG问答、文件解析、数据分析、风险扫描、文档核查和取证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系统支撑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角色权限、临时授权、操作日志、数据驾驶舱和云服务器部署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2.3 非功能需求</w:t>
      </w:r>
    </w:p>
    <w:p>
      <w:pPr>
        <w:ind w:firstLine="480"/>
        <w:jc w:val="both"/>
      </w:pPr>
      <w:r>
        <w:rPr>
          <w:color w:val="000000"/>
        </w:rPr>
        <w:t>系统应具备良好的安全性、可维护性和可扩展性。用户只能访问角色和项目授权范围内的数据；文件上传和AI调用异常应提供明确提示；业务操作应保留必要日志；系统需支持常见桌面浏览器，并能够在云服务器环境稳定运行。</w:t>
      </w:r>
    </w:p>
    <w:p>
      <w:pPr>
        <w:pStyle w:val="Heading1"/>
        <w:jc w:val="left"/>
      </w:pPr>
      <w:r>
        <w:rPr>
          <w:b/>
          <w:color w:val="000000"/>
        </w:rPr>
        <w:t>三、项目总体设计方案</w:t>
      </w:r>
    </w:p>
    <w:p>
      <w:pPr>
        <w:pStyle w:val="Heading2"/>
        <w:jc w:val="left"/>
      </w:pPr>
      <w:r>
        <w:rPr>
          <w:b/>
          <w:color w:val="000000"/>
        </w:rPr>
        <w:t>3.1 系统总体架构</w:t>
      </w:r>
    </w:p>
    <w:p>
      <w:pPr>
        <w:ind w:firstLine="480"/>
        <w:jc w:val="both"/>
      </w:pPr>
      <w:r>
        <w:rPr>
          <w:color w:val="000000"/>
        </w:rPr>
        <w:t>系统采用前后端分离架构。前端使用Vue 3和Element Plus构建业务页面，通过Axios调用后端REST接口，并使用SSE接收AI流式输出。后端以Spring Boot为基础，使用MyBatis完成数据访问，基于RuoYi的用户、角色、菜单和数据权限能力实现安全控制。PostgreSQL存储业务数据，pgvector保存文档向量。AI服务通过OpenAI兼容接口接入不同大模型。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44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316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组成</w:t>
            </w:r>
          </w:p>
        </w:tc>
        <w:tc>
          <w:tcPr>
            <w:tcW w:type="dxa" w:w="475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作用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表示层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Vue 3、Element Plus、ECharts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页面展示、表单交互和统计可视化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接口层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Spring MVC、REST、SSE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业务接口及AI流式结果推送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审计业务服务、AI服务、文件服务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业务规则、任务编排和智能处理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MyBatis、PostgreSQL、pgvector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业务数据、文档文本和向量数据持久化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部署层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JDK、Nginx、云服务器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应用运行、静态托管和反向代理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3.2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44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316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主要技术</w:t>
            </w:r>
          </w:p>
        </w:tc>
        <w:tc>
          <w:tcPr>
            <w:tcW w:type="dxa" w:w="475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选型说明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前端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Vue 3、Element Plus、Vite、Axios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组件化开发，界面统一，构建速度快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后端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Spring Boot、MyBatis、Spring Security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分层清晰，便于接口和权限开发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数据库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PostgreSQL、pgvector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同时支持关系数据和向量相似度检索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AI能力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LangChain4j、OpenAI兼容接口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便于切换模型并组织Prompt与流式调用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文档处理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Apache POI、PDFBox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支持Word、Excel和PDF内容解析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可视化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ECharts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支持项目进度和审计统计图表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3.3 数据库设计</w:t>
      </w:r>
    </w:p>
    <w:p>
      <w:pPr>
        <w:ind w:firstLine="480"/>
        <w:jc w:val="both"/>
      </w:pPr>
      <w:r>
        <w:rPr>
          <w:color w:val="000000"/>
        </w:rPr>
        <w:t>数据库按照系统基础数据、审计业务数据和AI知识数据进行划分。业务表之间通过项目编号、问题编号和文档编号建立关联，使计划、项目、底稿、问题、整改、报告和归档数据保持一致。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45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数据表</w:t>
            </w:r>
          </w:p>
        </w:tc>
        <w:tc>
          <w:tcPr>
            <w:tcW w:type="dxa" w:w="590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audit_plan / audit_project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审计计划及项目基本信息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audit_issue / audit_rectification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审计问题和整改跟踪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audit_workpaper / audit_report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审计底稿和报告成果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audit_basis / audit_case_lib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法规依据和案例知识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project_document / document_chunk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项目文件、解析文本和向量切块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ai_conversation / ai_message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AI会话及消息记录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audit_temp_auth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中介人员项目临时授权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四、系统主要功能实现</w:t>
      </w:r>
    </w:p>
    <w:p>
      <w:pPr>
        <w:pStyle w:val="Heading2"/>
        <w:jc w:val="left"/>
      </w:pPr>
      <w:r>
        <w:rPr>
          <w:b/>
          <w:color w:val="000000"/>
        </w:rPr>
        <w:t>4.1 审计全流程管理</w:t>
      </w:r>
    </w:p>
    <w:p>
      <w:pPr>
        <w:ind w:firstLine="480"/>
        <w:jc w:val="both"/>
      </w:pPr>
      <w:r>
        <w:rPr>
          <w:color w:val="000000"/>
        </w:rPr>
        <w:t>系统将审计计划、项目准备、现场实施、问题确认、整改跟踪、报告编制和项目归档连接起来。各阶段数据通过项目编号关联，用户可以从项目页面查看项目成员、资料清单、底稿、问题、整改和报告。</w:t>
      </w:r>
    </w:p>
    <w:p>
      <w:pPr>
        <w:pStyle w:val="Heading2"/>
        <w:jc w:val="left"/>
      </w:pPr>
      <w:r>
        <w:rPr>
          <w:b/>
          <w:color w:val="000000"/>
        </w:rPr>
        <w:t>4.2 AI智能工作台</w:t>
      </w:r>
    </w:p>
    <w:p>
      <w:pPr>
        <w:ind w:firstLine="480"/>
        <w:jc w:val="both"/>
      </w:pPr>
      <w:r>
        <w:rPr>
          <w:color w:val="000000"/>
        </w:rPr>
        <w:t>AI工作台提供统一的自然语言交互入口。系统首先识别用户意图和目标项目，然后选择对应处理器执行资料阅读、知识问答、智能分析、风险扫描、文档核查或取证任务，并将结果流式显示在页面中。</w:t>
      </w:r>
    </w:p>
    <w:p>
      <w:pPr>
        <w:pStyle w:val="Heading2"/>
        <w:jc w:val="left"/>
      </w:pPr>
      <w:r>
        <w:rPr>
          <w:b/>
          <w:color w:val="000000"/>
        </w:rPr>
        <w:t>4.3 知识库与项目资料库</w:t>
      </w:r>
    </w:p>
    <w:p>
      <w:pPr>
        <w:ind w:firstLine="480"/>
        <w:jc w:val="both"/>
      </w:pPr>
      <w:r>
        <w:rPr>
          <w:color w:val="000000"/>
        </w:rPr>
        <w:t>审计依据、案例、风险案例和项目文件共同组成审计知识来源。上传的文档经过内容解析和向量化后，可以按语义相似度检索，减少仅依赖关键词造成的漏检。</w:t>
      </w:r>
    </w:p>
    <w:p>
      <w:pPr>
        <w:pStyle w:val="Heading2"/>
        <w:jc w:val="left"/>
      </w:pPr>
      <w:r>
        <w:rPr>
          <w:b/>
          <w:color w:val="000000"/>
        </w:rPr>
        <w:t>4.4 数据驾驶舱</w:t>
      </w:r>
    </w:p>
    <w:p>
      <w:pPr>
        <w:ind w:firstLine="480"/>
        <w:jc w:val="both"/>
      </w:pPr>
      <w:r>
        <w:rPr>
          <w:color w:val="000000"/>
        </w:rPr>
        <w:t>数据驾驶舱汇总项目数量、问题等级、整改进度和单位问题分布等指标，通过柱状图、饼图和趋势图展示，为管理人员掌握整体审计情况提供支持。</w:t>
      </w:r>
    </w:p>
    <w:p>
      <w:pPr>
        <w:pStyle w:val="Heading1"/>
        <w:jc w:val="left"/>
      </w:pPr>
      <w:r>
        <w:rPr>
          <w:b/>
          <w:color w:val="000000"/>
        </w:rPr>
        <w:t>五、个人完成的功能及实现</w:t>
      </w:r>
    </w:p>
    <w:p>
      <w:pPr>
        <w:pStyle w:val="Heading2"/>
        <w:jc w:val="left"/>
      </w:pPr>
      <w:r>
        <w:rPr>
          <w:b/>
          <w:color w:val="000000"/>
        </w:rPr>
        <w:t>5.1 个人分工概述</w:t>
      </w:r>
    </w:p>
    <w:p>
      <w:pPr>
        <w:ind w:firstLine="480"/>
        <w:jc w:val="both"/>
      </w:pPr>
      <w:r>
        <w:rPr>
          <w:color w:val="000000"/>
        </w:rPr>
        <w:t>本人承担项目总工作量的20%，主要负责权限、知识库、数据驾驶舱与云服务器部署。负责系统支撑及上线部署，包括用户角色、菜单权限、项目临时授权、审计依据库、案例库、风险案例库和数据驾驶舱，并完成PostgreSQL、pgvector、JDK、Nginx等云服务器环境配置、前后端部署、接口代理和上线测试。</w:t>
      </w:r>
    </w:p>
    <w:p>
      <w:pPr>
        <w:pStyle w:val="Heading2"/>
        <w:jc w:val="left"/>
      </w:pPr>
      <w:r>
        <w:rPr>
          <w:b/>
          <w:color w:val="000000"/>
        </w:rPr>
        <w:t>5.2 角色权限与临时授权</w:t>
      </w:r>
    </w:p>
    <w:p>
      <w:pPr>
        <w:ind w:firstLine="480"/>
        <w:jc w:val="both"/>
      </w:pPr>
      <w:r>
        <w:rPr>
          <w:color w:val="000000"/>
        </w:rPr>
        <w:t>基于RuoYi用户、角色、菜单和数据权限体系配置审计业务角色，通过权限标识控制页面按钮和后端接口；为中介审计人员提供按项目、按期限生效的临时授权及自动回收机制。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2"/>
        <w:jc w:val="left"/>
      </w:pPr>
      <w:r>
        <w:rPr>
          <w:b/>
          <w:color w:val="000000"/>
        </w:rPr>
        <w:t>5.3 依据库与案例库</w:t>
      </w:r>
    </w:p>
    <w:p>
      <w:pPr>
        <w:ind w:firstLine="480"/>
        <w:jc w:val="both"/>
      </w:pPr>
      <w:r>
        <w:rPr>
          <w:color w:val="000000"/>
        </w:rPr>
        <w:t>维护审计法规依据、典型案例和风险案例，支持分类、状态管理、多条件检索和语义搜索。新增或修改知识内容后同步完成向量化，为AI问答提供知识来源。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2"/>
        <w:jc w:val="left"/>
      </w:pPr>
      <w:r>
        <w:rPr>
          <w:b/>
          <w:color w:val="000000"/>
        </w:rPr>
        <w:t>5.4 数据驾驶舱</w:t>
      </w:r>
    </w:p>
    <w:p>
      <w:pPr>
        <w:ind w:firstLine="480"/>
        <w:jc w:val="both"/>
      </w:pPr>
      <w:r>
        <w:rPr>
          <w:color w:val="000000"/>
        </w:rPr>
        <w:t>使用ECharts展示审计项目数量、问题严重程度分布、整改完成情况、单位问题排名和项目趋势，使管理人员能够快速了解总体审计情况。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2"/>
        <w:jc w:val="left"/>
      </w:pPr>
      <w:r>
        <w:rPr>
          <w:b/>
          <w:color w:val="000000"/>
        </w:rPr>
        <w:t>5.5 云服务器部署</w:t>
      </w:r>
    </w:p>
    <w:p>
      <w:pPr>
        <w:ind w:firstLine="480"/>
        <w:jc w:val="both"/>
      </w:pPr>
      <w:r>
        <w:rPr>
          <w:color w:val="000000"/>
        </w:rPr>
        <w:t>在云服务器安装JDK 21、PostgreSQL、pgvector和Nginx，导入系统SQL，配置Spring Boot生产参数并运行后端Jar；将Vue构建产物交由Nginx托管，通过反向代理转发API和文件请求。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1"/>
        <w:jc w:val="left"/>
      </w:pPr>
      <w:r>
        <w:rPr>
          <w:b/>
          <w:color w:val="000000"/>
        </w:rPr>
        <w:t>六、关键流程与实现说明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1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关键内容</w:t>
            </w:r>
          </w:p>
        </w:tc>
        <w:tc>
          <w:tcPr>
            <w:tcW w:type="dxa" w:w="633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实现流程或说明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权限控制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用户登录 → 获取角色与菜单 → 前端动态路由 → 后端权限注解校验 → 数据范围过滤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云端部署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安装运行环境 → 初始化数据库 → 后端Maven打包 → 前端Vite构建 → Nginx托管与反向代理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运行维护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开放必要安全组端口，限制数据库外部访问，配置日志目录、文件目录、进程守护和定期备份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七、系统测试</w:t>
      </w:r>
    </w:p>
    <w:p>
      <w:pPr>
        <w:pStyle w:val="Heading2"/>
        <w:jc w:val="left"/>
      </w:pPr>
      <w:r>
        <w:rPr>
          <w:b/>
          <w:color w:val="000000"/>
        </w:rPr>
        <w:t>7.1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20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配置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操作系统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Windows 11 / Linux云服务器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前端环境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Node.js、Vue 3、Vite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后端环境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JDK 21、Spring Boot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数据库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PostgreSQL 18、pgvector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浏览器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Chrome、Edge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7.2 个人模块测试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79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66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测试内容</w:t>
            </w:r>
          </w:p>
        </w:tc>
        <w:tc>
          <w:tcPr>
            <w:tcW w:type="dxa" w:w="39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测试方法</w:t>
            </w:r>
          </w:p>
        </w:tc>
        <w:tc>
          <w:tcPr>
            <w:tcW w:type="dxa" w:w="194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结果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不同角色菜单是否正确隔离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临时授权过期后是否失效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知识库检索是否准确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驾驶舱统计是否与业务数据一致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云端前后端及文件上传是否正常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7.3 测试结论</w:t>
      </w:r>
    </w:p>
    <w:p>
      <w:pPr>
        <w:ind w:firstLine="480"/>
        <w:jc w:val="both"/>
      </w:pPr>
      <w:r>
        <w:rPr>
          <w:color w:val="000000"/>
        </w:rPr>
        <w:t>经过功能测试和前后端联调，个人负责模块能够完成预定业务操作，页面数据与数据库记录保持一致，权限不足、参数错误和服务异常等情况能够返回相应提示。测试中发现的问题经过修改后重新验证，未发现影响主要流程运行的严重缺陷。</w:t>
      </w:r>
    </w:p>
    <w:p>
      <w:pPr>
        <w:pStyle w:val="Heading1"/>
        <w:jc w:val="left"/>
      </w:pPr>
      <w:r>
        <w:rPr>
          <w:b/>
          <w:color w:val="000000"/>
        </w:rPr>
        <w:t>八、云服务器部署方案</w:t>
      </w:r>
    </w:p>
    <w:p>
      <w:pPr>
        <w:ind w:firstLine="480"/>
        <w:jc w:val="both"/>
      </w:pPr>
      <w:r>
        <w:rPr>
          <w:color w:val="000000"/>
        </w:rPr>
        <w:t>系统部署采用Nginx静态托管与Spring Boot独立运行相结合的方式。服务器准备Linux运行环境，安装JDK、PostgreSQL、pgvector和Nginx；执行项目SQL脚本初始化数据库；修改生产环境数据库、文件目录和AI模型参数；使用Maven生成后端Jar包，使用Vite生成前端dist目录。Nginx负责前端资源访问，并将/api请求反向代理到后端服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94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部署步骤</w:t>
            </w:r>
          </w:p>
        </w:tc>
        <w:tc>
          <w:tcPr>
            <w:tcW w:type="dxa" w:w="741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主要操作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1. 环境准备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配置云服务器安全组，安装JDK、PostgreSQL、pgvector和Nginx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2. 数据初始化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创建数据库用户，执行基础表、AI表和业务扩展SQL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3. 后端部署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配置生产参数，打包Jar，设置日志和上传目录，启动服务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4. 前端部署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执行构建，将dist目录上传至Nginx站点目录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5. 代理配置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配置静态资源、API反向代理、上传大小和超时时间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6. 上线检查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验证登录、权限、文件上传、AI调用、统计图表和业务闭环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九、总结</w:t>
      </w:r>
    </w:p>
    <w:p>
      <w:pPr>
        <w:ind w:firstLine="480"/>
        <w:jc w:val="both"/>
      </w:pPr>
      <w:r>
        <w:rPr>
          <w:color w:val="000000"/>
        </w:rPr>
        <w:t>通过本次高校智慧审计平台开发，我完成了权限、知识库、数据驾驶舱与云服务器部署相关工作，对前后端分离架构、数据库设计和团队协作流程有了更加系统的认识。项目开发不仅要求功能能够运行，还需要考虑权限边界、数据关联、异常处理、部署环境和后续维护。</w:t>
      </w:r>
    </w:p>
    <w:p>
      <w:pPr>
        <w:ind w:firstLine="480"/>
        <w:jc w:val="both"/>
      </w:pPr>
      <w:r>
        <w:rPr>
          <w:color w:val="000000"/>
        </w:rPr>
        <w:t>在实践过程中，我进一步理解了需求分析、模块划分、接口约定、联调测试和问题定位的重要性。后续可继续完善自动化测试、AI结果评价、模型调用成本统计、移动端适配和运维监控，使系统具备更高的可靠性与实用价值。</w:t>
      </w:r>
    </w:p>
    <w:p>
      <w:pPr>
        <w:pStyle w:val="Heading1"/>
        <w:jc w:val="left"/>
      </w:pPr>
      <w:r>
        <w:rPr>
          <w:b/>
          <w:color w:val="000000"/>
        </w:rPr>
        <w:t>参考文献</w:t>
      </w:r>
    </w:p>
    <w:p>
      <w:pPr>
        <w:ind w:left="0"/>
      </w:pPr>
      <w:r>
        <w:rPr>
          <w:color w:val="000000"/>
        </w:rPr>
        <w:t>[1] RuoYi-Vue v3.9.2 项目文档。</w:t>
      </w:r>
    </w:p>
    <w:p>
      <w:pPr>
        <w:ind w:left="0"/>
      </w:pPr>
      <w:r>
        <w:rPr>
          <w:color w:val="000000"/>
        </w:rPr>
        <w:t>[2] Spring Boot Reference Documentation。</w:t>
      </w:r>
    </w:p>
    <w:p>
      <w:pPr>
        <w:ind w:left="0"/>
      </w:pPr>
      <w:r>
        <w:rPr>
          <w:color w:val="000000"/>
        </w:rPr>
        <w:t>[3] Vue.js 3 Documentation。</w:t>
      </w:r>
    </w:p>
    <w:p>
      <w:pPr>
        <w:ind w:left="0"/>
      </w:pPr>
      <w:r>
        <w:rPr>
          <w:color w:val="000000"/>
        </w:rPr>
        <w:t>[4] PostgreSQL Documentation。</w:t>
      </w:r>
    </w:p>
    <w:p>
      <w:pPr>
        <w:ind w:left="0"/>
      </w:pPr>
      <w:r>
        <w:rPr>
          <w:color w:val="000000"/>
        </w:rPr>
        <w:t>[5] LangChain4j Documentation。</w:t>
      </w:r>
    </w:p>
    <w:p>
      <w:pPr>
        <w:ind w:left="0"/>
      </w:pPr>
      <w:r>
        <w:rPr>
          <w:color w:val="000000"/>
        </w:rPr>
        <w:t>[6] Apache ECharts Documentation。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高校智慧审计平台—AI智能工作台项目综合实践III报告</dc:title>
  <dc:subject>权限、知识库、数据驾驶舱与云服务器部署</dc:subject>
  <dc:creator>穆再排尔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