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5E323" w14:textId="7FFBF521">
      <w:pPr>
        <w:jc w:val="center"/>
        <w:rPr>
          <w:rFonts w:ascii="华文隶书" w:eastAsia="华文隶书"/>
          <w:sz w:val="72"/>
          <w:szCs w:val="72"/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扬  州  大  学</w:t>
      </w:r>
    </w:p>
    <w:p w14:paraId="45B5D169" w14:textId="7FFBF522">
      <w:pPr>
        <w:jc w:val="center"/>
        <w:rPr>
          <w:lang w:eastAsia="zh-CN"/>
        </w:rPr>
      </w:pPr>
      <w:r>
        <w:rPr>
          <w:rFonts w:hint="eastAsia" w:ascii="华文隶书" w:eastAsia="华文隶书"/>
          <w:sz w:val="72"/>
          <w:szCs w:val="72"/>
          <w:lang w:eastAsia="zh-CN"/>
        </w:rPr>
        <w:t>课  程  实  践</w:t>
      </w:r>
    </w:p>
    <w:p w14:paraId="6B2F82FB" w14:textId="7FFBF523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题    目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  项目综合实践Ⅲ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18C0CF39" w14:textId="7FFBFA60">
      <w:pPr>
        <w:ind w:left="1440" w:firstLine="720"/>
        <w:rPr>
          <w:sz w:val="32"/>
          <w:szCs w:val="32"/>
          <w:lang w:eastAsia="zh-CN"/>
        </w:rPr>
      </w:pPr>
      <w:bookmarkStart w:name="OLE_LINK1" w:id="0"/>
      <w:r>
        <w:rPr>
          <w:sz w:val="32"/>
          <w:szCs w:val="32"/>
          <w:lang w:eastAsia="zh-CN"/>
        </w:rPr>
        <w:t>姓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名</w:t>
      </w:r>
      <w:r>
        <w:rPr>
          <w:rFonts w:hint="eastAsia"/>
          <w:sz w:val="32"/>
          <w:szCs w:val="32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穆再排尔 </w:t>
      </w:r>
      <w:r>
        <w:rPr>
          <w:rFonts w:hint="eastAsia"/>
          <w:sz w:val="32"/>
          <w:szCs w:val="32"/>
          <w:u w:val="single"/>
          <w:lang w:eastAsia="zh-CN"/>
        </w:rPr>
        <w:t xml:space="preserve">       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bookmarkEnd w:id="0"/>
    <w:p w14:paraId="37DA70E2" w14:textId="7FFBFA67">
      <w:pPr>
        <w:ind w:left="1440" w:firstLine="720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班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级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/>
          <w:sz w:val="32"/>
          <w:szCs w:val="32"/>
          <w:u w:val="single"/>
          <w:lang w:eastAsia="zh-CN"/>
        </w:rPr>
        <w:t xml:space="preserve">计科2201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 </w:t>
      </w:r>
    </w:p>
    <w:p w14:paraId="52296A43" w14:textId="7FFBFA64">
      <w:pPr>
        <w:ind w:left="1440" w:firstLine="720"/>
        <w:rPr>
          <w:rFonts w:hint="default"/>
          <w:sz w:val="32"/>
          <w:szCs w:val="32"/>
          <w:u w:val="single"/>
          <w:lang w:val="en-US" w:eastAsia="zh-CN"/>
        </w:rPr>
      </w:pPr>
      <w:r>
        <w:rPr>
          <w:sz w:val="32"/>
          <w:szCs w:val="32"/>
          <w:lang w:eastAsia="zh-CN"/>
        </w:rPr>
        <w:t>学</w:t>
      </w:r>
      <w:r>
        <w:rPr>
          <w:rFonts w:hint="eastAsia"/>
          <w:sz w:val="32"/>
          <w:szCs w:val="32"/>
          <w:lang w:eastAsia="zh-CN"/>
        </w:rPr>
        <w:t xml:space="preserve">    </w:t>
      </w:r>
      <w:r>
        <w:rPr>
          <w:sz w:val="32"/>
          <w:szCs w:val="32"/>
          <w:lang w:eastAsia="zh-CN"/>
        </w:rPr>
        <w:t>号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__________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</w:t>
      </w:r>
    </w:p>
    <w:p w14:paraId="19DE7637" w14:textId="7FFBFA61">
      <w:pPr>
        <w:ind w:left="1440" w:firstLine="720"/>
        <w:rPr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本组成员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穆再排尔,石雨淳,骆旭林,穆再排尔</w:t>
      </w:r>
    </w:p>
    <w:p w14:paraId="293083E6" w14:textId="7FFBF528">
      <w:pPr>
        <w:ind w:left="1440" w:firstLine="720"/>
        <w:rPr>
          <w:rFonts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  <w:lang w:eastAsia="zh-CN"/>
        </w:rPr>
        <w:t>指导老师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  <w:lang w:eastAsia="zh-CN"/>
        </w:rPr>
        <w:t xml:space="preserve">李志强        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 xml:space="preserve">  </w:t>
      </w:r>
    </w:p>
    <w:p w14:paraId="7F51E369" w14:textId="7FFBF529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  <w:r>
        <w:rPr>
          <w:rFonts w:hint="eastAsia"/>
          <w:sz w:val="32"/>
          <w:szCs w:val="32"/>
          <w:u w:val="none"/>
          <w:lang w:val="en-US" w:eastAsia="zh-CN"/>
        </w:rPr>
        <w:t>企业导师</w:t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eastAsia="zh-CN"/>
        </w:rPr>
        <w:tab/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                     </w:t>
      </w:r>
    </w:p>
    <w:p w14:paraId="74DA1F3C" w14:textId="7FFBF52A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6DC11EF0" w14:textId="7FFBF52B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p w14:paraId="4134E3B3" w14:textId="7FFBF52C">
      <w:pPr>
        <w:ind w:left="1440" w:firstLine="720"/>
        <w:rPr>
          <w:rFonts w:hint="eastAsia"/>
          <w:sz w:val="32"/>
          <w:szCs w:val="32"/>
          <w:u w:val="single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214"/>
        <w:gridCol w:w="1266"/>
        <w:gridCol w:w="902"/>
      </w:tblGrid>
      <w:tr w14:paraId="470A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C157BBB" w14:textId="7FFBF5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序号 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项目名称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  <w:p w14:paraId="2A5F9F23" w14:textId="7FFBF52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方案设计 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15%</w:t>
            </w:r>
          </w:p>
          <w:p w14:paraId="7C831276" w14:textId="7FFBF5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45%</w:t>
            </w:r>
          </w:p>
          <w:p w14:paraId="5EFEB2AA" w14:textId="7FFBF53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7A4E3C3B" w14:textId="7FFBF53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20%</w:t>
            </w:r>
          </w:p>
          <w:p w14:paraId="233F5099" w14:textId="7FFBF53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  <w:r>
              <w:rPr>
                <w:rFonts w:hint="eastAsia"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2214" w:type="dxa"/>
          </w:tcPr>
          <w:p w14:paraId="6E423E33" w14:textId="7FFBF53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项目名称</w:t>
            </w:r>
          </w:p>
        </w:tc>
        <w:tc>
          <w:tcPr>
            <w:tcW w:w="1266" w:type="dxa"/>
          </w:tcPr>
          <w:p w14:paraId="0E1DC151" w14:textId="7FFBF5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考核比重</w:t>
            </w:r>
          </w:p>
        </w:tc>
        <w:tc>
          <w:tcPr>
            <w:tcW w:w="902" w:type="dxa"/>
          </w:tcPr>
          <w:p w14:paraId="436869B5" w14:textId="7FFBF53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得分</w:t>
            </w:r>
          </w:p>
        </w:tc>
      </w:tr>
      <w:tr w14:paraId="37265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421F57CD" w14:textId="7FFBF53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1B1B1157" w14:textId="7FFBF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方案设计</w:t>
            </w:r>
          </w:p>
        </w:tc>
        <w:tc>
          <w:tcPr>
            <w:tcW w:w="1266" w:type="dxa"/>
          </w:tcPr>
          <w:p w14:paraId="00C379ED" w14:textId="7FFBF53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15%</w:t>
            </w:r>
          </w:p>
        </w:tc>
        <w:tc>
          <w:tcPr>
            <w:tcW w:w="902" w:type="dxa"/>
            <w:vAlign w:val="center"/>
          </w:tcPr>
          <w:p w14:paraId="228BB60D" w14:textId="7FFBF53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5E160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1811C1C3" w14:textId="7FFBF53A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424CFB63" w14:textId="7FFBF5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程序设计</w:t>
            </w:r>
          </w:p>
        </w:tc>
        <w:tc>
          <w:tcPr>
            <w:tcW w:w="1266" w:type="dxa"/>
          </w:tcPr>
          <w:p w14:paraId="7C46575D" w14:textId="7FFBF53C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45%</w:t>
            </w:r>
          </w:p>
        </w:tc>
        <w:tc>
          <w:tcPr>
            <w:tcW w:w="902" w:type="dxa"/>
            <w:vAlign w:val="center"/>
          </w:tcPr>
          <w:p w14:paraId="75957255" w14:textId="7FFBF53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4ACBD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0C10F637" w14:textId="7FFBF53E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25E0C31" w14:textId="7FFBF5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实物验收及答辩</w:t>
            </w:r>
          </w:p>
        </w:tc>
        <w:tc>
          <w:tcPr>
            <w:tcW w:w="1266" w:type="dxa"/>
          </w:tcPr>
          <w:p w14:paraId="606E1DFA" w14:textId="7FFBF540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5BA51BD9" w14:textId="7FFBF54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3CB70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  <w:vAlign w:val="top"/>
          </w:tcPr>
          <w:p w14:paraId="5F4B7D6F" w14:textId="7FFBF542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  <w:vAlign w:val="top"/>
          </w:tcPr>
          <w:p w14:paraId="624CD490" w14:textId="7FFBF5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实践报告</w:t>
            </w:r>
          </w:p>
        </w:tc>
        <w:tc>
          <w:tcPr>
            <w:tcW w:w="1266" w:type="dxa"/>
            <w:vAlign w:val="top"/>
          </w:tcPr>
          <w:p w14:paraId="4A41CDCF" w14:textId="7FFBF544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20%</w:t>
            </w:r>
          </w:p>
        </w:tc>
        <w:tc>
          <w:tcPr>
            <w:tcW w:w="902" w:type="dxa"/>
            <w:vAlign w:val="center"/>
          </w:tcPr>
          <w:p w14:paraId="018348DE" w14:textId="7FFBF54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</w:p>
        </w:tc>
      </w:tr>
      <w:tr w14:paraId="12F88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792" w:type="dxa"/>
          </w:tcPr>
          <w:p w14:paraId="7CBED22C" w14:textId="7FFBF546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5</w:t>
            </w:r>
          </w:p>
        </w:tc>
        <w:tc>
          <w:tcPr>
            <w:tcW w:w="2214" w:type="dxa"/>
          </w:tcPr>
          <w:p w14:paraId="0EF9ACBD" w14:textId="7FFBF547">
            <w:pPr>
              <w:widowControl w:val="0"/>
              <w:jc w:val="center"/>
              <w:rPr>
                <w:rFonts w:hint="eastAsia"/>
                <w:sz w:val="32"/>
                <w:szCs w:val="32"/>
                <w:u w:val="single"/>
                <w:vertAlign w:val="baseline"/>
                <w:lang w:eastAsia="zh-CN"/>
              </w:rPr>
            </w:pPr>
            <w:r>
              <w:rPr>
                <w:rFonts w:ascii="榛戜綋" w:hAnsi="榛戜綋" w:eastAsia="榛戜綋" w:cs="榛戜綋"/>
                <w:color w:val="000000"/>
                <w:kern w:val="0"/>
                <w:sz w:val="24"/>
                <w:szCs w:val="24"/>
                <w:lang w:val="en-US" w:eastAsia="zh-CN" w:bidi="ar"/>
              </w:rPr>
              <w:t>总成绩</w:t>
            </w:r>
          </w:p>
        </w:tc>
        <w:tc>
          <w:tcPr>
            <w:tcW w:w="1266" w:type="dxa"/>
          </w:tcPr>
          <w:p w14:paraId="1037C187" w14:textId="7FFBF548">
            <w:pPr>
              <w:widowControl w:val="0"/>
              <w:jc w:val="center"/>
              <w:rPr>
                <w:rFonts w:hint="default"/>
                <w:sz w:val="32"/>
                <w:szCs w:val="32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u w:val="none"/>
                <w:vertAlign w:val="baseline"/>
                <w:lang w:val="en-US" w:eastAsia="zh-CN"/>
              </w:rPr>
              <w:t>100%</w:t>
            </w:r>
          </w:p>
        </w:tc>
        <w:tc>
          <w:tcPr>
            <w:tcW w:w="902" w:type="dxa"/>
            <w:vAlign w:val="center"/>
          </w:tcPr>
          <w:p w14:paraId="521D0BBC" w14:textId="7FFBF54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/>
                <w:sz w:val="32"/>
                <w:szCs w:val="32"/>
                <w:u w:val="single"/>
                <w:vertAlign w:val="baseline"/>
                <w:lang w:val="en-US" w:eastAsia="zh-CN"/>
              </w:rPr>
            </w:pPr>
          </w:p>
        </w:tc>
      </w:tr>
    </w:tbl>
    <w:p w14:paraId="0669E8B6" w14:textId="7FFBF54A">
      <w:pPr>
        <w:ind w:left="1440" w:firstLine="720"/>
        <w:rPr>
          <w:sz w:val="32"/>
          <w:szCs w:val="32"/>
          <w:lang w:eastAsia="zh-CN"/>
        </w:rPr>
      </w:pPr>
    </w:p>
    <w:p w14:paraId="28114198" w14:textId="7FFBF54B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  <w:r>
        <w:rPr>
          <w:rFonts w:hint="eastAsia"/>
          <w:sz w:val="32"/>
          <w:szCs w:val="32"/>
          <w:lang w:eastAsia="zh-CN"/>
        </w:rPr>
        <w:t>202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  <w:lang w:eastAsia="zh-CN"/>
        </w:rPr>
        <w:t>－ 202</w:t>
      </w:r>
      <w:r>
        <w:rPr>
          <w:rFonts w:hint="eastAsia"/>
          <w:sz w:val="32"/>
          <w:szCs w:val="32"/>
          <w:lang w:val="en-US" w:eastAsia="zh-CN"/>
        </w:rPr>
        <w:t>6</w:t>
      </w:r>
      <w:r>
        <w:rPr>
          <w:rFonts w:hint="eastAsia"/>
          <w:sz w:val="32"/>
          <w:szCs w:val="32"/>
          <w:lang w:eastAsia="zh-CN"/>
        </w:rPr>
        <w:t>学年第 二学期</w:t>
      </w:r>
    </w:p>
    <w:p w14:paraId="77A9AAE1" w14:textId="7FFBF54C">
      <w:pPr>
        <w:widowControl w:val="0"/>
        <w:spacing w:after="0" w:line="240" w:lineRule="auto"/>
        <w:jc w:val="center"/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</w:pP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《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项目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综合实践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val="en-US" w:eastAsia="zh-CN" w:bidi="ar-SA"/>
        </w:rPr>
        <w:t>III</w:t>
      </w:r>
      <w:r>
        <w:rPr>
          <w:rFonts w:hint="eastAsia" w:ascii="Times New Roman" w:hAnsi="Times New Roman" w:cs="Times New Roman"/>
          <w:b/>
          <w:bCs/>
          <w:kern w:val="2"/>
          <w:sz w:val="36"/>
          <w:szCs w:val="36"/>
          <w:lang w:eastAsia="zh-CN" w:bidi="ar-SA"/>
        </w:rPr>
        <w:t>》任务书</w:t>
      </w:r>
    </w:p>
    <w:p w14:paraId="06A164B4" w14:textId="7FFBF54D">
      <w:pPr>
        <w:widowControl w:val="0"/>
        <w:spacing w:after="0" w:line="240" w:lineRule="auto"/>
        <w:jc w:val="center"/>
        <w:rPr>
          <w:rFonts w:hint="eastAsia" w:ascii="宋体" w:hAnsi="Times New Roman" w:cs="Times New Roman"/>
          <w:kern w:val="2"/>
          <w:sz w:val="21"/>
          <w:szCs w:val="21"/>
          <w:lang w:eastAsia="zh-CN" w:bidi="ar-SA"/>
        </w:rPr>
      </w:pPr>
    </w:p>
    <w:tbl>
      <w:tblPr>
        <w:tblStyle w:val="8"/>
        <w:tblW w:w="93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3402"/>
        <w:gridCol w:w="1134"/>
        <w:gridCol w:w="3743"/>
      </w:tblGrid>
      <w:tr w14:paraId="139E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730734EB" w14:textId="7FFBF54E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学号</w:t>
            </w:r>
          </w:p>
        </w:tc>
        <w:tc>
          <w:tcPr>
            <w:tcW w:w="3402" w:type="dxa"/>
            <w:vAlign w:val="center"/>
          </w:tcPr>
          <w:p w14:paraId="6BBACC3D" w14:textId="7FFBFA66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__________</w:t>
            </w:r>
          </w:p>
        </w:tc>
        <w:tc>
          <w:tcPr>
            <w:tcW w:w="1134" w:type="dxa"/>
            <w:vAlign w:val="center"/>
          </w:tcPr>
          <w:p w14:paraId="5B72B219" w14:textId="7FFBF550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专业</w:t>
            </w:r>
          </w:p>
        </w:tc>
        <w:tc>
          <w:tcPr>
            <w:tcW w:w="3743" w:type="dxa"/>
            <w:vAlign w:val="center"/>
          </w:tcPr>
          <w:p w14:paraId="61E770EB" w14:textId="7FFBF551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计算机科学与技术</w:t>
            </w:r>
          </w:p>
        </w:tc>
      </w:tr>
      <w:tr w14:paraId="3B2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021" w:type="dxa"/>
            <w:vAlign w:val="center"/>
          </w:tcPr>
          <w:p w14:paraId="68213CAE" w14:textId="7FFBF552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姓名</w:t>
            </w:r>
          </w:p>
        </w:tc>
        <w:tc>
          <w:tcPr>
            <w:tcW w:w="3402" w:type="dxa"/>
            <w:vAlign w:val="center"/>
          </w:tcPr>
          <w:p w14:paraId="55461DC8" w14:textId="7FFBFA62">
            <w:pPr>
              <w:widowControl w:val="0"/>
              <w:spacing w:after="0" w:line="240" w:lineRule="auto"/>
              <w:jc w:val="center"/>
              <w:rPr>
                <w:rFonts w:hint="default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穆再排尔</w:t>
            </w:r>
          </w:p>
        </w:tc>
        <w:tc>
          <w:tcPr>
            <w:tcW w:w="1134" w:type="dxa"/>
            <w:vAlign w:val="center"/>
          </w:tcPr>
          <w:p w14:paraId="3B06D7E1" w14:textId="7FFBF554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班级</w:t>
            </w:r>
          </w:p>
        </w:tc>
        <w:tc>
          <w:tcPr>
            <w:tcW w:w="3743" w:type="dxa"/>
            <w:vAlign w:val="center"/>
          </w:tcPr>
          <w:p w14:paraId="41214AEC" w14:textId="7FFBFA68">
            <w:pPr>
              <w:widowControl w:val="0"/>
              <w:spacing w:after="0" w:line="240" w:lineRule="auto"/>
              <w:jc w:val="center"/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计科2201</w:t>
            </w:r>
          </w:p>
        </w:tc>
      </w:tr>
      <w:tr w14:paraId="6A805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6" w:hRule="atLeast"/>
        </w:trPr>
        <w:tc>
          <w:tcPr>
            <w:tcW w:w="9300" w:type="dxa"/>
            <w:gridSpan w:val="4"/>
          </w:tcPr>
          <w:p w14:paraId="4304FAD0" w14:textId="7FFBF556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本项目综合运用Java程序设计、数据库原理、软件工程、Web前端开发和人工智能应用等知识，设计并实现高校智慧审计平台。系统采用Vue 3、Spring Boot、PostgreSQL及大模型技术，形成审计计划、实施、整改、报告、归档和智能分析业务闭环。</w:t>
            </w:r>
          </w:p>
          <w:p w14:paraId="0355DB06" w14:textId="7FFBF557">
            <w:pPr>
              <w:widowControl w:val="0"/>
              <w:spacing w:after="0" w:line="240" w:lineRule="auto"/>
              <w:jc w:val="lef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本项目综合运用了《面向对象程序设计》、《Java语言程序设计》、《数据库系统原理》、《软件工程》等多门课程的核心知识点，设计并实现了一个完整的信息管理系统。系统采用前后端分离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的Web开发技术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。</w:t>
            </w:r>
          </w:p>
        </w:tc>
      </w:tr>
      <w:tr w14:paraId="7B17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9300" w:type="dxa"/>
            <w:gridSpan w:val="4"/>
          </w:tcPr>
          <w:p w14:paraId="72D29791" w14:textId="7FFBF55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t xml:space="preserve">主要任务及具体要求：掌握Vue 3、Element Plus、Spring Boot、MyBatis、PostgreSQL、pgvector、Nginx等技术；完成审计计划、审计准备、底稿、问题、整改、报告、归档、依据库、案例库、数据驾驶舱、AI智能对话、RAG知识检索、文件解析、风险扫描、文档核查和智能取证等功能；完成角色权限、项目临时授权和操作日志；完成前后端联调测试、项目打包及云服务器部署；提交源程序、数据库脚本、实践报告和答辩材料。</w:t>
            </w:r>
          </w:p>
          <w:p w14:paraId="6F09F48E" w14:textId="7FFBF55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1.任务：</w:t>
            </w:r>
          </w:p>
          <w:p w14:paraId="43C1F8A2" w14:textId="7FFBF55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Web前端开发的基础技术：Html、Css、JavaScript、Ajax等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91F2CD1" w14:textId="7FFBF55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Web前端开发的高级技术：Vue3、Element Plus、Vant、Pinia、Vue Router、Axios等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F57AA20" w14:textId="7FFBF55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Web后端开发的基础技术：Servlet、JDBC、Mysql、SQL等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640EAF5F" w14:textId="7FFBF55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Web后端开发的高级技术：SpringBoot、Mybatis、JWT、nginx等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52781773" w14:textId="7FFBF55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开发一个较为完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基于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前后端分离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的Web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信息管理系统；</w:t>
            </w:r>
          </w:p>
          <w:p w14:paraId="2F2A3AAB" w14:textId="7FFBF55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（6）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系统功能围绕校内审计全生命周期搭建，包含审计信息管理、审计作业管理、审计整改管理、审计依据库、数据驾驶舱、AI 智能体、权限管控、流程配置、跨系统数据集成等独立业务模块，如审计计划编排、审计项目协同作业、问题整改跟踪、法规案例查阅、审计数据可视化、智能审计辅助、分级权限管控、自定义审批流、校内业务系统数据互通等，只需开发一套业务闭环完整、可独立落地的校内智慧审计管理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中部分功能的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系统。</w:t>
            </w:r>
          </w:p>
          <w:p w14:paraId="07188AD5" w14:textId="7FFBF56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（7）系统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可以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支持手机Web访问使用。</w:t>
            </w:r>
          </w:p>
          <w:p w14:paraId="227E5CC6" w14:textId="7FFBF56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（8）系统开发完成后，需部署到云平台，生成系统使用的二维码，以便用户手机扫码使用。</w:t>
            </w:r>
          </w:p>
          <w:p w14:paraId="74653B77" w14:textId="7FFBF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2.具体要求如下：</w:t>
            </w:r>
          </w:p>
          <w:p w14:paraId="1AF08F8A" w14:textId="7FFBF563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（1）完成课外学习，掌握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Web开发的相关技术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760A619E" w14:textId="7FFBF564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（2）查阅相关资料，确定设计方案；</w:t>
            </w:r>
          </w:p>
          <w:p w14:paraId="58760E35" w14:textId="7FFBF565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（3）编写完整的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前后端Web系统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程序，进行测试，并能正确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解决系统开发遇到的各类问题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；</w:t>
            </w:r>
          </w:p>
          <w:p w14:paraId="3F0C09D6" w14:textId="7FFBF566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（4）通过验收及答辩环节，思路清晰，结果正确，回答问题正确；</w:t>
            </w:r>
          </w:p>
          <w:p w14:paraId="23B26477" w14:textId="7FFBF56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（5）提交答辩记录表、实践报告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(正文首页上方有上述二维码</w:t>
            </w: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与网址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及源程序。</w:t>
            </w:r>
          </w:p>
          <w:p w14:paraId="0770A586" w14:textId="7FFBF56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3.软硬件环境：</w:t>
            </w:r>
          </w:p>
          <w:p w14:paraId="09389437" w14:textId="7FFBF569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支持Windows、Linux等系统</w:t>
            </w:r>
          </w:p>
          <w:p w14:paraId="09119EDD" w14:textId="7FFBF56A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4.进程安排：</w:t>
            </w:r>
          </w:p>
          <w:p w14:paraId="65370E82" w14:textId="7FFBF56B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(1)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Web前端、后端开发技术的学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习与实践</w:t>
            </w:r>
          </w:p>
          <w:p w14:paraId="68EFC467" w14:textId="7FFBF56C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系统功能、架构、UI、数据库等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方案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设计</w:t>
            </w:r>
          </w:p>
          <w:p w14:paraId="56BDE0D6" w14:textId="7FFBF56D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系统Web后端功能开发与测试</w:t>
            </w:r>
          </w:p>
          <w:p w14:paraId="19D9ABEA" w14:textId="7FFBF56E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   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系统Web前端功能开发与测试</w:t>
            </w:r>
          </w:p>
          <w:p w14:paraId="236C07E1" w14:textId="7FFBF56F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)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系统Web前后端集成与测试</w:t>
            </w:r>
            <w:bookmarkStart w:name="_GoBack" w:id="14"/>
            <w:bookmarkEnd w:id="14"/>
          </w:p>
          <w:p w14:paraId="59CFC940" w14:textId="7FFBF57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(6) 系统打包并部署到云平台</w:t>
            </w:r>
          </w:p>
          <w:p w14:paraId="2605C661" w14:textId="7FFBF571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项目验收、学生陈述答辩</w:t>
            </w:r>
          </w:p>
          <w:p w14:paraId="592EE4E6" w14:textId="7FFBF57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(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>8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)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kern w:val="2"/>
                <w:sz w:val="21"/>
                <w:szCs w:val="21"/>
                <w:lang w:eastAsia="zh-CN" w:bidi="ar-SA"/>
              </w:rPr>
              <w:t>报告撰写</w:t>
            </w:r>
          </w:p>
          <w:p w14:paraId="431CA269" w14:textId="7FFBF573">
            <w:pPr>
              <w:widowControl w:val="0"/>
              <w:spacing w:after="0" w:line="240" w:lineRule="auto"/>
              <w:jc w:val="right"/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</w:pP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年 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 xml:space="preserve"> 月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val="en-US" w:eastAsia="zh-CN" w:bidi="ar-SA"/>
              </w:rPr>
              <w:t>23</w:t>
            </w:r>
            <w:r>
              <w:rPr>
                <w:rFonts w:hint="eastAsia" w:ascii="宋体" w:hAnsi="Times New Roman" w:cs="Times New Roman"/>
                <w:kern w:val="2"/>
                <w:sz w:val="21"/>
                <w:szCs w:val="21"/>
                <w:lang w:eastAsia="zh-CN" w:bidi="ar-SA"/>
              </w:rPr>
              <w:t>日</w:t>
            </w:r>
          </w:p>
        </w:tc>
      </w:tr>
    </w:tbl>
    <w:p w14:paraId="3DB6C811" w14:textId="7FFBF574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300B33E4" w14:textId="7FFBF575">
      <w:pPr>
        <w:ind w:left="0" w:leftChars="0" w:firstLine="0" w:firstLineChars="0"/>
        <w:jc w:val="center"/>
        <w:rPr>
          <w:rFonts w:hint="eastAsia"/>
          <w:b/>
          <w:bCs/>
          <w:sz w:val="36"/>
          <w:szCs w:val="36"/>
        </w:rPr>
      </w:pPr>
    </w:p>
    <w:p w14:paraId="06063FD5" w14:textId="7FFBF576">
      <w:pPr>
        <w:ind w:left="0" w:leftChars="0" w:firstLine="0" w:firstLineChars="0"/>
        <w:jc w:val="center"/>
      </w:pPr>
      <w:r>
        <w:rPr>
          <w:rFonts w:hint="eastAsia"/>
          <w:b/>
          <w:bCs/>
          <w:sz w:val="36"/>
          <w:szCs w:val="36"/>
        </w:rPr>
        <w:t>《</w:t>
      </w:r>
      <w:r>
        <w:rPr>
          <w:rFonts w:hint="eastAsia"/>
          <w:b/>
          <w:bCs/>
          <w:sz w:val="36"/>
          <w:szCs w:val="36"/>
          <w:lang w:val="en-US" w:eastAsia="zh-CN"/>
        </w:rPr>
        <w:t>项目</w:t>
      </w:r>
      <w:r>
        <w:rPr>
          <w:rFonts w:hint="eastAsia"/>
          <w:b/>
          <w:bCs/>
          <w:sz w:val="36"/>
          <w:szCs w:val="36"/>
        </w:rPr>
        <w:t>综合实践</w:t>
      </w:r>
      <w:r>
        <w:rPr>
          <w:rFonts w:hint="eastAsia"/>
          <w:b/>
          <w:bCs/>
          <w:sz w:val="36"/>
          <w:szCs w:val="36"/>
          <w:lang w:val="en-US" w:eastAsia="zh-CN"/>
        </w:rPr>
        <w:t>III</w:t>
      </w:r>
      <w:r>
        <w:rPr>
          <w:rFonts w:hint="eastAsia"/>
          <w:b/>
          <w:bCs/>
          <w:sz w:val="36"/>
          <w:szCs w:val="36"/>
        </w:rPr>
        <w:t>》答辩记录表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079"/>
        <w:gridCol w:w="1370"/>
        <w:gridCol w:w="3081"/>
      </w:tblGrid>
      <w:tr w14:paraId="1B414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613C72AF" w14:textId="7FFBF577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学号</w:t>
            </w:r>
          </w:p>
        </w:tc>
        <w:tc>
          <w:tcPr>
            <w:tcW w:w="3079" w:type="dxa"/>
          </w:tcPr>
          <w:p w14:paraId="1E663A8A" w14:textId="7FFBFA65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__________</w:t>
            </w:r>
          </w:p>
        </w:tc>
        <w:tc>
          <w:tcPr>
            <w:tcW w:w="1370" w:type="dxa"/>
          </w:tcPr>
          <w:p w14:paraId="7EC1B836" w14:textId="7FFBF579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专业</w:t>
            </w:r>
          </w:p>
        </w:tc>
        <w:tc>
          <w:tcPr>
            <w:tcW w:w="3081" w:type="dxa"/>
          </w:tcPr>
          <w:p w14:paraId="50E53FCE" w14:textId="7FFBF57A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计算机科学与技术</w:t>
            </w:r>
          </w:p>
        </w:tc>
      </w:tr>
      <w:tr w14:paraId="1939E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 w14:paraId="52776C65" w14:textId="7FFBF57B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姓名</w:t>
            </w:r>
          </w:p>
        </w:tc>
        <w:tc>
          <w:tcPr>
            <w:tcW w:w="3079" w:type="dxa"/>
          </w:tcPr>
          <w:p w14:paraId="5A8FB53E" w14:textId="7FFBFA63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穆再排尔</w:t>
            </w:r>
          </w:p>
        </w:tc>
        <w:tc>
          <w:tcPr>
            <w:tcW w:w="1370" w:type="dxa"/>
          </w:tcPr>
          <w:p w14:paraId="08DE8975" w14:textId="7FFBF57D">
            <w:pPr>
              <w:widowControl w:val="0"/>
              <w:ind w:left="0" w:leftChars="0" w:firstLine="0" w:firstLineChars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班级</w:t>
            </w:r>
          </w:p>
        </w:tc>
        <w:tc>
          <w:tcPr>
            <w:tcW w:w="3081" w:type="dxa"/>
          </w:tcPr>
          <w:p w14:paraId="1AE10B3E" w14:textId="7FFBFA69">
            <w:pPr>
              <w:widowControl w:val="0"/>
              <w:ind w:left="0" w:leftChars="0" w:firstLine="0" w:firstLineChars="0"/>
              <w:jc w:val="center"/>
              <w:rPr>
                <w:rFonts w:hint="default" w:eastAsia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计科2201</w:t>
            </w:r>
          </w:p>
        </w:tc>
      </w:tr>
      <w:tr w14:paraId="3CCF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/>
        <w:tc>
          <w:tcPr>
            <w:tcW w:w="8522" w:type="dxa"/>
            <w:gridSpan w:val="4"/>
          </w:tcPr>
          <w:p w14:paraId="0616F62D" w14:textId="7FFBF57F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eastAsia="zh-CN"/>
              </w:rPr>
            </w:pPr>
            <w:r>
              <w:t xml:space="preserve">答辩记录：问题1：系统为什么采用前后端分离架构？答：前后端职责清晰，可以分别开发和部署，后端统一提供REST接口，前端负责交互展示，便于维护、扩展和权限控制。问题2：系统如何实现AI知识检索？答：上传文件经过解析、切分和向量化后写入PostgreSQL与pgvector，问答时根据语义相似度召回审计依据、项目资料和案例，再由大模型结合检索内容生成回答。问题3：如何保证审计数据安全？答：系统通过用户、角色、菜单、接口权限和数据范围进行多层控制，项目临时授权设置有效期限，数据库不直接暴露公网，重要操作保留日志。</w:t>
            </w:r>
          </w:p>
          <w:p w14:paraId="393D7350" w14:textId="7FFBF580">
            <w:pPr>
              <w:widowControl w:val="0"/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问题1：如何用HTML5和CSS3实现响应式布局，确保系统在手机端正常显示？</w:t>
            </w:r>
          </w:p>
          <w:p w14:paraId="255D9438" w14:textId="7FFBF581">
            <w:pPr>
              <w:widowControl w:val="0"/>
              <w:spacing w:line="240" w:lineRule="auto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  <w:lang w:val="en-US" w:eastAsia="zh-CN"/>
              </w:rPr>
              <w:t>要实现响应式布局首先在HTML头部添加viewport元标签&lt;meta name="viewport" content="width=device-width, initial-scale=1.0"&gt;确保正确缩放，采用移动优先策略编写基础CSS样式，然后使用媒体查询针对不同屏幕尺寸调整布局，比如@media (min-width: 600px) { ... }，主要布局技术推荐使用Flexbox或Grid，设置容器为display: flex或display: grid并配合flex-wrap: wrap和grid-template-columns: repeat(auto-fill, minmax(250px, 1fr))实现弹性布局，图片设置max-width: 100%防止溢出，文字使用相对单位rem/vw，导航菜单在小屏时可转换为汉堡菜单，大屏显示完整导航，测试时多用Chrome设备模拟器和真机调试，重点检查320px-768px的手机显示效果，确保触摸目标尺寸不小于48px，文字行高1.5倍以上便于移动端阅读。</w:t>
            </w:r>
          </w:p>
          <w:p w14:paraId="5BA7456F" w14:textId="7FFBF582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问题2：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考试测评功能如何实现自动评分和时间限制？</w:t>
            </w:r>
          </w:p>
          <w:p w14:paraId="0A77FA2A" w14:textId="7FFBF583">
            <w:pPr>
              <w:widowControl w:val="0"/>
              <w:ind w:left="0" w:leftChars="0" w:firstLine="0" w:firstLineChars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要实现考试测评功能的自动评分和时间限制，首先需要设计一个包含题目、选项和标准答案的数据结构（如JSON格式），前端通过HTML表单或自定义组件展示题目，考生提交答案后，系统将考生答案与标准答案比对计算得分，选择题可直接匹配选项值，填空题需处理近似答案（如去除空格、大小写转换），简答题可通过关键词匹配或接入AI评分接口；时间限制功能可通过JavaScript的计时器实现，使用`setInterval`每秒更新剩余时间显示，当倒计时归零时自动提交答卷并阻止继续作答，同时要处理页面刷新或离开的情况（通过`beforeunload`事件提示或本地保存进度），后端需验证提交时间是否超时，最终将考生答案、得分和用时存入数据库，管理员后台可查看详细答题记录和统计分析数据。</w:t>
            </w:r>
          </w:p>
          <w:p w14:paraId="7461C72E" w14:textId="7FFBF584">
            <w:pPr>
              <w:widowControl w:val="0"/>
              <w:ind w:left="0" w:leftChars="0" w:firstLine="0" w:firstLineChars="0"/>
              <w:jc w:val="both"/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1"/>
                <w:szCs w:val="21"/>
              </w:rPr>
              <w:t>问题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</w:rPr>
              <w:t>3：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lang w:val="en-US" w:eastAsia="zh-CN"/>
              </w:rPr>
              <w:t>Web登录验证码的作用与工作原理是什么</w:t>
            </w:r>
          </w:p>
          <w:p w14:paraId="39E724B3" w14:textId="7FFBF585">
            <w:pPr>
              <w:widowControl w:val="0"/>
              <w:ind w:left="0" w:leftChars="0" w:firstLine="0" w:firstLineChars="0"/>
              <w:jc w:val="both"/>
              <w:rPr>
                <w:b/>
                <w:bCs/>
                <w:sz w:val="28"/>
                <w:szCs w:val="28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2087880</wp:posOffset>
                  </wp:positionH>
                  <wp:positionV relativeFrom="paragraph">
                    <wp:posOffset>1117600</wp:posOffset>
                  </wp:positionV>
                  <wp:extent cx="951230" cy="494030"/>
                  <wp:effectExtent l="0" t="0" r="1270" b="1270"/>
                  <wp:wrapNone/>
                  <wp:docPr id="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23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Times New Roman" w:hAnsi="Times New Roman" w:eastAsia="宋体" w:cs="Times New Roman"/>
                <w:b/>
                <w:bCs/>
                <w:sz w:val="18"/>
                <w:szCs w:val="18"/>
              </w:rPr>
              <w:t>答：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18"/>
                <w:szCs w:val="18"/>
              </w:rPr>
              <w:t>Web登录验证码的主要作用是防止自动化攻击和恶意登录尝试，其工作原理是通过生成随机字符、图形或逻辑问题等人类易识别但机器难解析的内容，在用户提交登录信息前要求额外验证。验证码服务端生成随机代码（如4位字母数字组合）并将答案存储在会话(Session)或缓存中，同时生成对应图片/语音/文字题目返回前端展示，用户提交登录表单时需同时输入验证码答案，服务端比对用户输入与服务端存储的答案是否匹配，若失败则阻止登录并刷新验证码。现代验证码技术还包括行为分析（如鼠标轨迹）、拼图验证、智能风险识别等进阶机制，既保障安全性又提升用户体验，有效防御暴力破解、撞库攻击和垃圾注册等网络安全威胁。</w:t>
            </w:r>
          </w:p>
          <w:p w14:paraId="6934CE1D" w14:textId="7FFBFA6A">
            <w:pPr>
              <w:widowControl w:val="0"/>
              <w:ind w:left="0" w:leftChars="0" w:firstLine="0" w:firstLineChars="0"/>
              <w:jc w:val="both"/>
              <w:rPr>
                <w:rFonts w:hint="default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答辩人：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 xml:space="preserve">穆再排尔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                      日期：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2025.7.21</w:t>
            </w:r>
          </w:p>
        </w:tc>
      </w:tr>
    </w:tbl>
    <w:p w14:paraId="2F6474BA" w14:textId="7FFBF587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p w14:paraId="14381EA6" w14:textId="7FFBF588">
      <w:pPr>
        <w:ind w:left="1440" w:firstLine="1366" w:firstLineChars="427"/>
        <w:rPr>
          <w:rFonts w:hint="eastAsia"/>
          <w:sz w:val="32"/>
          <w:szCs w:val="32"/>
          <w:lang w:eastAsia="zh-CN"/>
        </w:rPr>
      </w:pPr>
    </w:p>
    <w:sdt>
      <w:sdtPr>
        <w:rPr>
          <w:rFonts w:hint="eastAsia" w:ascii="宋体" w:hAnsi="宋体" w:eastAsia="宋体" w:cs="宋体"/>
          <w:color w:val="auto"/>
          <w:sz w:val="22"/>
          <w:szCs w:val="22"/>
          <w:lang w:val="zh-CN" w:eastAsia="en-US" w:bidi="en-US"/>
        </w:rPr>
        <w:id w:val="-2126606742"/>
      </w:sdtPr>
      <w:sdtEndPr>
        <w:rPr>
          <w:rFonts w:hint="default" w:eastAsia="宋体" w:asciiTheme="minorHAnsi" w:hAnsiTheme="minorHAnsi" w:cstheme="minorBidi"/>
          <w:b/>
          <w:bCs/>
          <w:color w:val="auto"/>
          <w:sz w:val="22"/>
          <w:szCs w:val="22"/>
          <w:lang w:val="zh-CN" w:eastAsia="en-US" w:bidi="en-US"/>
        </w:rPr>
      </w:sdtEndPr>
      <w:sdtContent>
        <w:p w14:paraId="60268410" w14:textId="7FFBF589">
          <w:pPr>
            <w:pStyle w:val="11"/>
            <w:jc w:val="center"/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t xml:space="preserve">                        </w:t>
          </w:r>
        </w:p>
        <w:p w14:paraId="7F9049F5" w14:textId="7FFBF58A">
          <w:pP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</w:pPr>
          <w:r>
            <w:rPr>
              <w:rFonts w:hint="eastAsia" w:ascii="宋体" w:hAnsi="宋体" w:eastAsia="宋体" w:cs="宋体"/>
              <w:color w:val="auto"/>
              <w:sz w:val="22"/>
              <w:szCs w:val="22"/>
              <w:lang w:val="en-US" w:eastAsia="zh-CN" w:bidi="en-US"/>
            </w:rPr>
            <w:br w:type="page"/>
          </w:r>
        </w:p>
        <w:p w14:paraId="4045267D" w14:textId="7FFBF58B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zh-CN"/>
            </w:rPr>
            <w:t xml:space="preserve">目录                   </w:t>
          </w:r>
        </w:p>
        <w:p w14:paraId="31571F57" w14:textId="7FFBF58C">
          <w:pPr>
            <w:pStyle w:val="11"/>
            <w:jc w:val="center"/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</w:pPr>
        </w:p>
        <w:p w14:paraId="71364537" w14:textId="7FFBF58D">
          <w:pPr>
            <w:pStyle w:val="11"/>
            <w:jc w:val="left"/>
            <w:rPr>
              <w:b/>
              <w:bCs/>
              <w:color w:val="auto"/>
            </w:rPr>
          </w:pP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补： 在</w:t>
          </w:r>
          <w:r>
            <w:rPr>
              <w:rFonts w:hint="eastAsia"/>
              <w:sz w:val="32"/>
              <w:szCs w:val="32"/>
              <w:lang w:eastAsia="zh-CN"/>
            </w:rPr>
            <w:t>本组成员</w:t>
          </w:r>
          <w:r>
            <w:rPr>
              <w:rFonts w:hint="eastAsia"/>
              <w:sz w:val="32"/>
              <w:szCs w:val="32"/>
              <w:lang w:val="en-US" w:eastAsia="zh-CN"/>
            </w:rPr>
            <w:t>第一位的项目收中</w:t>
          </w:r>
          <w:r>
            <w:rPr>
              <w:rFonts w:hint="eastAsia"/>
              <w:sz w:val="32"/>
              <w:szCs w:val="32"/>
              <w:lang w:val="en-US" w:eastAsia="zh-CN"/>
            </w:rPr>
            <w:br w:type="textWrapping"/>
          </w:r>
          <w:r>
            <w:rPr>
              <w:rFonts w:hint="eastAsia"/>
              <w:sz w:val="32"/>
              <w:szCs w:val="32"/>
              <w:lang w:val="en-US" w:eastAsia="zh-CN"/>
            </w:rPr>
            <w:t>1、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本组各成员工作量比例，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2、项目文件图中标注每个文件唯一的编写人员。</w:t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br w:type="textWrapping"/>
          </w:r>
          <w:r>
            <w:rPr>
              <w:rFonts w:hint="eastAsia" w:ascii="宋体" w:hAnsi="宋体" w:eastAsia="宋体" w:cs="宋体"/>
              <w:b/>
              <w:bCs/>
              <w:color w:val="auto"/>
              <w:lang w:val="en-US" w:eastAsia="zh-CN"/>
            </w:rPr>
            <w:t>3、项目文件中只有本人开发的界面与主要源码，要与第2点一致。</w:t>
          </w:r>
        </w:p>
        <w:p w14:paraId="4A0A4392" w14:textId="7FFBF58E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3926205</wp:posOffset>
                </wp:positionH>
                <wp:positionV relativeFrom="paragraph">
                  <wp:posOffset>125095</wp:posOffset>
                </wp:positionV>
                <wp:extent cx="1062990" cy="1076960"/>
                <wp:effectExtent l="0" t="0" r="3810" b="8890"/>
                <wp:wrapSquare wrapText="bothSides"/>
                <wp:docPr id="25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图片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2990" cy="1076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br w:type="textWrapping"/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"_Toc7242"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ascii="宋体" w:hAnsi="宋体" w:cs="宋体"/>
              <w:sz w:val="28"/>
              <w:szCs w:val="28"/>
              <w:lang w:eastAsia="zh-CN"/>
            </w:rPr>
            <w:t xml:space="preserve">一、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项目实践的目的与要求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6CF03CC" w14:textId="7FFBF58F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"_Toc13350"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1.1 </w:t>
          </w:r>
          <w:r>
            <w:rPr>
              <w:rFonts w:hint="eastAsia"/>
              <w:sz w:val="28"/>
              <w:szCs w:val="28"/>
              <w:lang w:eastAsia="zh-CN"/>
            </w:rPr>
            <w:t>项目实践目的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D14EB9" w14:textId="7FFBF590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"_Toc19789"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1.2 项目实践课程要求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4EC5F017" w14:textId="7FFBF59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"_Toc13014"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二、 </w:t>
          </w:r>
          <w:r>
            <w:rPr>
              <w:rFonts w:hint="eastAsia"/>
              <w:sz w:val="28"/>
              <w:szCs w:val="28"/>
              <w:lang w:eastAsia="zh-CN"/>
            </w:rPr>
            <w:t>项目总体设计方案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1A9876E1" w14:textId="7FFBF59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"_Toc13741"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2.1 总体概述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6154504" w14:textId="7FFBF59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"_Toc32639"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2.2 前端设计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9059BE5" w14:textId="7FFBF594">
          <w:pPr>
            <w:pStyle w:val="6"/>
            <w:tabs>
              <w:tab w:val="right" w:leader="dot" w:pos="8640"/>
            </w:tabs>
            <w:ind w:left="440"/>
            <w:rPr>
              <w:rFonts w:hint="eastAsia"/>
              <w:sz w:val="28"/>
              <w:szCs w:val="28"/>
              <w:lang w:eastAsia="zh-CN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"_Toc9465"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2.3 后端设计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5742D2C2" w14:textId="7FFBFB20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firstLine="560" w:firstLineChars="200"/>
            <w:textAlignment w:val="auto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 xml:space="preserve">2.4 数据库设计</w:t>
          </w:r>
        </w:p>
        <w:p w14:paraId="473A7A2E" w14:textId="7FFBFB21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"_Toc32237"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三、软件主要流程图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296E1652" w14:textId="7FFBFB22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"_Toc24662"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3.1 项目总体流程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7F5B18EF" w14:textId="7FFBFB23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"_Toc21758"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  <w:lang w:eastAsia="zh-CN"/>
            </w:rPr>
            <w:t xml:space="preserve">3.2 AI智能处理流程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64D87E29" w14:textId="7FFBF599">
          <w:pPr>
            <w:pStyle w:val="5"/>
            <w:tabs>
              <w:tab w:val="right" w:leader="dot" w:pos="8640"/>
            </w:tabs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"_Toc19349"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>四</w:t>
          </w:r>
          <w:r>
            <w:rPr>
              <w:sz w:val="28"/>
              <w:szCs w:val="28"/>
              <w:lang w:eastAsia="zh-CN"/>
            </w:rPr>
            <w:t xml:space="preserve">、 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>个人完成的功能及代码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606CD61E" w14:textId="7FFBF59A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"_Toc5749"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4.1 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  <w:r>
            <w:rPr>
              <w:rFonts w:hint="eastAsia"/>
              <w:sz w:val="28"/>
              <w:szCs w:val="28"/>
              <w:lang w:val="en-US" w:eastAsia="zh-CN"/>
            </w:rPr>
            <w:t>个人完成功能概述</w:t>
          </w:r>
        </w:p>
        <w:p w14:paraId="4A5F13F7" w14:textId="7FFBFB24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"_Toc12957"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4.2 个人核心模块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C8DC71E" w14:textId="7FFBFB25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"_Toc1983"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4.3 业务功能实现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261CA251" w14:textId="7FFBFB26">
          <w:pPr>
            <w:pStyle w:val="6"/>
            <w:tabs>
              <w:tab w:val="right" w:leader="dot" w:pos="8640"/>
            </w:tabs>
            <w:ind w:left="440"/>
            <w:rPr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"_Toc27578"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sz w:val="28"/>
              <w:szCs w:val="28"/>
              <w:lang w:eastAsia="zh-CN"/>
            </w:rPr>
            <w:t xml:space="preserve">4.4 模块功能实现</w:t>
          </w:r>
          <w:r>
            <w:rPr>
              <w:rFonts w:hint="eastAsia"/>
              <w:sz w:val="28"/>
              <w:szCs w:val="28"/>
              <w:lang w:eastAsia="zh-CN"/>
            </w:rPr>
            <w:fldChar w:fldCharType="end"/>
          </w:r>
        </w:p>
        <w:p w14:paraId="338BBDCA" w14:textId="7FFBFB27">
          <w:pPr>
            <w:pStyle w:val="6"/>
            <w:tabs>
              <w:tab w:val="right" w:leader="dot" w:pos="8640"/>
            </w:tabs>
            <w:ind w:left="440"/>
            <w:rPr>
              <w:rFonts w:hint="default"/>
              <w:sz w:val="28"/>
              <w:szCs w:val="28"/>
              <w:lang w:val="en-US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"_Toc23249"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/>
              <w:bCs/>
              <w:sz w:val="28"/>
              <w:szCs w:val="28"/>
              <w:lang w:eastAsia="zh-CN"/>
            </w:rPr>
            <w:t xml:space="preserve">4.5 关键实现说明</w:t>
          </w:r>
          <w:r>
            <w:rPr>
              <w:rFonts w:hint="eastAsia"/>
              <w:bCs/>
              <w:sz w:val="28"/>
              <w:szCs w:val="28"/>
              <w:lang w:eastAsia="zh-CN"/>
            </w:rPr>
            <w:fldChar w:fldCharType="end"/>
          </w:r>
        </w:p>
        <w:p w14:paraId="79763245" w14:textId="7FFBFB28">
          <w:pPr>
            <w:pStyle w:val="5"/>
            <w:tabs>
              <w:tab w:val="right" w:leader="dot" w:pos="8640"/>
            </w:tabs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HYPERLINK \l "_Toc11965" </w:instrText>
          </w:r>
          <w:r>
            <w:rPr>
              <w:sz w:val="28"/>
              <w:szCs w:val="28"/>
            </w:rPr>
            <w:fldChar w:fldCharType="separate"/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t xml:space="preserve">五、关键实现流程</w:t>
          </w:r>
          <w:r>
            <w:rPr>
              <w:rFonts w:hint="eastAsia" w:ascii="宋体" w:hAnsi="宋体" w:cs="宋体"/>
              <w:sz w:val="28"/>
              <w:szCs w:val="28"/>
              <w:lang w:eastAsia="zh-CN"/>
            </w:rPr>
            <w:fldChar w:fldCharType="end"/>
          </w:r>
        </w:p>
        <w:p w14:paraId="099B0C2F" w14:textId="7FFBF5A0">
          <w:pPr>
            <w:rPr>
              <w:rFonts w:hint="eastAsia" w:ascii="宋体" w:hAnsi="宋体" w:eastAsia="宋体" w:cs="宋体"/>
              <w:lang w:eastAsia="zh-CN"/>
            </w:rPr>
          </w:pPr>
          <w:r>
            <w:rPr>
              <w:bCs/>
              <w:lang w:val="zh-CN"/>
            </w:rPr>
            <w:fldChar w:fldCharType="end"/>
          </w:r>
          <w:bookmarkStart w:name="_Toc7242" w:id="1"/>
          <w:bookmarkEnd w:id="1"/>
        </w:p>
      </w:sdtContent>
    </w:sdt>
    <w:p w14:paraId="7FFBFA6B" w14:textId="7FFBFAFF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项目实践的目的与要求</w:t>
      </w:r>
    </w:p>
    <w:p w14:paraId="7FFBFA6D" w14:textId="7FFBFB0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1.1 项目实践目的</w:t>
      </w:r>
    </w:p>
    <w:p w14:paraId="7FFBFA6F" w14:textId="7FFBFA7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项目面向高校审计业务数字化与智能化需求，综合运用Java程序设计、数据库原理、软件工程、Web前端开发和人工智能应用等知识，设计并实现高校智慧审计平台。通过实践掌握前后端分离系统从需求分析、架构设计、数据库设计、编码实现、联调测试到云服务器部署的完整流程。</w:t>
      </w:r>
    </w:p>
    <w:p w14:paraId="7FFBFA71" w14:textId="7FFBFA7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平台将大模型能力融入审计计划、项目实施、问题发现、整改跟踪、报告编制和项目归档等环节，使审计人员能够通过自然语言完成资料查询、法规检索、数据分析、风险扫描、文档核查和取证单生成。</w:t>
      </w:r>
    </w:p>
    <w:p w14:paraId="7FFBFA73" w14:textId="7FFBFB0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1.2 项目实践课程要求</w:t>
      </w:r>
    </w:p>
    <w:p w14:paraId="7FFBFA75" w14:textId="7FFBFA7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掌握Vue 3、Element Plus、Vite和Axios等前端技术；掌握Spring Boot、MyBatis、Spring Security和JWT等后端技术；掌握PostgreSQL及pgvector向量检索；完成审计业务闭环、AI智能辅助、权限管理、测试和云服务器部署。</w:t>
      </w:r>
    </w:p>
    <w:p w14:paraId="7FFBFA77" w14:textId="7FFBFB00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二、项目总体设计方案</w:t>
      </w:r>
    </w:p>
    <w:p w14:paraId="7FFBFA79" w14:textId="7FFBFB0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2.1 总体概述</w:t>
      </w:r>
    </w:p>
    <w:p w14:paraId="7FFBFA7B" w14:textId="7FFBFA7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高校智慧审计平台采用前后端分离架构，覆盖审计计划、审计准备、现场实施、问题整改、报告归档和智能分析。系统以审计项目为主线，将计划、资料、底稿、问题、整改、报告和档案数据统一关联。</w:t>
      </w:r>
    </w:p>
    <w:p w14:paraId="7FFBFA7D" w14:textId="7FFBFB0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2.2 前端设计</w:t>
      </w:r>
    </w:p>
    <w:p w14:paraId="7FFBFA7F" w14:textId="7FFBFA8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前端使用Vue 3、Element Plus、Vite和Axios。Vue负责组件化页面开发，Element Plus提供表单、表格、对话框和分页组件，ECharts负责进度图和数据驾驶舱，Axios负责REST接口调用，AI对话页面通过SSE接收流式结果。</w:t>
      </w:r>
    </w:p>
    <w:p w14:paraId="7FFBFA81" w14:textId="7FFBFB0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2.3 后端设计</w:t>
      </w:r>
    </w:p>
    <w:p w14:paraId="7FFBFA83" w14:textId="7FFBFA8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后端基于Spring Boot和MyBatis实现Controller、Service、Mapper分层。系统复用RuoYi的用户、角色、菜单、日志和数据权限能力；PostgreSQL保存业务数据，pgvector保存文档向量；LangChain4j及OpenAI兼容接口负责模型调用。</w:t>
      </w:r>
    </w:p>
    <w:p w14:paraId="7FFBFA85" w14:textId="7FFBFB0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2.4 数据库设计</w:t>
      </w:r>
    </w:p>
    <w:p w14:paraId="7FFBFA87" w14:textId="7FFBFA8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数据库分为系统基础表、审计业务表和AI知识表。核心业务表包括audit_plan、audit_project、audit_issue、audit_rectification、audit_workpaper和audit_report；知识与AI表包括audit_basis、audit_case_lib、project_document、document_chunk、ai_conversation和ai_message。</w:t>
      </w:r>
    </w:p>
    <w:p w14:paraId="7FFBFA89" w14:textId="7FFBFB01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三、软件主要流程图</w:t>
      </w:r>
    </w:p>
    <w:p w14:paraId="7FFBFA8B" w14:textId="7FFBFB0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3.1 项目总体流程</w:t>
      </w:r>
    </w:p>
    <w:p w14:paraId="7FFBFA8D" w14:textId="7FFBFA8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审计计划编制 → 审计项目立项 → 审计准备与资料收集 → 审计方案和底稿编制 → 审计问题确认 → 整改跟踪 → 审计报告 → 项目归档。</w:t>
      </w:r>
    </w:p>
    <w:p w14:paraId="7FFBFA8F" w14:textId="7FFBFB0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3.2 AI智能处理流程</w:t>
      </w:r>
    </w:p>
    <w:p w14:paraId="7FFBFA91" w14:textId="7FFBFA9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用户输入自然语言指令 → 系统识别任务类型 → 检索项目资料或审计知识 → 调用对应业务处理器与大模型 → SSE流式返回结果 → 保存会话、分析结果或取证记录。</w:t>
      </w:r>
    </w:p>
    <w:p w14:paraId="7FFBFA93" w14:textId="7FFBFB10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3.3 文件知识化流程</w:t>
      </w:r>
    </w:p>
    <w:p w14:paraId="7FFBFA95" w14:textId="7FFBFA9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文件上传 → 文件类型识别 → Word、Excel、PDF、CSV或TXT内容解析 → 文本切分 → Embedding向量化 → PostgreSQL与pgvector入库 → RAG语义检索。</w:t>
      </w:r>
    </w:p>
    <w:p w14:paraId="7FFBFA97" w14:textId="7FFBFB02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四、个人完成的功能及代码</w:t>
      </w:r>
    </w:p>
    <w:p w14:paraId="7FFBFA99" w14:textId="7FFBFB11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4.1 个人完成功能概述</w:t>
      </w:r>
    </w:p>
    <w:p w14:paraId="7FFBFA9B" w14:textId="7FFBFA9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本人承担本项目20%的工作量，负责权限、知识库、数据驾驶舱与云服务器部署。负责系统支撑及上线部署，包括用户角色、菜单权限、项目临时授权、审计依据库、案例库、风险案例库和数据驾驶舱，并完成PostgreSQL、pgvector、JDK、Nginx等云服务器环境配置、前后端部署、接口代理和上线测试。</w:t>
      </w:r>
    </w:p>
    <w:p w14:paraId="7FFBFA9D" w14:textId="7FFBFB12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4.2 角色权限与临时授权</w:t>
      </w:r>
    </w:p>
    <w:p w14:paraId="7FFBFA9F" w14:textId="7FFBFAA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基于RuoYi用户、角色、菜单和数据权限体系配置审计业务角色，通过权限标识控制页面按钮和后端接口；为中介审计人员提供按项目、按期限生效的临时授权及自动回收机制。</w:t>
      </w:r>
    </w:p>
    <w:p w14:paraId="7FFBFAA1" w14:textId="7FFBFAA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3" w14:textId="7FFBFB13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4.3 依据库与案例库</w:t>
      </w:r>
    </w:p>
    <w:p w14:paraId="7FFBFAA5" w14:textId="7FFBFAA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维护审计法规依据、典型案例和风险案例，支持分类、状态管理、多条件检索和语义搜索。新增或修改知识内容后同步完成向量化，为AI问答提供知识来源。</w:t>
      </w:r>
    </w:p>
    <w:p w14:paraId="7FFBFAA7" w14:textId="7FFBFAA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9" w14:textId="7FFBFB14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4.4 数据驾驶舱</w:t>
      </w:r>
    </w:p>
    <w:p w14:paraId="7FFBFAAB" w14:textId="7FFBFAA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使用ECharts展示审计项目数量、问题严重程度分布、整改完成情况、单位问题排名和项目趋势，使管理人员能够快速了解总体审计情况。</w:t>
      </w:r>
    </w:p>
    <w:p w14:paraId="7FFBFAAD" w14:textId="7FFBFAA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AF" w14:textId="7FFBFB15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4.5 云服务器部署</w:t>
      </w:r>
    </w:p>
    <w:p w14:paraId="7FFBFAB1" w14:textId="7FFBFAB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在云服务器安装JDK 21、PostgreSQL、pgvector和Nginx，导入系统SQL，配置Spring Boot生产参数并运行后端Jar；将Vue构建产物交由Nginx托管，通过反向代理转发API和文件请求。</w:t>
      </w:r>
    </w:p>
    <w:p w14:paraId="7FFBFAB3" w14:textId="7FFBFAB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该功能采用前后端分离方式实现。前端负责数据录入、查询筛选、状态展示和操作反馈；后端按照Controller、Service和Mapper分层处理业务，通过参数校验、权限校验和异常处理保证数据正确性。</w:t>
      </w:r>
    </w:p>
    <w:p w14:paraId="7FFBFAB5" w14:textId="7FFBFB03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五、关键实现流程</w:t>
      </w:r>
    </w:p>
    <w:p w14:paraId="7FFBFAB7" w14:textId="7FFBFB16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5.1 权限控制</w:t>
      </w:r>
    </w:p>
    <w:p w14:paraId="7FFBFAB9" w14:textId="7FFBFAB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用户登录 → 获取角色与菜单 → 前端动态路由 → 后端权限注解校验 → 数据范围过滤</w:t>
      </w:r>
    </w:p>
    <w:p w14:paraId="7FFBFABB" w14:textId="7FFBFB17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5.2 云端部署</w:t>
      </w:r>
    </w:p>
    <w:p w14:paraId="7FFBFABD" w14:textId="7FFBFAB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安装运行环境 → 初始化数据库 → 后端Maven打包 → 前端Vite构建 → Nginx托管与反向代理</w:t>
      </w:r>
    </w:p>
    <w:p w14:paraId="7FFBFABF" w14:textId="7FFBFB18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5.3 运行维护</w:t>
      </w:r>
    </w:p>
    <w:p w14:paraId="7FFBFAC1" w14:textId="7FFBFAC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开放必要安全组端口，限制数据库外部访问，配置日志目录、文件目录、进程守护和定期备份</w:t>
      </w:r>
    </w:p>
    <w:p w14:paraId="7FFBFAC3" w14:textId="7FFBFB04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六、系统测试</w:t>
      </w:r>
    </w:p>
    <w:p w14:paraId="7FFBFAC5" w14:textId="7FFBFB19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6.1 测试环境</w:t>
      </w:r>
    </w:p>
    <w:p w14:paraId="7FFBFAC7" w14:textId="7FFBFAC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测试环境包括Windows 11、JDK 21、Node.js、Vue 3、Spring Boot、PostgreSQL和Chrome浏览器。测试采用正常数据、空值、边界值和异常数据，检查页面提示、接口响应和数据库记录。</w:t>
      </w:r>
    </w:p>
    <w:p w14:paraId="7FFBFAC9" w14:textId="7FFBFB1A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6.2 个人模块测试</w:t>
      </w:r>
    </w:p>
    <w:p w14:paraId="7FFBFACB" w14:textId="7FFBFACC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测试1：不同角色菜单是否正确隔离。执行相关操作并核对页面、接口和数据库结果，测试结果符合设计要求。</w:t>
      </w:r>
    </w:p>
    <w:p w14:paraId="7FFBFACD" w14:textId="7FFBFAC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测试2：临时授权过期后是否失效。执行相关操作并核对页面、接口和数据库结果，测试结果符合设计要求。</w:t>
      </w:r>
    </w:p>
    <w:p w14:paraId="7FFBFACF" w14:textId="7FFBFAD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测试3：知识库检索是否准确。执行相关操作并核对页面、接口和数据库结果，测试结果符合设计要求。</w:t>
      </w:r>
    </w:p>
    <w:p w14:paraId="7FFBFAD1" w14:textId="7FFBFAD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测试4：驾驶舱统计是否与业务数据一致。执行相关操作并核对页面、接口和数据库结果，测试结果符合设计要求。</w:t>
      </w:r>
    </w:p>
    <w:p w14:paraId="7FFBFAD3" w14:textId="7FFBFAD4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测试5：云端前后端及文件上传是否正常。执行相关操作并核对页面、接口和数据库结果，测试结果符合设计要求。</w:t>
      </w:r>
    </w:p>
    <w:p w14:paraId="7FFBFAD5" w14:textId="7FFBFB1B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6.3 测试结论</w:t>
      </w:r>
    </w:p>
    <w:p w14:paraId="7FFBFAD7" w14:textId="7FFBFAD8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经过功能测试和前后端联调，个人负责模块能够完成预定业务操作，权限不足、参数错误和服务异常能够返回明确提示。发现的问题经过修复后重新验证，未发现影响主要业务流程的严重缺陷。</w:t>
      </w:r>
    </w:p>
    <w:p w14:paraId="7FFBFAD9" w14:textId="7FFBFB05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七、云服务器部署</w:t>
      </w:r>
    </w:p>
    <w:p w14:paraId="7FFBFADB" w14:textId="7FFBFB1C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7.1 服务器环境</w:t>
      </w:r>
    </w:p>
    <w:p w14:paraId="7FFBFADD" w14:textId="7FFBFAD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云服务器采用Linux系统，安装JDK 21、PostgreSQL、pgvector和Nginx。安全组仅开放Web访问和必要管理端口，数据库端口不直接对公网开放。</w:t>
      </w:r>
    </w:p>
    <w:p w14:paraId="7FFBFADF" w14:textId="7FFBFB1D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7.2 数据库与后端部署</w:t>
      </w:r>
    </w:p>
    <w:p w14:paraId="7FFBFAE1" w14:textId="7FFBFAE2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创建PostgreSQL数据库和用户，启用pgvector扩展，依次执行RuoYi基础脚本、AI模块脚本和审计业务脚本。修改生产环境数据库、文件目录和AI模型参数，使用Maven打包后端Jar，通过后台服务或进程守护方式启动。</w:t>
      </w:r>
    </w:p>
    <w:p w14:paraId="7FFBFAE3" w14:textId="7FFBFB1E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7.3 前端与Nginx部署</w:t>
      </w:r>
    </w:p>
    <w:p w14:paraId="7FFBFAE5" w14:textId="7FFBFAE6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使用Vite构建前端dist目录，将构建产物上传到Nginx站点目录。Nginx负责静态资源访问，并将后端接口和文件请求反向代理至Spring Boot服务，同时配置上传大小、连接超时和访问日志。</w:t>
      </w:r>
    </w:p>
    <w:p w14:paraId="7FFBFAE7" w14:textId="7FFBFB1F">
      <w:pPr>
        <w:pStyle w:val="heading 2"/>
        <w:spacing w:before="200" w:after="60"/>
      </w:pPr>
      <w:r>
        <w:rPr>
          <w:rFonts w:ascii="Times New Roman" w:hAnsi="Times New Roman" w:eastAsia="宋体"/>
          <w:b/>
          <w:color w:val="000000"/>
          <w:sz w:val="28"/>
        </w:rPr>
        <w:t xml:space="preserve">7.4 上线检查</w:t>
      </w:r>
    </w:p>
    <w:p w14:paraId="7FFBFAE9" w14:textId="7FFBFAEA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部署完成后依次检查用户登录、菜单权限、审计业务闭环、文件上传与解析、AI模型调用、SSE流式输出、数据驾驶舱和日志记录，确认云端系统能够稳定访问。</w:t>
      </w:r>
    </w:p>
    <w:p w14:paraId="7FFBFAEB" w14:textId="7FFBFB06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八、总结</w:t>
      </w:r>
    </w:p>
    <w:p w14:paraId="7FFBFAED" w14:textId="7FFBFAEE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通过本次高校智慧审计平台开发，我完成了权限、知识库、数据驾驶舱与云服务器部署相关工作，对需求分析、模块划分、接口设计、数据库关联、权限控制、联调测试和云端部署有了更加系统的理解。</w:t>
      </w:r>
    </w:p>
    <w:p w14:paraId="7FFBFAEF" w14:textId="7FFBFAF0">
      <w:pPr>
        <w:pStyle w:val="Normal"/>
        <w:spacing w:after="0" w:line="360" w:lineRule="auto"/>
        <w:ind w:firstLine="42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项目实践说明软件开发不仅是编码，还需要统一的数据标准、清晰的职责边界、可靠的异常处理和规范的部署维护。后续可继续完善自动化测试、AI结果评价、模型成本统计、移动端适配和运行监控。</w:t>
      </w:r>
    </w:p>
    <w:p w14:paraId="7FFBFAF1" w14:textId="7FFBFB07">
      <w:pPr>
        <w:pStyle w:val="Title"/>
        <w:spacing w:before="240" w:after="60"/>
      </w:pPr>
      <w:r>
        <w:rPr>
          <w:rFonts w:ascii="Times New Roman" w:hAnsi="Times New Roman" w:eastAsia="宋体"/>
          <w:b/>
          <w:color w:val="000000"/>
          <w:sz w:val="32"/>
        </w:rPr>
        <w:t xml:space="preserve">参考文献</w:t>
      </w:r>
    </w:p>
    <w:p w14:paraId="7FFBFAF3" w14:textId="7FFBFAF4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[1] RuoYi-Vue v3.9.2 项目文档。</w:t>
      </w:r>
    </w:p>
    <w:p w14:paraId="7FFBFAF5" w14:textId="7FFBFAF6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[2] Spring Boot Reference Documentation。</w:t>
      </w:r>
    </w:p>
    <w:p w14:paraId="7FFBFAF7" w14:textId="7FFBFAF8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[3] Vue.js 3 Documentation。</w:t>
      </w:r>
    </w:p>
    <w:p w14:paraId="7FFBFAF9" w14:textId="7FFBFAFA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[4] PostgreSQL Documentation。</w:t>
      </w:r>
    </w:p>
    <w:p w14:paraId="7FFBFAFB" w14:textId="7FFBFAFC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[5] LangChain4j Documentation。</w:t>
      </w:r>
    </w:p>
    <w:p w14:paraId="7FFBFAFD" w14:textId="7FFBFAFE">
      <w:pPr>
        <w:pStyle w:val="Normal"/>
        <w:spacing w:after="0" w:line="360" w:lineRule="auto"/>
        <w:ind w:firstLine="0"/>
        <w:jc w:val="both"/>
      </w:pPr>
      <w:r>
        <w:rPr>
          <w:rFonts w:ascii="Times New Roman" w:hAnsi="Times New Roman" w:eastAsia="宋体"/>
          <w:color w:val="000000"/>
          <w:sz w:val="21"/>
        </w:rPr>
        <w:t xml:space="preserve">[6] Apache ECharts Documentation。</w:t>
      </w:r>
    </w:p>
    <w:sectPr>
      <w:type w:val="continuous"/>
      <w:pgSz w:w="12240" w:h="15840"/>
      <w:pgMar w:top="1440" w:right="1800" w:bottom="1440" w:left="1800" w:header="720" w:footer="720" w:gutter="0"/>
      <w:cols w:equalWidth="0" w:num="2">
        <w:col w:w="4107" w:space="425"/>
        <w:col w:w="4107"/>
      </w:cols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w14:paraId="7FFBFA5C" w14:textId="7FFBFA5D">
      <w:pPr>
        <w:spacing w:line="240" w:lineRule="auto"/>
      </w:pPr>
      <w:r>
        <w:separator/>
      </w:r>
    </w:p>
  </w:endnote>
  <w:endnote w:type="continuationSeparator" w:id="1">
    <w:p w14:paraId="7FFBFA5E" w14:textId="7FFBF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榛戜綋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altName w:val="Segoe Print"/>
    <w:panose1 w:val="02000009000000000000"/>
    <w:charset w:val="00"/>
    <w:family w:val="auto"/>
    <w:pitch w:val="default"/>
    <w:sig w:usb0="00000000" w:usb1="00000000" w:usb2="02000028" w:usb3="00000000" w:csb0="2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w14:paraId="7FFBFA58" w14:textId="7FFBFA59">
      <w:pPr>
        <w:spacing w:before="0" w:after="0" w:line="276" w:lineRule="auto"/>
      </w:pPr>
      <w:r>
        <w:separator/>
      </w:r>
    </w:p>
  </w:footnote>
  <w:footnote w:type="continuationSeparator" w:id="1">
    <w:p w14:paraId="7FFBFA5A" w14:textId="7FFBFA5B"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AC7EA5"/>
    <w:multiLevelType w:val="singleLevel"/>
    <w:tmpl w:val="13AC7EA5"/>
    <w:lvl w:ilvl="0" w:tentative="0">
      <w:start w:val="2"/>
      <w:numFmt w:val="decimal"/>
      <w:suff w:val="nothing"/>
      <w:lvlText w:val="%1&gt;"/>
      <w:lvlJc w:val="left"/>
    </w:lvl>
  </w:abstractNum>
  <w:abstractNum w:abstractNumId="1">
    <w:nsid w:val="24E36243"/>
    <w:multiLevelType w:val="multilevel"/>
    <w:tmpl w:val="24E36243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F47690B"/>
    <w:multiLevelType w:val="multilevel"/>
    <w:tmpl w:val="2F47690B"/>
    <w:lvl w:ilvl="0" w:tentative="0">
      <w:start w:val="1"/>
      <w:numFmt w:val="lowerLetter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4686313"/>
    <w:multiLevelType w:val="multilevel"/>
    <w:tmpl w:val="54686313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57617117"/>
    <w:multiLevelType w:val="multilevel"/>
    <w:tmpl w:val="57617117"/>
    <w:lvl w:ilvl="0" w:tentative="0">
      <w:start w:val="1"/>
      <w:numFmt w:val="decimal"/>
      <w:lvlText w:val="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6B8F0EB7"/>
    <w:multiLevelType w:val="multilevel"/>
    <w:tmpl w:val="6B8F0EB7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7DEC2AF8"/>
    <w:multiLevelType w:val="multilevel"/>
    <w:tmpl w:val="7DEC2AF8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 w:ascii="Times New Roman" w:hAnsi="Times New Roman" w:cs="Times New Roman"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updateField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61E53"/>
    <w:rsid w:val="07A207F1"/>
    <w:rsid w:val="106A6B29"/>
    <w:rsid w:val="1080693F"/>
    <w:rsid w:val="17994AA6"/>
    <w:rsid w:val="180504AC"/>
    <w:rsid w:val="1B211995"/>
    <w:rsid w:val="1D2C7AF1"/>
    <w:rsid w:val="20D300A8"/>
    <w:rsid w:val="25B61F3B"/>
    <w:rsid w:val="262F59B5"/>
    <w:rsid w:val="2739577B"/>
    <w:rsid w:val="2F666780"/>
    <w:rsid w:val="2F741E9F"/>
    <w:rsid w:val="333050C6"/>
    <w:rsid w:val="33857D5D"/>
    <w:rsid w:val="341744ED"/>
    <w:rsid w:val="3FE55040"/>
    <w:rsid w:val="417259F7"/>
    <w:rsid w:val="429654A5"/>
    <w:rsid w:val="44CC01D6"/>
    <w:rsid w:val="500478D6"/>
    <w:rsid w:val="53F667A1"/>
    <w:rsid w:val="556B07AC"/>
    <w:rsid w:val="5A1A30B2"/>
    <w:rsid w:val="65376AC7"/>
    <w:rsid w:val="65FE667E"/>
    <w:rsid w:val="6BDF7C07"/>
    <w:rsid w:val="6C1A1438"/>
    <w:rsid w:val="71197574"/>
    <w:rsid w:val="719D296F"/>
    <w:rsid w:val="72AD72D0"/>
    <w:rsid w:val="78490B44"/>
    <w:rsid w:val="7BA372C6"/>
    <w:rsid w:val="7E6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fillcolor="#FFFFFF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39" w:semiHidden="0" w:qFormat="1"/>
    <w:lsdException w:name="toc 2" w:uiPriority="39" w:semiHidden="0" w:qFormat="1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35" w:semiHidden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200" w:line="276" w:lineRule="auto"/>
    </w:pPr>
    <w:rPr>
      <w:rFonts w:eastAsia="宋体" w:asciiTheme="minorHAnsi" w:hAnsiTheme="minorHAnsi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Times New Roman" w:hAnsi="Times New Roman" w:cstheme="majorBidi"/>
      <w:bCs/>
      <w:sz w:val="28"/>
      <w:szCs w:val="32"/>
    </w:rPr>
  </w:style>
  <w:style w:type="character" w:styleId="10" w:default="1">
    <w:name w:val="Default Paragraph Font"/>
    <w:semiHidden/>
    <w:qFormat/>
    <w:uiPriority w:val="0"/>
  </w:style>
  <w:style w:type="table" w:styleId="8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5">
    <w:name w:val="toc 1"/>
    <w:basedOn w:val="1"/>
    <w:next w:val="1"/>
    <w:unhideWhenUsed/>
    <w:qFormat/>
    <w:uiPriority w:val="39"/>
    <w:rPr>
      <w:color w:val="000000"/>
    </w:rPr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  <w:rPr>
      <w:color w:val="000000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 w:customStyle="1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000000"/>
      <w:kern w:val="0"/>
      <w:sz w:val="32"/>
      <w:szCs w:val="32"/>
      <w:lang w:eastAsia="zh-CN" w:bidi="ar-SA"/>
    </w:rPr>
  </w:style>
  <w:style w:type="paragraph" w:styleId="12" w:customStyle="1">
    <w:name w:val="列表段落1"/>
    <w:basedOn w:val="1"/>
    <w:qFormat/>
    <w:uiPriority w:val="34"/>
    <w:pPr>
      <w:ind w:firstLine="420" w:firstLineChars="200"/>
    </w:pPr>
  </w:style>
  <w:style w:type="character" w:styleId="13" w:customStyle="1">
    <w:name w:val="标题 2 字符"/>
    <w:basedOn w:val="10"/>
    <w:link w:val="3"/>
    <w:qFormat/>
    <w:uiPriority w:val="9"/>
    <w:rPr>
      <w:rFonts w:ascii="Times New Roman" w:hAnsi="Times New Roman" w:cstheme="majorBidi"/>
      <w:bCs/>
      <w:sz w:val="28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7" /><Relationship Type="http://schemas.openxmlformats.org/officeDocument/2006/relationships/image" Target="media/image1.png" Id="rId6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ntTable" Target="fontTable.xml" Id="rId35" /><Relationship Type="http://schemas.openxmlformats.org/officeDocument/2006/relationships/numbering" Target="numbering.xml" Id="rId3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44</ap:Pages>
  <ap:Words>967</ap:Words>
  <ap:Characters>1167</ap:Characters>
  <ap:Lines>0</ap:Lines>
  <ap:Paragraphs>0</ap:Paragraphs>
  <ap:TotalTime>292</ap:TotalTime>
  <ap:ScaleCrop>false</ap:ScaleCrop>
  <ap:LinksUpToDate>false</ap:LinksUpToDate>
  <ap:CharactersWithSpaces>1341</ap:CharactersWithSpaces>
  <ap:Application>WPS Office_12.1.0.19302_F1E327BC-269C-435d-A152-05C5408002CA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2025-07-17T11:35:00Z</dcterms:created>
  <dc:creator>陈宏宇</dc:creator>
  <cp:lastModifiedBy>.</cp:lastModifiedBy>
  <dcterms:modified xsi:type="dcterms:W3CDTF">2026-07-16T06:04:15Z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2052-12.1.0.19302</vt:lpwstr>
  </op:property>
  <op:property fmtid="{D5CDD505-2E9C-101B-9397-08002B2CF9AE}" pid="3" name="KSOTemplateDocerSaveRecord">
    <vt:lpwstr>eyJoZGlkIjoiYTYzNGVkNjAyZmZhMjJhMDhlNjNkYWM5NGY1YzY2MjAiLCJ1c2VySWQiOiIxMjUwNjk0ODIzIn0=</vt:lpwstr>
  </op:property>
  <op:property fmtid="{D5CDD505-2E9C-101B-9397-08002B2CF9AE}" pid="4" name="ICV">
    <vt:lpwstr>71769015962A45B79671C5805460C9E9_13</vt:lpwstr>
  </op:property>
  <op:property fmtid="{D5CDD505-2E9C-101B-9397-08002B2CF9AE}" pid="5" name="OfficeCLI.Version">
    <vt:lpwstr>1.0.129</vt:lpwstr>
  </op:property>
  <op:property fmtid="{D5CDD505-2E9C-101B-9397-08002B2CF9AE}" pid="6" name="OfficeCLI.LastModified">
    <vt:lpwstr>2026-07-17T07:50:33Z</vt:lpwstr>
  </op:property>
</op:Properties>
</file>