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5E323">
      <w:pPr>
        <w:jc w:val="center"/>
        <w:rPr>
          <w:rFonts w:ascii="华文隶书" w:eastAsia="华文隶书"/>
          <w:sz w:val="72"/>
          <w:szCs w:val="72"/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扬  州  大  学</w:t>
      </w:r>
    </w:p>
    <w:p w14:paraId="45B5D169">
      <w:pPr>
        <w:jc w:val="center"/>
        <w:rPr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课  程  实  践</w:t>
      </w:r>
    </w:p>
    <w:p w14:paraId="6B2F82FB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题    目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  项目综合实践Ⅲ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18C0CF39">
      <w:pPr>
        <w:ind w:left="1440" w:firstLine="720"/>
        <w:rPr>
          <w:sz w:val="32"/>
          <w:szCs w:val="32"/>
          <w:lang w:eastAsia="zh-CN"/>
        </w:rPr>
      </w:pPr>
      <w:bookmarkStart w:id="0" w:name="OLE_LINK1"/>
      <w:r>
        <w:rPr>
          <w:sz w:val="32"/>
          <w:szCs w:val="32"/>
          <w:lang w:eastAsia="zh-CN"/>
        </w:rPr>
        <w:t>姓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名</w:t>
      </w:r>
      <w:r>
        <w:rPr>
          <w:rFonts w:hint="eastAsia"/>
          <w:sz w:val="32"/>
          <w:szCs w:val="32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陈宇豪 </w:t>
      </w:r>
      <w:r>
        <w:rPr>
          <w:rFonts w:hint="eastAsia"/>
          <w:sz w:val="32"/>
          <w:szCs w:val="32"/>
          <w:u w:val="single"/>
          <w:lang w:eastAsia="zh-CN"/>
        </w:rPr>
        <w:t xml:space="preserve">   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bookmarkEnd w:id="0"/>
    <w:p w14:paraId="37DA70E2">
      <w:pPr>
        <w:ind w:left="1440" w:firstLine="720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班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级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/>
          <w:sz w:val="32"/>
          <w:szCs w:val="32"/>
          <w:u w:val="single"/>
          <w:lang w:eastAsia="zh-CN"/>
        </w:rPr>
        <w:t>计科2</w:t>
      </w:r>
      <w:r>
        <w:rPr>
          <w:rFonts w:hint="eastAsia"/>
          <w:sz w:val="32"/>
          <w:szCs w:val="32"/>
          <w:u w:val="single"/>
          <w:lang w:val="en-US" w:eastAsia="zh-CN"/>
        </w:rPr>
        <w:t>3</w:t>
      </w:r>
      <w:r>
        <w:rPr>
          <w:rFonts w:hint="eastAsia"/>
          <w:sz w:val="32"/>
          <w:szCs w:val="32"/>
          <w:u w:val="single"/>
          <w:lang w:eastAsia="zh-CN"/>
        </w:rPr>
        <w:t>01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52296A43">
      <w:pPr>
        <w:ind w:left="1440" w:firstLine="720"/>
        <w:rPr>
          <w:rFonts w:hint="default"/>
          <w:sz w:val="32"/>
          <w:szCs w:val="32"/>
          <w:u w:val="single"/>
          <w:lang w:val="en-US" w:eastAsia="zh-CN"/>
        </w:rPr>
      </w:pPr>
      <w:r>
        <w:rPr>
          <w:sz w:val="32"/>
          <w:szCs w:val="32"/>
          <w:lang w:eastAsia="zh-CN"/>
        </w:rPr>
        <w:t>学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号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231302102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</w:p>
    <w:p w14:paraId="19DE7637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本组成员</w:t>
      </w:r>
      <w:r>
        <w:rPr>
          <w:rFonts w:hint="eastAsia"/>
          <w:sz w:val="32"/>
          <w:szCs w:val="32"/>
          <w:u w:val="single"/>
          <w:lang w:val="en-US" w:eastAsia="zh-CN"/>
        </w:rPr>
        <w:t>陈宇豪,石雨淳,骆旭林,穆再排尔</w:t>
      </w:r>
      <w:bookmarkStart w:id="2" w:name="_GoBack"/>
      <w:bookmarkEnd w:id="2"/>
    </w:p>
    <w:p w14:paraId="293083E6">
      <w:pPr>
        <w:ind w:left="1440" w:firstLine="720"/>
        <w:rPr>
          <w:rFonts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lang w:eastAsia="zh-CN"/>
        </w:rPr>
        <w:t>指导老师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李志强      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</w:p>
    <w:p w14:paraId="7F51E369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企业导师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   </w:t>
      </w:r>
    </w:p>
    <w:p w14:paraId="74DA1F3C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6DC11EF0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4134E3B3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214"/>
        <w:gridCol w:w="1266"/>
        <w:gridCol w:w="902"/>
      </w:tblGrid>
      <w:tr w14:paraId="470A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C157B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序号 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项目名称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  <w:p w14:paraId="2A5F9F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方案设计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15%</w:t>
            </w:r>
          </w:p>
          <w:p w14:paraId="7C8312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45%</w:t>
            </w:r>
          </w:p>
          <w:p w14:paraId="5EFEB2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7A4E3C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233F50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214" w:type="dxa"/>
          </w:tcPr>
          <w:p w14:paraId="6E423E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项目名称</w:t>
            </w:r>
          </w:p>
        </w:tc>
        <w:tc>
          <w:tcPr>
            <w:tcW w:w="1266" w:type="dxa"/>
          </w:tcPr>
          <w:p w14:paraId="0E1DC1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</w:p>
        </w:tc>
        <w:tc>
          <w:tcPr>
            <w:tcW w:w="902" w:type="dxa"/>
          </w:tcPr>
          <w:p w14:paraId="436869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</w:tr>
      <w:tr w14:paraId="37265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21F57CD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214" w:type="dxa"/>
          </w:tcPr>
          <w:p w14:paraId="1B1B11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方案设计</w:t>
            </w:r>
          </w:p>
        </w:tc>
        <w:tc>
          <w:tcPr>
            <w:tcW w:w="1266" w:type="dxa"/>
          </w:tcPr>
          <w:p w14:paraId="00C379ED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15%</w:t>
            </w:r>
          </w:p>
        </w:tc>
        <w:tc>
          <w:tcPr>
            <w:tcW w:w="902" w:type="dxa"/>
            <w:vAlign w:val="center"/>
          </w:tcPr>
          <w:p w14:paraId="228BB6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5E160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1811C1C3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2214" w:type="dxa"/>
          </w:tcPr>
          <w:p w14:paraId="424CFB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</w:p>
        </w:tc>
        <w:tc>
          <w:tcPr>
            <w:tcW w:w="1266" w:type="dxa"/>
          </w:tcPr>
          <w:p w14:paraId="7C46575D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45%</w:t>
            </w:r>
          </w:p>
        </w:tc>
        <w:tc>
          <w:tcPr>
            <w:tcW w:w="902" w:type="dxa"/>
            <w:vAlign w:val="center"/>
          </w:tcPr>
          <w:p w14:paraId="759572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4ACBD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0C10F637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2214" w:type="dxa"/>
          </w:tcPr>
          <w:p w14:paraId="425E0C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</w:p>
        </w:tc>
        <w:tc>
          <w:tcPr>
            <w:tcW w:w="1266" w:type="dxa"/>
          </w:tcPr>
          <w:p w14:paraId="606E1DFA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5BA51B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3CB7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  <w:vAlign w:val="top"/>
          </w:tcPr>
          <w:p w14:paraId="5F4B7D6F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2214" w:type="dxa"/>
            <w:vAlign w:val="top"/>
          </w:tcPr>
          <w:p w14:paraId="624CD4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</w:p>
        </w:tc>
        <w:tc>
          <w:tcPr>
            <w:tcW w:w="1266" w:type="dxa"/>
            <w:vAlign w:val="top"/>
          </w:tcPr>
          <w:p w14:paraId="4A41CDCF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018348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12F8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7CBED22C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2214" w:type="dxa"/>
          </w:tcPr>
          <w:p w14:paraId="0EF9ACBD">
            <w:pPr>
              <w:widowControl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</w:p>
        </w:tc>
        <w:tc>
          <w:tcPr>
            <w:tcW w:w="1266" w:type="dxa"/>
          </w:tcPr>
          <w:p w14:paraId="1037C187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100%</w:t>
            </w:r>
          </w:p>
        </w:tc>
        <w:tc>
          <w:tcPr>
            <w:tcW w:w="902" w:type="dxa"/>
            <w:vAlign w:val="center"/>
          </w:tcPr>
          <w:p w14:paraId="521D0B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</w:tbl>
    <w:p w14:paraId="0669E8B6">
      <w:pPr>
        <w:ind w:left="1440" w:firstLine="720"/>
        <w:rPr>
          <w:sz w:val="32"/>
          <w:szCs w:val="32"/>
          <w:lang w:eastAsia="zh-CN"/>
        </w:rPr>
      </w:pPr>
    </w:p>
    <w:p w14:paraId="28114198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202</w:t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rFonts w:hint="eastAsia"/>
          <w:sz w:val="32"/>
          <w:szCs w:val="32"/>
          <w:lang w:eastAsia="zh-CN"/>
        </w:rPr>
        <w:t>－ 202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  <w:lang w:eastAsia="zh-CN"/>
        </w:rPr>
        <w:t>学年第 二学期</w:t>
      </w:r>
    </w:p>
    <w:p w14:paraId="77A9AAE1">
      <w:pPr>
        <w:widowControl w:val="0"/>
        <w:spacing w:after="0" w:line="240" w:lineRule="auto"/>
        <w:jc w:val="center"/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《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项目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综合实践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III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》任务书</w:t>
      </w:r>
    </w:p>
    <w:p w14:paraId="06A164B4">
      <w:pPr>
        <w:widowControl w:val="0"/>
        <w:spacing w:after="0" w:line="240" w:lineRule="auto"/>
        <w:jc w:val="center"/>
        <w:rPr>
          <w:rFonts w:hint="eastAsia" w:ascii="宋体" w:hAnsi="Times New Roman" w:cs="Times New Roman"/>
          <w:kern w:val="2"/>
          <w:sz w:val="21"/>
          <w:szCs w:val="21"/>
          <w:lang w:eastAsia="zh-CN" w:bidi="ar-SA"/>
        </w:rPr>
      </w:pPr>
    </w:p>
    <w:tbl>
      <w:tblPr>
        <w:tblStyle w:val="8"/>
        <w:tblW w:w="93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402"/>
        <w:gridCol w:w="1134"/>
        <w:gridCol w:w="3743"/>
      </w:tblGrid>
      <w:tr w14:paraId="139E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730734EB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学号</w:t>
            </w:r>
          </w:p>
        </w:tc>
        <w:tc>
          <w:tcPr>
            <w:tcW w:w="3402" w:type="dxa"/>
            <w:vAlign w:val="center"/>
          </w:tcPr>
          <w:p w14:paraId="6BBACC3D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221302101</w:t>
            </w:r>
          </w:p>
        </w:tc>
        <w:tc>
          <w:tcPr>
            <w:tcW w:w="1134" w:type="dxa"/>
            <w:vAlign w:val="center"/>
          </w:tcPr>
          <w:p w14:paraId="5B72B219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专业</w:t>
            </w:r>
          </w:p>
        </w:tc>
        <w:tc>
          <w:tcPr>
            <w:tcW w:w="3743" w:type="dxa"/>
            <w:vAlign w:val="center"/>
          </w:tcPr>
          <w:p w14:paraId="61E770EB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计算机科学与技术</w:t>
            </w:r>
          </w:p>
        </w:tc>
      </w:tr>
      <w:tr w14:paraId="3B202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68213CAE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姓名</w:t>
            </w:r>
          </w:p>
        </w:tc>
        <w:tc>
          <w:tcPr>
            <w:tcW w:w="3402" w:type="dxa"/>
            <w:vAlign w:val="center"/>
          </w:tcPr>
          <w:p w14:paraId="55461DC8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陈宇豪</w:t>
            </w:r>
          </w:p>
        </w:tc>
        <w:tc>
          <w:tcPr>
            <w:tcW w:w="1134" w:type="dxa"/>
            <w:vAlign w:val="center"/>
          </w:tcPr>
          <w:p w14:paraId="3B06D7E1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班级</w:t>
            </w:r>
          </w:p>
        </w:tc>
        <w:tc>
          <w:tcPr>
            <w:tcW w:w="3743" w:type="dxa"/>
            <w:vAlign w:val="center"/>
          </w:tcPr>
          <w:p w14:paraId="41214AEC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计科2201</w:t>
            </w:r>
          </w:p>
        </w:tc>
      </w:tr>
      <w:tr w14:paraId="6A805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6" w:hRule="atLeast"/>
        </w:trPr>
        <w:tc>
          <w:tcPr>
            <w:tcW w:w="9300" w:type="dxa"/>
            <w:gridSpan w:val="4"/>
          </w:tcPr>
          <w:p w14:paraId="4304FAD0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t>本项目综合运用Java程序设计、数据库原理、软件工程、Web前端开发和人工智能应用等知识，设计并实现高校智慧审计平台。系统采用Vue 3、Spring Boot、PostgreSQL及大模型技术，形成审计计划、实施、整改、报告、归档和智能分析业务闭环。</w:t>
            </w:r>
          </w:p>
          <w:p w14:paraId="0355DB06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本项目综合运用了《面向对象程序设计》、《Java语言程序设计》、《数据库系统原理》、《软件工程》等多门课程的核心知识点，设计并实现了一个完整的信息管理系统。系统采用前后端分离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的Web开发技术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。</w:t>
            </w:r>
          </w:p>
        </w:tc>
      </w:tr>
      <w:tr w14:paraId="7B171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2" w:hRule="atLeast"/>
        </w:trPr>
        <w:tc>
          <w:tcPr>
            <w:tcW w:w="9300" w:type="dxa"/>
            <w:gridSpan w:val="4"/>
          </w:tcPr>
          <w:p w14:paraId="72D2979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t>主要任务及具体要求：掌握Vue 3、Element Plus、Spring Boot、MyBatis、PostgreSQL、pgvector、Nginx等技术；完成审计计划、审计准备、底稿、问题、整改、报告、归档、依据库、案例库、数据驾驶舱、AI智能对话、RAG知识检索、文件解析、风险扫描、文档核查和智能取证等功能；完成角色权限、项目临时授权和操作日志；完成前后端联调测试、项目打包及云服务器部署；提交源程序、数据库脚本、实践报告和答辩材料。</w:t>
            </w:r>
          </w:p>
          <w:p w14:paraId="6F09F48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1.任务：</w:t>
            </w:r>
          </w:p>
          <w:p w14:paraId="43C1F8A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Web前端开发的基础技术：Html、Css、JavaScript、Ajax等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91F2CD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Web前端开发的高级技术：Vue3、Element Plus、Vant、Pinia、Vue Router、Axios等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F57AA2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Web后端开发的基础技术：Servlet、JDBC、Mysql、SQL等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40EAF5F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Web后端开发的高级技术：SpringBoot、Mybatis、JWT、nginx等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52781773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开发一个较为完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基于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前后端分离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信息管理系统；</w:t>
            </w:r>
          </w:p>
          <w:p w14:paraId="2F2A3AAB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（6）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系统功能围绕校内审计全生命周期搭建，包含审计信息管理、审计作业管理、审计整改管理、审计依据库、数据驾驶舱、AI 智能体、权限管控、流程配置、跨系统数据集成等独立业务模块，如审计计划编排、审计项目协同作业、问题整改跟踪、法规案例查阅、审计数据可视化、智能审计辅助、分级权限管控、自定义审批流、校内业务系统数据互通等，只需开发一套业务闭环完整、可独立落地的校内智慧审计管理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中部分功能的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系统。</w:t>
            </w:r>
          </w:p>
          <w:p w14:paraId="07188AD5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（7）系统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可以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支持手机Web访问使用。</w:t>
            </w:r>
          </w:p>
          <w:p w14:paraId="227E5CC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（8）系统开发完成后，需部署到云平台，生成系统使用的二维码，以便用户手机扫码使用。</w:t>
            </w:r>
          </w:p>
          <w:p w14:paraId="74653B7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2.具体要求如下：</w:t>
            </w:r>
          </w:p>
          <w:p w14:paraId="1AF08F8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（1）完成课外学习，掌握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Web开发的相关技术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60A619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（2）查阅相关资料，确定设计方案；</w:t>
            </w:r>
          </w:p>
          <w:p w14:paraId="58760E35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（3）编写完整的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前后端Web系统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程序，进行测试，并能正确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解决系统开发遇到的各类问题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3F0C09D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（4）通过验收及答辩环节，思路清晰，结果正确，回答问题正确；</w:t>
            </w:r>
          </w:p>
          <w:p w14:paraId="23B2647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（5）提交答辩记录表、实践报告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(正文首页上方有上述二维码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与网址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及源程序。</w:t>
            </w:r>
          </w:p>
          <w:p w14:paraId="0770A58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3.软硬件环境：</w:t>
            </w:r>
          </w:p>
          <w:p w14:paraId="0938943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支持Windows、Linux等系统</w:t>
            </w:r>
          </w:p>
          <w:p w14:paraId="09119EDD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4.进程安排：</w:t>
            </w:r>
          </w:p>
          <w:p w14:paraId="65370E8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(1)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Web前端、后端开发技术的学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习与实践</w:t>
            </w:r>
          </w:p>
          <w:p w14:paraId="68EFC46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系统功能、架构、UI、数据库等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方案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设计</w:t>
            </w:r>
          </w:p>
          <w:p w14:paraId="56BDE0D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3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系统Web后端功能开发与测试</w:t>
            </w:r>
          </w:p>
          <w:p w14:paraId="19D9ABE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4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系统Web前端功能开发与测试</w:t>
            </w:r>
          </w:p>
          <w:p w14:paraId="236C07E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系统Web前后端集成与测试</w:t>
            </w:r>
          </w:p>
          <w:p w14:paraId="59CFC94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(6) 系统打包并部署到云平台</w:t>
            </w:r>
          </w:p>
          <w:p w14:paraId="2605C66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项目验收、学生陈述答辩</w:t>
            </w:r>
          </w:p>
          <w:p w14:paraId="592EE4E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8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报告撰写</w:t>
            </w:r>
          </w:p>
          <w:p w14:paraId="431CA269">
            <w:pPr>
              <w:widowControl w:val="0"/>
              <w:spacing w:after="0" w:line="240" w:lineRule="auto"/>
              <w:jc w:val="righ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202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年 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月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23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日</w:t>
            </w:r>
          </w:p>
        </w:tc>
      </w:tr>
    </w:tbl>
    <w:p w14:paraId="3DB6C811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300B33E4">
      <w:pPr>
        <w:ind w:left="0" w:leftChars="0" w:firstLine="0" w:firstLineChars="0"/>
        <w:jc w:val="center"/>
        <w:rPr>
          <w:rFonts w:hint="eastAsia"/>
          <w:b/>
          <w:bCs/>
          <w:sz w:val="36"/>
          <w:szCs w:val="36"/>
        </w:rPr>
      </w:pPr>
    </w:p>
    <w:p w14:paraId="06063FD5">
      <w:pPr>
        <w:ind w:left="0" w:leftChars="0" w:firstLine="0" w:firstLineChars="0"/>
        <w:jc w:val="center"/>
      </w:pPr>
      <w:r>
        <w:rPr>
          <w:rFonts w:hint="eastAsia"/>
          <w:b/>
          <w:bCs/>
          <w:sz w:val="36"/>
          <w:szCs w:val="36"/>
        </w:rPr>
        <w:t>《</w:t>
      </w:r>
      <w:r>
        <w:rPr>
          <w:rFonts w:hint="eastAsia"/>
          <w:b/>
          <w:bCs/>
          <w:sz w:val="36"/>
          <w:szCs w:val="36"/>
          <w:lang w:val="en-US" w:eastAsia="zh-CN"/>
        </w:rPr>
        <w:t>项目</w:t>
      </w:r>
      <w:r>
        <w:rPr>
          <w:rFonts w:hint="eastAsia"/>
          <w:b/>
          <w:bCs/>
          <w:sz w:val="36"/>
          <w:szCs w:val="36"/>
        </w:rPr>
        <w:t>综合实践</w:t>
      </w:r>
      <w:r>
        <w:rPr>
          <w:rFonts w:hint="eastAsia"/>
          <w:b/>
          <w:bCs/>
          <w:sz w:val="36"/>
          <w:szCs w:val="36"/>
          <w:lang w:val="en-US" w:eastAsia="zh-CN"/>
        </w:rPr>
        <w:t>III</w:t>
      </w:r>
      <w:r>
        <w:rPr>
          <w:rFonts w:hint="eastAsia"/>
          <w:b/>
          <w:bCs/>
          <w:sz w:val="36"/>
          <w:szCs w:val="36"/>
        </w:rPr>
        <w:t>》答辩记录表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3079"/>
        <w:gridCol w:w="1370"/>
        <w:gridCol w:w="3081"/>
      </w:tblGrid>
      <w:tr w14:paraId="1B41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613C72AF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3079" w:type="dxa"/>
          </w:tcPr>
          <w:p w14:paraId="1E663A8A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221302101</w:t>
            </w:r>
          </w:p>
        </w:tc>
        <w:tc>
          <w:tcPr>
            <w:tcW w:w="1370" w:type="dxa"/>
          </w:tcPr>
          <w:p w14:paraId="7EC1B836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专业</w:t>
            </w:r>
          </w:p>
        </w:tc>
        <w:tc>
          <w:tcPr>
            <w:tcW w:w="3081" w:type="dxa"/>
          </w:tcPr>
          <w:p w14:paraId="50E53FCE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计算机科学与技术</w:t>
            </w:r>
          </w:p>
        </w:tc>
      </w:tr>
      <w:tr w14:paraId="1939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52776C65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3079" w:type="dxa"/>
          </w:tcPr>
          <w:p w14:paraId="5A8FB53E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陈宇豪</w:t>
            </w:r>
          </w:p>
        </w:tc>
        <w:tc>
          <w:tcPr>
            <w:tcW w:w="1370" w:type="dxa"/>
          </w:tcPr>
          <w:p w14:paraId="08DE8975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班级</w:t>
            </w:r>
          </w:p>
        </w:tc>
        <w:tc>
          <w:tcPr>
            <w:tcW w:w="3081" w:type="dxa"/>
          </w:tcPr>
          <w:p w14:paraId="1AE10B3E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计科2201</w:t>
            </w:r>
          </w:p>
        </w:tc>
      </w:tr>
      <w:tr w14:paraId="3CCF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0616F62D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</w:pPr>
            <w:r>
              <w:t>答辩记录：问题1：系统为什么采用前后端分离架构？答：前后端职责清晰，可以分别开发和部署，后端统一提供REST接口，前端负责交互展示，便于维护、扩展和权限控制。问题2：系统如何实现AI知识检索？答：上传文件经过解析、切分和向量化后写入PostgreSQL与pgvector，问答时根据语义相似度召回审计依据、项目资料和案例，再由大模型结合检索内容生成回答。问题3：如何保证审计数据安全？答：系统通过用户、角色、菜单、接口权限和数据范围进行多层控制，项目临时授权设置有效期限，数据库不直接暴露公网，重要操作保留日志。</w:t>
            </w:r>
          </w:p>
          <w:p w14:paraId="393D7350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问题1：如何用HTML5和CSS3实现响应式布局，确保系统在手机端正常显示？</w:t>
            </w:r>
          </w:p>
          <w:p w14:paraId="255D9438">
            <w:pPr>
              <w:widowControl w:val="0"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要实现响应式布局首先在HTML头部添加viewport元标签&lt;meta name="viewport" content="width=device-width, initial-scale=1.0"&gt;确保正确缩放，采用移动优先策略编写基础CSS样式，然后使用媒体查询针对不同屏幕尺寸调整布局，比如@media (min-width: 600px) { ... }，主要布局技术推荐使用Flexbox或Grid，设置容器为display: flex或display: grid并配合flex-wrap: wrap和grid-template-columns: repeat(auto-fill, minmax(250px, 1fr))实现弹性布局，图片设置max-width: 100%防止溢出，文字使用相对单位rem/vw，导航菜单在小屏时可转换为汉堡菜单，大屏显示完整导航，测试时多用Chrome设备模拟器和真机调试，重点检查320px-768px的手机显示效果，确保触摸目标尺寸不小于48px，文字行高1.5倍以上便于移动端阅读。</w:t>
            </w:r>
          </w:p>
          <w:p w14:paraId="5BA7456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问题2：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考试测评功能如何实现自动评分和时间限制？</w:t>
            </w:r>
          </w:p>
          <w:p w14:paraId="0A77FA2A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要实现考试测评功能的自动评分和时间限制，首先需要设计一个包含题目、选项和标准答案的数据结构（如JSON格式），前端通过HTML表单或自定义组件展示题目，考生提交答案后，系统将考生答案与标准答案比对计算得分，选择题可直接匹配选项值，填空题需处理近似答案（如去除空格、大小写转换），简答题可通过关键词匹配或接入AI评分接口；时间限制功能可通过JavaScript的计时器实现，使用`setInterval`每秒更新剩余时间显示，当倒计时归零时自动提交答卷并阻止继续作答，同时要处理页面刷新或离开的情况（通过`beforeunload`事件提示或本地保存进度），后端需验证提交时间是否超时，最终将考生答案、得分和用时存入数据库，管理员后台可查看详细答题记录和统计分析数据。</w:t>
            </w:r>
          </w:p>
          <w:p w14:paraId="7461C72E">
            <w:pPr>
              <w:widowControl w:val="0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</w:rPr>
              <w:t>3：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Web登录验证码的作用与工作原理是什么</w:t>
            </w:r>
          </w:p>
          <w:p w14:paraId="39E724B3">
            <w:pPr>
              <w:widowControl w:val="0"/>
              <w:ind w:left="0" w:leftChars="0" w:firstLine="0" w:firstLineChars="0"/>
              <w:jc w:val="both"/>
              <w:rPr>
                <w:b/>
                <w:bCs/>
                <w:sz w:val="28"/>
                <w:szCs w:val="28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2087880</wp:posOffset>
                  </wp:positionH>
                  <wp:positionV relativeFrom="paragraph">
                    <wp:posOffset>1117600</wp:posOffset>
                  </wp:positionV>
                  <wp:extent cx="951230" cy="494030"/>
                  <wp:effectExtent l="0" t="0" r="1270" b="1270"/>
                  <wp:wrapNone/>
                  <wp:docPr id="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49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Web登录验证码的主要作用是防止自动化攻击和恶意登录尝试，其工作原理是通过生成随机字符、图形或逻辑问题等人类易识别但机器难解析的内容，在用户提交登录信息前要求额外验证。验证码服务端生成随机代码（如4位字母数字组合）并将答案存储在会话(Session)或缓存中，同时生成对应图片/语音/文字题目返回前端展示，用户提交登录表单时需同时输入验证码答案，服务端比对用户输入与服务端存储的答案是否匹配，若失败则阻止登录并刷新验证码。现代验证码技术还包括行为分析（如鼠标轨迹）、拼图验证、智能风险识别等进阶机制，既保障安全性又提升用户体验，有效防御暴力破解、撞库攻击和垃圾注册等网络安全威胁。</w:t>
            </w:r>
          </w:p>
          <w:p w14:paraId="6934CE1D">
            <w:pPr>
              <w:widowControl w:val="0"/>
              <w:ind w:left="0" w:leftChars="0" w:firstLine="0" w:firstLineChars="0"/>
              <w:jc w:val="both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答辩人：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陈宇豪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                       日期：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2025.7.21</w:t>
            </w:r>
          </w:p>
        </w:tc>
      </w:tr>
    </w:tbl>
    <w:p w14:paraId="2F6474BA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14381EA6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sdt>
      <w:sdtPr>
        <w:rPr>
          <w:rFonts w:hint="eastAsia" w:ascii="宋体" w:hAnsi="宋体" w:eastAsia="宋体" w:cs="宋体"/>
          <w:color w:val="auto"/>
          <w:sz w:val="22"/>
          <w:szCs w:val="22"/>
          <w:lang w:val="zh-CN" w:eastAsia="en-US" w:bidi="en-US"/>
        </w:rPr>
        <w:id w:val="-2126606742"/>
      </w:sdtPr>
      <w:sdtEndPr>
        <w:rPr>
          <w:rFonts w:hint="default" w:eastAsia="宋体" w:asciiTheme="minorHAnsi" w:hAnsiTheme="minorHAnsi" w:cstheme="minorBidi"/>
          <w:b/>
          <w:bCs/>
          <w:color w:val="auto"/>
          <w:sz w:val="22"/>
          <w:szCs w:val="22"/>
          <w:lang w:val="zh-CN" w:eastAsia="en-US" w:bidi="en-US"/>
        </w:rPr>
      </w:sdtEndPr>
      <w:sdtContent>
        <w:p w14:paraId="60268410">
          <w:pPr>
            <w:pStyle w:val="11"/>
            <w:jc w:val="center"/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t xml:space="preserve">                        </w:t>
          </w:r>
        </w:p>
        <w:p w14:paraId="7F9049F5">
          <w:pP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br w:type="page"/>
          </w:r>
        </w:p>
        <w:p w14:paraId="4045267D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  <w:t xml:space="preserve">目录                   </w:t>
          </w:r>
        </w:p>
        <w:p w14:paraId="31571F57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</w:pPr>
        </w:p>
        <w:p w14:paraId="71364537">
          <w:pPr>
            <w:pStyle w:val="11"/>
            <w:jc w:val="left"/>
            <w:rPr>
              <w:b/>
              <w:bCs/>
              <w:color w:val="auto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补： 在</w:t>
          </w:r>
          <w:r>
            <w:rPr>
              <w:rFonts w:hint="eastAsia"/>
              <w:sz w:val="32"/>
              <w:szCs w:val="32"/>
              <w:lang w:eastAsia="zh-CN"/>
            </w:rPr>
            <w:t>本组成员</w:t>
          </w:r>
          <w:r>
            <w:rPr>
              <w:rFonts w:hint="eastAsia"/>
              <w:sz w:val="32"/>
              <w:szCs w:val="32"/>
              <w:lang w:val="en-US" w:eastAsia="zh-CN"/>
            </w:rPr>
            <w:t>第一位的项目收中</w:t>
          </w:r>
          <w:r>
            <w:rPr>
              <w:rFonts w:hint="eastAsia"/>
              <w:sz w:val="32"/>
              <w:szCs w:val="32"/>
              <w:lang w:val="en-US" w:eastAsia="zh-CN"/>
            </w:rPr>
            <w:br w:type="textWrapping"/>
          </w:r>
          <w:r>
            <w:rPr>
              <w:rFonts w:hint="eastAsia"/>
              <w:sz w:val="32"/>
              <w:szCs w:val="32"/>
              <w:lang w:val="en-US" w:eastAsia="zh-CN"/>
            </w:rPr>
            <w:t>1、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本组各成员工作量比例，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2、项目文件图中标注每个文件唯一的编写人员。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3、项目文件中只有本人开发的界面与主要源码，要与第2点一致。</w:t>
          </w:r>
        </w:p>
        <w:p w14:paraId="4A0A4392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3926205</wp:posOffset>
                </wp:positionH>
                <wp:positionV relativeFrom="paragraph">
                  <wp:posOffset>125095</wp:posOffset>
                </wp:positionV>
                <wp:extent cx="1062990" cy="1076960"/>
                <wp:effectExtent l="0" t="0" r="3810" b="8890"/>
                <wp:wrapSquare wrapText="bothSides"/>
                <wp:docPr id="25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图片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990" cy="107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br w:type="textWrapping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"_Toc7242"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ascii="宋体" w:hAnsi="宋体" w:cs="宋体"/>
              <w:sz w:val="28"/>
              <w:szCs w:val="28"/>
              <w:lang w:eastAsia="zh-CN"/>
            </w:rPr>
            <w:t xml:space="preserve">一、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项目实践的目的与要求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6CF03CC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"_Toc13350"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1.1 </w:t>
          </w:r>
          <w:r>
            <w:rPr>
              <w:rFonts w:hint="eastAsia"/>
              <w:sz w:val="28"/>
              <w:szCs w:val="28"/>
              <w:lang w:eastAsia="zh-CN"/>
            </w:rPr>
            <w:t>项目实践目的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D14EB9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"_Toc19789"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1.2 项目实践课程要求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C5F017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"_Toc13014"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二、 </w:t>
          </w:r>
          <w:r>
            <w:rPr>
              <w:rFonts w:hint="eastAsia"/>
              <w:sz w:val="28"/>
              <w:szCs w:val="28"/>
              <w:lang w:eastAsia="zh-CN"/>
            </w:rPr>
            <w:t>项目总体设计方案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1A9876E1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"_Toc13741"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2.1 总体概述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6154504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"_Toc32639"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2.2 前端设计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9059BE5">
          <w:pPr>
            <w:pStyle w:val="6"/>
            <w:tabs>
              <w:tab w:val="right" w:leader="dot" w:pos="8640"/>
            </w:tabs>
            <w:ind w:left="440"/>
            <w:rPr>
              <w:rFonts w:hint="eastAsia"/>
              <w:sz w:val="28"/>
              <w:szCs w:val="28"/>
              <w:lang w:eastAsia="zh-CN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"_Toc9465"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2.3 后端设计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742D2C2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560" w:firstLineChars="200"/>
            <w:textAlignment w:val="auto"/>
            <w:rPr>
              <w:rFonts w:hint="default" w:eastAsia="宋体"/>
              <w:sz w:val="28"/>
              <w:szCs w:val="28"/>
              <w:lang w:val="en-US" w:eastAsia="zh-CN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t>2.4 项目结构</w:t>
          </w:r>
        </w:p>
        <w:p w14:paraId="473A7A2E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"_Toc32237"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三、软件流程图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296E1652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"_Toc24662"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>3.1</w:t>
          </w:r>
          <w:r>
            <w:rPr>
              <w:rFonts w:hint="eastAsia"/>
              <w:sz w:val="28"/>
              <w:szCs w:val="28"/>
              <w:lang w:eastAsia="zh-CN"/>
            </w:rPr>
            <w:t xml:space="preserve">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项目流程图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7F5B18EF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"_Toc21758"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>3.2</w:t>
          </w:r>
          <w:r>
            <w:rPr>
              <w:rFonts w:hint="eastAsia"/>
              <w:sz w:val="28"/>
              <w:szCs w:val="28"/>
              <w:lang w:eastAsia="zh-CN"/>
            </w:rPr>
            <w:t xml:space="preserve"> 功能模块图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4D87E29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"_Toc19349"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四</w:t>
          </w:r>
          <w:r>
            <w:rPr>
              <w:sz w:val="28"/>
              <w:szCs w:val="28"/>
              <w:lang w:eastAsia="zh-CN"/>
            </w:rPr>
            <w:t xml:space="preserve">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个人完成的功能及代码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606CD61E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"_Toc5749"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4.1 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  <w:r>
            <w:rPr>
              <w:rFonts w:hint="eastAsia"/>
              <w:sz w:val="28"/>
              <w:szCs w:val="28"/>
              <w:lang w:val="en-US" w:eastAsia="zh-CN"/>
            </w:rPr>
            <w:t>个人完成功能概述</w:t>
          </w:r>
        </w:p>
        <w:p w14:paraId="4A5F13F7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"_Toc12957"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4.2登录模块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C8DC71E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"_Toc1983"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4.3 权限/菜单管理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261CA251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"_Toc27578"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4.4 </w:t>
          </w:r>
          <w:r>
            <w:rPr>
              <w:rFonts w:hint="eastAsia"/>
              <w:bCs/>
              <w:sz w:val="28"/>
              <w:szCs w:val="28"/>
              <w:lang w:eastAsia="zh-CN"/>
            </w:rPr>
            <w:t>问卷管理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38BBDCA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"_Toc23249"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bCs/>
              <w:sz w:val="28"/>
              <w:szCs w:val="28"/>
              <w:lang w:eastAsia="zh-CN"/>
            </w:rPr>
            <w:t>4.5</w:t>
          </w:r>
          <w:r>
            <w:rPr>
              <w:rFonts w:hint="eastAsia"/>
              <w:bCs/>
              <w:sz w:val="28"/>
              <w:szCs w:val="28"/>
              <w:lang w:eastAsia="zh-CN"/>
            </w:rPr>
            <w:fldChar w:fldCharType="end"/>
          </w:r>
          <w:r>
            <w:rPr>
              <w:rFonts w:hint="eastAsia"/>
              <w:bCs/>
              <w:sz w:val="28"/>
              <w:szCs w:val="28"/>
              <w:lang w:val="en-US" w:eastAsia="zh-CN"/>
            </w:rPr>
            <w:t>个人代码</w:t>
          </w:r>
        </w:p>
        <w:p w14:paraId="79763245">
          <w:pPr>
            <w:pStyle w:val="5"/>
            <w:tabs>
              <w:tab w:val="right" w:leader="dot" w:pos="8640"/>
            </w:tabs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"_Toc11965"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五、总结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99B0C2F">
          <w:pPr>
            <w:rPr>
              <w:rFonts w:hint="eastAsia" w:ascii="宋体" w:hAnsi="宋体" w:eastAsia="宋体" w:cs="宋体"/>
              <w:lang w:eastAsia="zh-CN"/>
            </w:rPr>
          </w:pPr>
          <w:r>
            <w:rPr>
              <w:bCs/>
              <w:lang w:val="zh-CN"/>
            </w:rPr>
            <w:fldChar w:fldCharType="end"/>
          </w:r>
          <w:bookmarkStart w:id="1" w:name="_Toc7242"/>
          <w:bookmarkEnd w:id="1"/>
        </w:p>
      </w:sdtContent>
    </w:sdt>
    <w:p w14:paraId="7FFBFA67">
      <w:pPr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>项目实践的目的与要求</w:t>
      </w:r>
    </w:p>
    <w:p w14:paraId="7FFBFA69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1.1 项目实践目的</w:t>
      </w:r>
    </w:p>
    <w:p w14:paraId="7FFBFA6B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本项目面向高校审计业务数字化与智能化需求，综合运用Java程序设计、数据库原理、软件工程、Web前端开发和人工智能应用等知识，设计并实现高校智慧审计平台。通过实践掌握前后端分离系统从需求分析、架构设计、数据库设计、编码实现、联调测试到云服务器部署的完整流程。</w:t>
      </w:r>
    </w:p>
    <w:p w14:paraId="7FFBFA6D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平台将大模型能力融入审计计划、项目实施、问题发现、整改跟踪、报告编制和项目归档等环节，使审计人员能够通过自然语言完成资料查询、法规检索、数据分析、风险扫描、文档核查和取证单生成。</w:t>
      </w:r>
    </w:p>
    <w:p w14:paraId="7FFBFA6F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1.2 项目实践课程要求</w:t>
      </w:r>
    </w:p>
    <w:p w14:paraId="7FFBFA71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掌握Vue 3、Element Plus、Vite和Axios等前端技术；掌握Spring Boot、MyBatis、Spring Security和JWT等后端技术；掌握PostgreSQL及pgvector向量检索；完成审计业务闭环、AI智能辅助、权限管理、测试和云服务器部署。</w:t>
      </w:r>
    </w:p>
    <w:p w14:paraId="7FFBFA73">
      <w:pPr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>二、项目总体设计方案</w:t>
      </w:r>
    </w:p>
    <w:p w14:paraId="7FFBFA75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2.1 总体概述</w:t>
      </w:r>
    </w:p>
    <w:p w14:paraId="7FFBFA77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高校智慧审计平台采用前后端分离架构，覆盖审计计划、审计准备、现场实施、问题整改、报告归档和智能分析。系统以审计项目为主线，将计划、资料、底稿、问题、整改、报告和档案数据统一关联。</w:t>
      </w:r>
    </w:p>
    <w:p w14:paraId="7FFBFA79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2.2 前端设计</w:t>
      </w:r>
    </w:p>
    <w:p w14:paraId="7FFBFA7B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前端使用Vue 3、Element Plus、Vite和Axios。Vue负责组件化页面开发，Element Plus提供表单、表格、对话框和分页组件，ECharts负责进度图和数据驾驶舱，Axios负责REST接口调用，AI对话页面通过SSE接收流式结果。</w:t>
      </w:r>
    </w:p>
    <w:p w14:paraId="7FFBFA7D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2.3 后端设计</w:t>
      </w:r>
    </w:p>
    <w:p w14:paraId="7FFBFA7F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后端基于Spring Boot和MyBatis实现Controller、Service、Mapper分层。系统复用RuoYi的用户、角色、菜单、日志和数据权限能力；PostgreSQL保存业务数据，pgvector保存文档向量；LangChain4j及OpenAI兼容接口负责模型调用。</w:t>
      </w:r>
    </w:p>
    <w:p w14:paraId="7FFBFA81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2.4 数据库设计</w:t>
      </w:r>
    </w:p>
    <w:p w14:paraId="7FFBFA83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数据库分为系统基础表、审计业务表和AI知识表。核心业务表包括audit_plan、audit_project、audit_issue、audit_rectification、audit_workpaper和audit_report；知识与AI表包括audit_basis、audit_case_lib、project_document、document_chunk、ai_conversation和ai_message。</w:t>
      </w:r>
    </w:p>
    <w:p w14:paraId="7FFBFA85">
      <w:pPr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>三、软件主要流程图</w:t>
      </w:r>
    </w:p>
    <w:p w14:paraId="7FFBFA87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3.1 项目总体流程</w:t>
      </w:r>
    </w:p>
    <w:p w14:paraId="7FFBFA89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审计计划编制 → 审计项目立项 → 审计准备与资料收集 → 审计方案和底稿编制 → 审计问题确认 → 整改跟踪 → 审计报告 → 项目归档。</w:t>
      </w:r>
    </w:p>
    <w:p w14:paraId="7FFBFA8B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3.2 AI智能处理流程</w:t>
      </w:r>
    </w:p>
    <w:p w14:paraId="7FFBFA8D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用户输入自然语言指令 → 系统识别任务类型 → 检索项目资料或审计知识 → 调用对应业务处理器与大模型 → SSE流式返回结果 → 保存会话、分析结果或取证记录。</w:t>
      </w:r>
    </w:p>
    <w:p w14:paraId="7FFBFA8F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3.3 文件知识化流程</w:t>
      </w:r>
    </w:p>
    <w:p w14:paraId="7FFBFA91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文件上传 → 文件类型识别 → Word、Excel、PDF、CSV或TXT内容解析 → 文本切分 → Embedding向量化 → PostgreSQL与pgvector入库 → RAG语义检索。</w:t>
      </w:r>
    </w:p>
    <w:p w14:paraId="7FFBFA93">
      <w:pPr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>四、个人完成的功能及代码</w:t>
      </w:r>
    </w:p>
    <w:p w14:paraId="7FFBFA95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4.1 个人完成功能概述</w:t>
      </w:r>
    </w:p>
    <w:p w14:paraId="7FFBFA97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本人承担本项目40%的工作量，负责系统总体架构与AI智能审计核心模块。担任项目负责人，负责需求梳理、总体架构、数据库总体设计和核心技术集成，重点完成AI智能工作台、对话任务识别、RAG知识检索、项目文档解析与向量化、智能数据分析、风险扫描、文档核查和智能取证，并承担核心模块联调。</w:t>
      </w:r>
    </w:p>
    <w:p w14:paraId="7FFBFA99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4.2 AI智能对话与任务编排</w:t>
      </w:r>
    </w:p>
    <w:p w14:paraId="7FFBFA9B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设计统一聊天入口，利用任务解析服务识别用户意图，将自然语言请求拆分为项目查询、资料阅读、数据分析、风险扫描、文档核查、智能取证和知识问答等任务，并通过SSE持续返回执行结果。</w:t>
      </w:r>
    </w:p>
    <w:p w14:paraId="7FFBFA9D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9F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4.3 RAG知识检索</w:t>
      </w:r>
    </w:p>
    <w:p w14:paraId="7FFBFAA1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整合审计依据、项目资料、临时文件、审计案例和风险案例五类知识源。文档经过解析、切分和向量化后写入PostgreSQL与pgvector，问答时根据相似度召回相关内容并交由大模型生成回答。</w:t>
      </w:r>
    </w:p>
    <w:p w14:paraId="7FFBFAA3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5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4.4 文件解析与向量化</w:t>
      </w:r>
    </w:p>
    <w:p w14:paraId="7FFBFAA7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使用Apache POI处理Word和Excel文件，使用PDFBox解析PDF，同时支持CSV和TXT。解析后的文本按长度切块，并调用Embedding服务生成1024维向量，形成可检索的项目资料库。</w:t>
      </w:r>
    </w:p>
    <w:p w14:paraId="7FFBFAA9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B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4.5 AI分析与智能取证</w:t>
      </w:r>
    </w:p>
    <w:p w14:paraId="7FFBFAAD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实现AI数据分析、风险线索扫描、文档规范核查和取证单生成。分析结果以HTML和ECharts图表展示，取证单按照基本信息、问题描述、事实证据、法规依据、审计结论和整改建议组织。</w:t>
      </w:r>
    </w:p>
    <w:p w14:paraId="7FFBFAAF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B1">
      <w:pPr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>五、关键实现流程</w:t>
      </w:r>
    </w:p>
    <w:p w14:paraId="7FFBFAB3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5.1 任务识别流程</w:t>
      </w:r>
    </w:p>
    <w:p w14:paraId="7FFBFAB5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用户输入 → ChatTaskParserService → List&lt;ChatTask&gt; → 逐项执行 → SSE推送结果</w:t>
      </w:r>
    </w:p>
    <w:p w14:paraId="7FFBFAB7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5.2 知识检索流程</w:t>
      </w:r>
    </w:p>
    <w:p w14:paraId="7FFBFAB9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问题向量化 → pgvector相似度查询 → 多知识源结果合并 → 构建Prompt → 大模型回答</w:t>
      </w:r>
    </w:p>
    <w:p w14:paraId="7FFBFABB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5.3 文档入库流程</w:t>
      </w:r>
    </w:p>
    <w:p w14:paraId="7FFBFABD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文件上传 → 类型识别 → 文本解析 → DocChunker切分 → Embedding → document_chunk入库</w:t>
      </w:r>
    </w:p>
    <w:p w14:paraId="7FFBFABF">
      <w:pPr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>六、系统测试</w:t>
      </w:r>
    </w:p>
    <w:p w14:paraId="7FFBFAC1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6.1 测试环境</w:t>
      </w:r>
    </w:p>
    <w:p w14:paraId="7FFBFAC3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测试环境包括Windows 11、JDK 21、Node.js、Vue 3、Spring Boot、PostgreSQL和Chrome浏览器。测试采用正常数据、空值、边界值和异常数据，检查页面提示、接口响应和数据库记录。</w:t>
      </w:r>
    </w:p>
    <w:p w14:paraId="7FFBFAC5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6.2 个人模块测试</w:t>
      </w:r>
    </w:p>
    <w:p w14:paraId="7FFBFAC7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测试1：复合指令能否按顺序执行。执行相关操作并核对页面、接口和数据库结果，测试结果符合设计要求。</w:t>
      </w:r>
    </w:p>
    <w:p w14:paraId="7FFBFAC9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测试2：SSE连接是否持续、完整返回。执行相关操作并核对页面、接口和数据库结果，测试结果符合设计要求。</w:t>
      </w:r>
    </w:p>
    <w:p w14:paraId="7FFBFACB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测试3：不同格式文件能否正确解析。执行相关操作并核对页面、接口和数据库结果，测试结果符合设计要求。</w:t>
      </w:r>
    </w:p>
    <w:p w14:paraId="7FFBFACD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测试4：向量检索结果是否与问题相关。执行相关操作并核对页面、接口和数据库结果，测试结果符合设计要求。</w:t>
      </w:r>
    </w:p>
    <w:p w14:paraId="7FFBFACF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测试5：AI异常时是否返回明确提示。执行相关操作并核对页面、接口和数据库结果，测试结果符合设计要求。</w:t>
      </w:r>
    </w:p>
    <w:p w14:paraId="7FFBFAD1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6.3 测试结论</w:t>
      </w:r>
    </w:p>
    <w:p w14:paraId="7FFBFAD3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经过功能测试和前后端联调，个人负责模块能够完成预定业务操作，权限不足、参数错误和服务异常能够返回明确提示。发现的问题经过修复后重新验证，未发现影响主要业务流程的严重缺陷。</w:t>
      </w:r>
    </w:p>
    <w:p w14:paraId="7FFBFAD5">
      <w:pPr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>七、云服务器部署</w:t>
      </w:r>
    </w:p>
    <w:p w14:paraId="7FFBFAD7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7.1 服务器环境</w:t>
      </w:r>
    </w:p>
    <w:p w14:paraId="7FFBFAD9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云服务器采用Linux系统，安装JDK 21、PostgreSQL、pgvector和Nginx。安全组仅开放Web访问和必要管理端口，数据库端口不直接对公网开放。</w:t>
      </w:r>
    </w:p>
    <w:p w14:paraId="7FFBFADB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7.2 数据库与后端部署</w:t>
      </w:r>
    </w:p>
    <w:p w14:paraId="7FFBFADD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创建PostgreSQL数据库和用户，启用pgvector扩展，依次执行RuoYi基础脚本、AI模块脚本和审计业务脚本。修改生产环境数据库、文件目录和AI模型参数，使用Maven打包后端Jar，通过后台服务或进程守护方式启动。</w:t>
      </w:r>
    </w:p>
    <w:p w14:paraId="7FFBFADF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7.3 前端与Nginx部署</w:t>
      </w:r>
    </w:p>
    <w:p w14:paraId="7FFBFAE1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使用Vite构建前端dist目录，将构建产物上传到Nginx站点目录。Nginx负责静态资源访问，并将后端接口和文件请求反向代理至Spring Boot服务，同时配置上传大小、连接超时和访问日志。</w:t>
      </w:r>
    </w:p>
    <w:p w14:paraId="7FFBFAE3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7.4 上线检查</w:t>
      </w:r>
    </w:p>
    <w:p w14:paraId="7FFBFAE5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部署完成后依次检查用户登录、菜单权限、审计业务闭环、文件上传与解析、AI模型调用、SSE流式输出、数据驾驶舱和日志记录，确认云端系统能够稳定访问。</w:t>
      </w:r>
    </w:p>
    <w:p w14:paraId="7FFBFAE7">
      <w:pPr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>八、总结</w:t>
      </w:r>
    </w:p>
    <w:p w14:paraId="7FFBFAE9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通过本次高校智慧审计平台开发，我完成了系统总体架构与AI智能审计核心模块相关工作，对需求分析、模块划分、接口设计、数据库关联、权限控制、联调测试和云端部署有了更加系统的理解。</w:t>
      </w:r>
    </w:p>
    <w:p w14:paraId="7FFBFAEB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项目实践说明软件开发不仅是编码，还需要统一的数据标准、清晰的职责边界、可靠的异常处理和规范的部署维护。后续可继续完善自动化测试、AI结果评价、模型成本统计、移动端适配和运行监控。</w:t>
      </w:r>
    </w:p>
    <w:p w14:paraId="7FFBFAED">
      <w:pPr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>参考文献</w:t>
      </w:r>
    </w:p>
    <w:p w14:paraId="7FFBFAEF">
      <w:pPr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>[1] RuoYi-Vue v3.9.2 项目文档。</w:t>
      </w:r>
    </w:p>
    <w:p w14:paraId="7FFBFAF1">
      <w:pPr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>[2] Spring Boot Reference Documentation。</w:t>
      </w:r>
    </w:p>
    <w:p w14:paraId="7FFBFAF3">
      <w:pPr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>[3] Vue.js 3 Documentation。</w:t>
      </w:r>
    </w:p>
    <w:p w14:paraId="7FFBFAF5">
      <w:pPr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>[4] PostgreSQL Documentation。</w:t>
      </w:r>
    </w:p>
    <w:p w14:paraId="7FFBFAF7">
      <w:pPr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>[5] LangChain4j Documentation。</w:t>
      </w:r>
    </w:p>
    <w:p w14:paraId="7FFBFAF9">
      <w:pPr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>[6] Apache ECharts Documentation。</w:t>
      </w:r>
    </w:p>
    <w:sectPr>
      <w:type w:val="continuous"/>
      <w:pgSz w:w="12240" w:h="15840"/>
      <w:pgMar w:top="1440" w:right="1800" w:bottom="1440" w:left="1800" w:header="720" w:footer="720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榛戜綋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61E53"/>
    <w:rsid w:val="07A207F1"/>
    <w:rsid w:val="106A6B29"/>
    <w:rsid w:val="1080693F"/>
    <w:rsid w:val="17994AA6"/>
    <w:rsid w:val="180504AC"/>
    <w:rsid w:val="1B211995"/>
    <w:rsid w:val="1D2C7AF1"/>
    <w:rsid w:val="1EA47A24"/>
    <w:rsid w:val="20D300A8"/>
    <w:rsid w:val="25B61F3B"/>
    <w:rsid w:val="262F59B5"/>
    <w:rsid w:val="2739577B"/>
    <w:rsid w:val="2F666780"/>
    <w:rsid w:val="2F741E9F"/>
    <w:rsid w:val="333050C6"/>
    <w:rsid w:val="33857D5D"/>
    <w:rsid w:val="341744ED"/>
    <w:rsid w:val="3FE55040"/>
    <w:rsid w:val="417259F7"/>
    <w:rsid w:val="429654A5"/>
    <w:rsid w:val="44CC01D6"/>
    <w:rsid w:val="500478D6"/>
    <w:rsid w:val="53F667A1"/>
    <w:rsid w:val="556B07AC"/>
    <w:rsid w:val="5A1A30B2"/>
    <w:rsid w:val="65376AC7"/>
    <w:rsid w:val="65FE667E"/>
    <w:rsid w:val="6BDF7C07"/>
    <w:rsid w:val="6C1A1438"/>
    <w:rsid w:val="71197574"/>
    <w:rsid w:val="719D296F"/>
    <w:rsid w:val="72AD72D0"/>
    <w:rsid w:val="78490B44"/>
    <w:rsid w:val="7BA372C6"/>
    <w:rsid w:val="7E6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宋体" w:asciiTheme="minorHAnsi" w:hAnsiTheme="minorHAnsi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Times New Roman" w:hAnsi="Times New Roman" w:cstheme="majorBidi"/>
      <w:bCs/>
      <w:sz w:val="28"/>
      <w:szCs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toc 1"/>
    <w:basedOn w:val="1"/>
    <w:next w:val="1"/>
    <w:unhideWhenUsed/>
    <w:qFormat/>
    <w:uiPriority w:val="39"/>
    <w:rPr>
      <w:color w:val="000000"/>
    </w:rPr>
  </w:style>
  <w:style w:type="paragraph" w:styleId="6">
    <w:name w:val="toc 2"/>
    <w:basedOn w:val="1"/>
    <w:next w:val="1"/>
    <w:unhideWhenUsed/>
    <w:qFormat/>
    <w:uiPriority w:val="39"/>
    <w:pPr>
      <w:ind w:left="420" w:leftChars="200"/>
    </w:pPr>
    <w:rPr>
      <w:color w:val="000000"/>
    </w:rPr>
  </w:style>
  <w:style w:type="paragraph" w:styleId="7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TOC 标题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00000"/>
      <w:kern w:val="0"/>
      <w:sz w:val="32"/>
      <w:szCs w:val="32"/>
      <w:lang w:eastAsia="zh-CN" w:bidi="ar-SA"/>
    </w:rPr>
  </w:style>
  <w:style w:type="paragraph" w:customStyle="1" w:styleId="12">
    <w:name w:val="列表段落1"/>
    <w:basedOn w:val="1"/>
    <w:qFormat/>
    <w:uiPriority w:val="34"/>
    <w:pPr>
      <w:ind w:firstLine="420" w:firstLineChars="200"/>
    </w:pPr>
  </w:style>
  <w:style w:type="character" w:customStyle="1" w:styleId="13">
    <w:name w:val="标题 2 字符"/>
    <w:basedOn w:val="10"/>
    <w:link w:val="3"/>
    <w:qFormat/>
    <w:uiPriority w:val="9"/>
    <w:rPr>
      <w:rFonts w:ascii="Times New Roman" w:hAnsi="Times New Roman" w:cstheme="majorBidi"/>
      <w:bCs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1266</Words>
  <Characters>1551</Characters>
  <Lines>0</Lines>
  <Paragraphs>0</Paragraphs>
  <TotalTime>292</TotalTime>
  <ScaleCrop>false</ScaleCrop>
  <LinksUpToDate>false</LinksUpToDate>
  <CharactersWithSpaces>1736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2025-07-17T11:35:00Z</dcterms:created>
  <dc:creator>陈宏宇</dc:creator>
  <cp:lastModifiedBy>.</cp:lastModifiedBy>
  <dcterms:modified xsi:type="dcterms:W3CDTF">2026-07-17T07:48:46Z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eyJoZGlkIjoiYTYzNGVkNjAyZmZhMjJhMDhlNjNkYWM5NGY1YzY2MjAiLCJ1c2VySWQiOiIxMjUwNjk0ODIzIn0=</vt:lpwstr>
  </property>
  <property fmtid="{D5CDD505-2E9C-101B-9397-08002B2CF9AE}" pid="4" name="ICV">
    <vt:lpwstr>71769015962A45B79671C5805460C9E9_13</vt:lpwstr>
  </property>
  <property fmtid="{D5CDD505-2E9C-101B-9397-08002B2CF9AE}" pid="5" name="OfficeCLI.Version">
    <vt:lpwstr>1.0.129</vt:lpwstr>
  </property>
  <property fmtid="{D5CDD505-2E9C-101B-9397-08002B2CF9AE}" pid="6" name="OfficeCLI.LastModified">
    <vt:lpwstr>2026-07-17T07:48:16Z</vt:lpwstr>
  </property>
</Properties>
</file>