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Rune Spike Test Document</w:t>
      </w:r>
    </w:p>
    <w:p>
      <w:pPr>
        <w:pStyle w:val="BodyText"/>
        <w:bidi w:val="0"/>
        <w:rPr/>
      </w:pPr>
      <w:r>
        <w:rPr/>
        <w:t xml:space="preserve">This document validates the </w:t>
      </w:r>
      <w:r>
        <w:rPr>
          <w:b/>
        </w:rPr>
        <w:t>LibreOfficeKit tiled rendering</w:t>
      </w:r>
      <w:r>
        <w:rPr/>
        <w:t xml:space="preserve"> path into a </w:t>
      </w:r>
      <w:r>
        <w:rPr>
          <w:i/>
        </w:rPr>
        <w:t>Qt Quick</w:t>
      </w:r>
      <w:r>
        <w:rPr/>
        <w:t xml:space="preserve"> window.</w:t>
      </w:r>
    </w:p>
    <w:p>
      <w:pPr>
        <w:pStyle w:val="Heading2"/>
        <w:bidi w:val="0"/>
        <w:rPr/>
      </w:pPr>
      <w:r>
        <w:rPr/>
        <w:t>Checklist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Open .docx via lok::Office::documentLoad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Render page 0 with paintTile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Display the bitmap in QML</w:t>
      </w:r>
    </w:p>
    <w:tbl>
      <w:tblPr>
        <w:tblW w:w="257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7"/>
        <w:gridCol w:w="1590"/>
      </w:tblGrid>
      <w:tr>
        <w:trPr/>
        <w:tc>
          <w:tcPr>
            <w:tcW w:w="98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Stage</w:t>
            </w:r>
          </w:p>
        </w:tc>
        <w:tc>
          <w:tcPr>
            <w:tcW w:w="159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Component</w:t>
            </w:r>
          </w:p>
        </w:tc>
      </w:tr>
      <w:tr>
        <w:trPr/>
        <w:tc>
          <w:tcPr>
            <w:tcW w:w="9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Engine</w:t>
            </w:r>
          </w:p>
        </w:tc>
        <w:tc>
          <w:tcPr>
            <w:tcW w:w="15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LibreOfficeKit</w:t>
            </w:r>
          </w:p>
        </w:tc>
      </w:tr>
      <w:tr>
        <w:trPr/>
        <w:tc>
          <w:tcPr>
            <w:tcW w:w="98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Frontend</w:t>
            </w:r>
          </w:p>
        </w:tc>
        <w:tc>
          <w:tcPr>
            <w:tcW w:w="159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Qt 6 / QML</w:t>
            </w:r>
          </w:p>
        </w:tc>
      </w:tr>
    </w:tbl>
    <w:p>
      <w:pPr>
        <w:pStyle w:val="BodyText"/>
        <w:bidi w:val="0"/>
        <w:spacing w:before="0" w:after="283"/>
        <w:ind w:hanging="0" w:left="0" w:right="0"/>
        <w:rPr>
          <w:color w:val="C0392B"/>
        </w:rPr>
      </w:pPr>
      <w:r>
        <w:rPr>
          <w:color w:val="C0392B"/>
        </w:rPr>
        <w:t xml:space="preserve">Colored text, </w:t>
      </w:r>
      <w:r>
        <w:rPr>
          <w:color w:val="C0392B"/>
          <w:u w:val="single"/>
        </w:rPr>
        <w:t>underline</w:t>
      </w:r>
      <w:r>
        <w:rPr>
          <w:color w:val="C0392B"/>
        </w:rPr>
        <w:t xml:space="preserve">, and </w:t>
      </w:r>
      <w:r>
        <w:rPr>
          <w:rFonts w:ascii="monospace" w:hAnsi="monospace"/>
          <w:color w:val="C0392B"/>
        </w:rPr>
        <w:t>monospace</w:t>
      </w:r>
      <w:r>
        <w:rPr>
          <w:color w:val="C0392B"/>
        </w:rPr>
        <w:t xml:space="preserve"> spans.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onospace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iberation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iberation Sans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