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C2" w:rsidRDefault="00B04D9E" w:rsidP="00B04D9E">
      <w:pPr>
        <w:pStyle w:val="a6"/>
      </w:pPr>
      <w:r>
        <w:t>BB</w:t>
      </w:r>
      <w:r>
        <w:t>太阳能发电控制器产品手册</w:t>
      </w:r>
    </w:p>
    <w:p w:rsidR="00B04D9E" w:rsidRDefault="00B04D9E"/>
    <w:p w:rsidR="00B04D9E" w:rsidRDefault="00B04D9E">
      <w:r>
        <w:t>多输入组合型</w:t>
      </w:r>
      <w:r>
        <w:t>-</w:t>
      </w:r>
      <w:r>
        <w:t>电压型</w:t>
      </w:r>
      <w:r>
        <w:t>BUCK-BOOST</w:t>
      </w:r>
    </w:p>
    <w:p w:rsidR="00B04D9E" w:rsidRDefault="00B04D9E"/>
    <w:p w:rsidR="00B04D9E" w:rsidRDefault="00B04D9E">
      <w:r>
        <w:rPr>
          <w:rFonts w:hint="eastAsia"/>
        </w:rPr>
        <w:t>电压衰减器</w:t>
      </w:r>
      <w:r w:rsidR="00431A82">
        <w:rPr>
          <w:rFonts w:hint="eastAsia"/>
        </w:rPr>
        <w:t xml:space="preserve"> 1.</w:t>
      </w:r>
      <w:r w:rsidR="00431A82">
        <w:rPr>
          <w:rFonts w:hint="eastAsia"/>
        </w:rPr>
        <w:t>电阻分压</w:t>
      </w:r>
      <w:r w:rsidR="00431A82">
        <w:rPr>
          <w:rFonts w:hint="eastAsia"/>
        </w:rPr>
        <w:t xml:space="preserve"> 2.</w:t>
      </w:r>
      <w:r w:rsidR="00431A82">
        <w:rPr>
          <w:rFonts w:hint="eastAsia"/>
        </w:rPr>
        <w:t>反相衰减比例器</w:t>
      </w:r>
      <w:r w:rsidR="005F4193">
        <w:rPr>
          <w:rFonts w:hint="eastAsia"/>
        </w:rPr>
        <w:t xml:space="preserve"> 3.</w:t>
      </w:r>
      <w:r w:rsidR="005F4193">
        <w:rPr>
          <w:rFonts w:hint="eastAsia"/>
        </w:rPr>
        <w:t>加法器运放电路</w:t>
      </w:r>
    </w:p>
    <w:p w:rsidR="005F4193" w:rsidRDefault="005F4193" w:rsidP="005F4193">
      <w:r>
        <w:rPr>
          <w:rFonts w:hint="eastAsia"/>
        </w:rPr>
        <w:t>电压跟随器：运放选择，单电源，</w:t>
      </w:r>
      <w:r>
        <w:rPr>
          <w:rFonts w:hint="eastAsia"/>
        </w:rPr>
        <w:t>rail-to-rail</w:t>
      </w:r>
    </w:p>
    <w:p w:rsidR="005F4193" w:rsidRDefault="005F4193"/>
    <w:p w:rsidR="005F4193" w:rsidRDefault="005F4193">
      <w:r>
        <w:rPr>
          <w:rFonts w:hint="eastAsia"/>
        </w:rPr>
        <w:t>最后我发现了加法器运算电路的牛逼，放弃了电阻分压</w:t>
      </w:r>
      <w:r>
        <w:rPr>
          <w:rFonts w:hint="eastAsia"/>
        </w:rPr>
        <w:t>+</w:t>
      </w:r>
      <w:r>
        <w:rPr>
          <w:rFonts w:hint="eastAsia"/>
        </w:rPr>
        <w:t>电压跟随器的方案。也不用电阻分压</w:t>
      </w:r>
      <w:r>
        <w:rPr>
          <w:rFonts w:hint="eastAsia"/>
        </w:rPr>
        <w:t>+</w:t>
      </w:r>
      <w:r>
        <w:rPr>
          <w:rFonts w:hint="eastAsia"/>
        </w:rPr>
        <w:t>加法器，因为首先在加法器那一级输入阻抗难以调整，电阻分压那一级的输出阻抗已经很大了，导致后级失真其次，加法器运放电路本来可以很方便的调整加数的放大倍数，比电阻分压还方便，而且输入阻抗大，输出阻抗小，简直完美。采样电压和一个</w:t>
      </w:r>
      <w:r>
        <w:rPr>
          <w:rFonts w:hint="eastAsia"/>
        </w:rPr>
        <w:t>1V</w:t>
      </w:r>
      <w:r>
        <w:rPr>
          <w:rFonts w:hint="eastAsia"/>
        </w:rPr>
        <w:t>的基准电压相加，将电压抬高到运放的线性区，完美解决了电压跟随器在单电源的情况下，边缘失真的问题。</w:t>
      </w:r>
    </w:p>
    <w:p w:rsidR="005E3283" w:rsidRDefault="005E3283"/>
    <w:p w:rsidR="007E63F2" w:rsidRDefault="007E63F2">
      <w:r>
        <w:rPr>
          <w:rFonts w:hint="eastAsia"/>
        </w:rPr>
        <w:t xml:space="preserve">ADC </w:t>
      </w:r>
      <w:r>
        <w:rPr>
          <w:rFonts w:hint="eastAsia"/>
        </w:rPr>
        <w:t>基准电压参考方案</w:t>
      </w:r>
      <w:r>
        <w:rPr>
          <w:rFonts w:hint="eastAsia"/>
        </w:rPr>
        <w:t>-&gt; TI</w:t>
      </w:r>
      <w:r>
        <w:rPr>
          <w:rFonts w:hint="eastAsia"/>
        </w:rPr>
        <w:t>高性能基准源芯片</w:t>
      </w:r>
    </w:p>
    <w:p w:rsidR="007E63F2" w:rsidRDefault="007E63F2"/>
    <w:p w:rsidR="005E3283" w:rsidRDefault="005E3283">
      <w:r>
        <w:rPr>
          <w:rFonts w:hint="eastAsia"/>
        </w:rPr>
        <w:t>ADC</w:t>
      </w:r>
      <w:r>
        <w:rPr>
          <w:rFonts w:hint="eastAsia"/>
        </w:rPr>
        <w:t>布线要则</w:t>
      </w:r>
    </w:p>
    <w:p w:rsidR="007439D7" w:rsidRDefault="007439D7">
      <w:r>
        <w:rPr>
          <w:rFonts w:hint="eastAsia"/>
        </w:rPr>
        <w:t>FB</w:t>
      </w:r>
      <w:r>
        <w:rPr>
          <w:rFonts w:hint="eastAsia"/>
        </w:rPr>
        <w:t>磁珠</w:t>
      </w:r>
      <w:r>
        <w:rPr>
          <w:rFonts w:hint="eastAsia"/>
        </w:rPr>
        <w:t xml:space="preserve"> </w:t>
      </w:r>
      <w:r>
        <w:rPr>
          <w:rFonts w:hint="eastAsia"/>
        </w:rPr>
        <w:t>单点</w:t>
      </w:r>
      <w:r>
        <w:rPr>
          <w:rFonts w:hint="eastAsia"/>
        </w:rPr>
        <w:t xml:space="preserve"> </w:t>
      </w:r>
      <w:r>
        <w:rPr>
          <w:rFonts w:hint="eastAsia"/>
        </w:rPr>
        <w:t>数模隔离</w:t>
      </w:r>
      <w:r w:rsidR="00412110">
        <w:rPr>
          <w:rFonts w:hint="eastAsia"/>
        </w:rPr>
        <w:t xml:space="preserve"> </w:t>
      </w:r>
      <w:r w:rsidR="00412110">
        <w:rPr>
          <w:rFonts w:hint="eastAsia"/>
        </w:rPr>
        <w:t>通道线之间避免平行</w:t>
      </w:r>
    </w:p>
    <w:p w:rsidR="008355A8" w:rsidRDefault="008355A8"/>
    <w:p w:rsidR="008355A8" w:rsidRDefault="008355A8">
      <w:r>
        <w:rPr>
          <w:rFonts w:hint="eastAsia"/>
        </w:rPr>
        <w:t>容性负载：</w:t>
      </w:r>
      <w:r>
        <w:rPr>
          <w:rFonts w:hint="eastAsia"/>
        </w:rPr>
        <w:t xml:space="preserve"> </w:t>
      </w:r>
      <w:r>
        <w:rPr>
          <w:rFonts w:hint="eastAsia"/>
        </w:rPr>
        <w:t>电流增大</w:t>
      </w:r>
      <w:r>
        <w:rPr>
          <w:rFonts w:hint="eastAsia"/>
        </w:rPr>
        <w:t xml:space="preserve"> </w:t>
      </w:r>
      <w:r>
        <w:rPr>
          <w:rFonts w:hint="eastAsia"/>
        </w:rPr>
        <w:t>电压减小稳电流</w:t>
      </w:r>
      <w:r>
        <w:rPr>
          <w:rFonts w:hint="eastAsia"/>
        </w:rPr>
        <w:t xml:space="preserve"> </w:t>
      </w:r>
      <w:r>
        <w:rPr>
          <w:rFonts w:hint="eastAsia"/>
        </w:rPr>
        <w:t>一定时间</w:t>
      </w:r>
      <w:r>
        <w:rPr>
          <w:rFonts w:hint="eastAsia"/>
        </w:rPr>
        <w:t xml:space="preserve"> </w:t>
      </w:r>
      <w:r>
        <w:rPr>
          <w:rFonts w:hint="eastAsia"/>
        </w:rPr>
        <w:t>判断</w:t>
      </w:r>
      <w:r>
        <w:rPr>
          <w:rFonts w:hint="eastAsia"/>
        </w:rPr>
        <w:t xml:space="preserve"> </w:t>
      </w:r>
      <w:r>
        <w:rPr>
          <w:rFonts w:hint="eastAsia"/>
        </w:rPr>
        <w:t>是否容性负载还是过载</w:t>
      </w:r>
      <w:r>
        <w:rPr>
          <w:rFonts w:hint="eastAsia"/>
        </w:rPr>
        <w:t xml:space="preserve"> </w:t>
      </w:r>
      <w:r>
        <w:rPr>
          <w:rFonts w:hint="eastAsia"/>
        </w:rPr>
        <w:t>还是短路</w:t>
      </w:r>
      <w:r w:rsidR="00B43344">
        <w:rPr>
          <w:rFonts w:hint="eastAsia"/>
        </w:rPr>
        <w:t>。</w:t>
      </w:r>
    </w:p>
    <w:p w:rsidR="00AC3C89" w:rsidRDefault="00AC3C89"/>
    <w:p w:rsidR="00AC3C89" w:rsidRDefault="00AC3C89">
      <w:r>
        <w:rPr>
          <w:rFonts w:hint="eastAsia"/>
        </w:rPr>
        <w:t>电感减小：波纹变大</w:t>
      </w:r>
      <w:r w:rsidR="00B64BFD">
        <w:rPr>
          <w:rFonts w:hint="eastAsia"/>
        </w:rPr>
        <w:t>。</w:t>
      </w:r>
      <w:r>
        <w:rPr>
          <w:rFonts w:hint="eastAsia"/>
        </w:rPr>
        <w:t>电感加大响应变慢、尖峰变大</w:t>
      </w:r>
      <w:r w:rsidR="00485270">
        <w:rPr>
          <w:rFonts w:hint="eastAsia"/>
        </w:rPr>
        <w:t>。</w:t>
      </w:r>
    </w:p>
    <w:p w:rsidR="0017644E" w:rsidRPr="0017644E" w:rsidRDefault="0017644E">
      <w:r>
        <w:rPr>
          <w:rFonts w:hint="eastAsia"/>
        </w:rPr>
        <w:t>打算用三相电感。</w:t>
      </w:r>
    </w:p>
    <w:p w:rsidR="00B43344" w:rsidRDefault="00B43344"/>
    <w:p w:rsidR="00B43344" w:rsidRDefault="00B43344" w:rsidP="00B43344">
      <w:pPr>
        <w:pStyle w:val="7"/>
      </w:pPr>
      <w:r>
        <w:rPr>
          <w:rFonts w:hint="eastAsia"/>
        </w:rPr>
        <w:t>双向</w:t>
      </w:r>
      <w:r>
        <w:rPr>
          <w:rFonts w:hint="eastAsia"/>
        </w:rPr>
        <w:t>DC-DC</w:t>
      </w:r>
      <w:r>
        <w:rPr>
          <w:rFonts w:hint="eastAsia"/>
        </w:rPr>
        <w:t>变换器选择</w:t>
      </w:r>
    </w:p>
    <w:p w:rsidR="00B43344" w:rsidRPr="008757A3" w:rsidRDefault="00B43344" w:rsidP="002A7C13">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在这些应用场合，变换器一端接电压较低的蓄电池而另一端所接直流母线电压较高，对双向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变换器有如下要求：变换器要具有较大的电流或电压比；要求低压侧蓄电池具有较小的输出电流纹波；必须对电源进行能量管理。因此双向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换器采用隔离</w:t>
      </w:r>
      <w:r w:rsidRPr="008757A3">
        <w:rPr>
          <w:rFonts w:asciiTheme="minorEastAsia" w:hAnsiTheme="minorEastAsia" w:cs="宋体"/>
          <w:kern w:val="0"/>
          <w:szCs w:val="21"/>
        </w:rPr>
        <w:t>Buck</w:t>
      </w:r>
      <w:r w:rsidRPr="008757A3">
        <w:rPr>
          <w:rFonts w:asciiTheme="minorEastAsia" w:hAnsiTheme="minorEastAsia" w:cs="宋体" w:hint="eastAsia"/>
          <w:kern w:val="0"/>
          <w:szCs w:val="21"/>
        </w:rPr>
        <w:t>—</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型拓扑较为合理，并且要对电源进行管理应当采用数字控制。</w:t>
      </w:r>
    </w:p>
    <w:p w:rsidR="00D62FEA" w:rsidRPr="008757A3" w:rsidRDefault="00D62FEA" w:rsidP="00B43344">
      <w:pPr>
        <w:autoSpaceDE w:val="0"/>
        <w:autoSpaceDN w:val="0"/>
        <w:adjustRightInd w:val="0"/>
        <w:jc w:val="left"/>
        <w:rPr>
          <w:rFonts w:asciiTheme="minorEastAsia" w:hAnsiTheme="minorEastAsia" w:cs="宋体"/>
          <w:kern w:val="0"/>
          <w:szCs w:val="21"/>
        </w:rPr>
      </w:pPr>
    </w:p>
    <w:p w:rsidR="00D62FEA" w:rsidRPr="008757A3" w:rsidRDefault="00D62FEA" w:rsidP="002A7C13">
      <w:pPr>
        <w:autoSpaceDE w:val="0"/>
        <w:autoSpaceDN w:val="0"/>
        <w:adjustRightInd w:val="0"/>
        <w:ind w:left="420"/>
        <w:jc w:val="left"/>
        <w:rPr>
          <w:rFonts w:asciiTheme="minorEastAsia" w:hAnsiTheme="minorEastAsia" w:cs="宋体"/>
          <w:kern w:val="0"/>
          <w:szCs w:val="21"/>
        </w:rPr>
      </w:pPr>
      <w:r w:rsidRPr="008757A3">
        <w:rPr>
          <w:rFonts w:asciiTheme="minorEastAsia" w:hAnsiTheme="minorEastAsia" w:cs="宋体" w:hint="eastAsia"/>
          <w:kern w:val="0"/>
          <w:szCs w:val="21"/>
        </w:rPr>
        <w:t>隔离式变换器拓扑按照隔离变压器的方式分为单端，推挽和桥式。</w:t>
      </w:r>
    </w:p>
    <w:p w:rsidR="002A7C13" w:rsidRPr="008757A3" w:rsidRDefault="002A7C13" w:rsidP="00B43344">
      <w:pPr>
        <w:autoSpaceDE w:val="0"/>
        <w:autoSpaceDN w:val="0"/>
        <w:adjustRightInd w:val="0"/>
        <w:jc w:val="left"/>
        <w:rPr>
          <w:rFonts w:asciiTheme="minorEastAsia" w:hAnsiTheme="minorEastAsia" w:cs="宋体"/>
          <w:kern w:val="0"/>
          <w:szCs w:val="21"/>
        </w:rPr>
      </w:pPr>
    </w:p>
    <w:p w:rsidR="002A7C13" w:rsidRPr="008757A3" w:rsidRDefault="002A7C13" w:rsidP="001207EE">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隔离Buck-Boost型变换器包括“电流-电压型”和“组合式一电压型”两类。而“电流一电压型”拓扑存在固有的启动问题和换流时的电压尖锋问题。</w:t>
      </w:r>
    </w:p>
    <w:p w:rsidR="002A7C13" w:rsidRPr="008757A3" w:rsidRDefault="002A7C13" w:rsidP="001207EE">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“组合式一电压型</w:t>
      </w:r>
      <w:r w:rsidRPr="008757A3">
        <w:rPr>
          <w:rFonts w:asciiTheme="minorEastAsia" w:hAnsiTheme="minorEastAsia" w:cs="宋体"/>
          <w:kern w:val="0"/>
          <w:szCs w:val="21"/>
        </w:rPr>
        <w:t>"</w:t>
      </w:r>
      <w:r w:rsidRPr="008757A3">
        <w:rPr>
          <w:rFonts w:asciiTheme="minorEastAsia" w:hAnsiTheme="minorEastAsia" w:cs="宋体" w:hint="eastAsia"/>
          <w:kern w:val="0"/>
          <w:szCs w:val="21"/>
        </w:rPr>
        <w:t>拓扑同样也属于</w:t>
      </w:r>
      <w:r w:rsidRPr="008757A3">
        <w:rPr>
          <w:rFonts w:asciiTheme="minorEastAsia" w:hAnsiTheme="minorEastAsia" w:cs="宋体"/>
          <w:kern w:val="0"/>
          <w:szCs w:val="21"/>
        </w:rPr>
        <w:t>Buck</w:t>
      </w:r>
      <w:r w:rsidRPr="008757A3">
        <w:rPr>
          <w:rFonts w:asciiTheme="minorEastAsia" w:hAnsiTheme="minorEastAsia" w:cs="宋体" w:hint="eastAsia"/>
          <w:kern w:val="0"/>
          <w:szCs w:val="21"/>
        </w:rPr>
        <w:t>．</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型拓扑，相当与</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与电压一电压型拓扑的集成，不存在启动和电压尖锋问题，并且具有较好的升压特性和较小的输入电流纹波，具有较好的实用价值。这种拓扑还可以构成多输入的变换器。</w:t>
      </w:r>
    </w:p>
    <w:p w:rsidR="00D62FEA" w:rsidRPr="008757A3" w:rsidRDefault="00D62FEA" w:rsidP="00B43344">
      <w:pPr>
        <w:autoSpaceDE w:val="0"/>
        <w:autoSpaceDN w:val="0"/>
        <w:adjustRightInd w:val="0"/>
        <w:jc w:val="left"/>
        <w:rPr>
          <w:rFonts w:asciiTheme="minorEastAsia" w:hAnsiTheme="minorEastAsia" w:cs="宋体"/>
          <w:kern w:val="0"/>
          <w:szCs w:val="21"/>
        </w:rPr>
      </w:pPr>
    </w:p>
    <w:p w:rsidR="00D62FEA" w:rsidRPr="008757A3" w:rsidRDefault="00392AFB" w:rsidP="002A7C13">
      <w:pPr>
        <w:autoSpaceDE w:val="0"/>
        <w:autoSpaceDN w:val="0"/>
        <w:adjustRightInd w:val="0"/>
        <w:ind w:firstLine="420"/>
        <w:jc w:val="left"/>
        <w:rPr>
          <w:rFonts w:asciiTheme="minorEastAsia" w:hAnsiTheme="minorEastAsia" w:cs="宋体"/>
          <w:kern w:val="0"/>
          <w:szCs w:val="21"/>
        </w:rPr>
      </w:pPr>
      <w:r w:rsidRPr="008757A3">
        <w:rPr>
          <w:rFonts w:asciiTheme="minorEastAsia" w:hAnsiTheme="minorEastAsia" w:cs="宋体" w:hint="eastAsia"/>
          <w:kern w:val="0"/>
          <w:szCs w:val="21"/>
        </w:rPr>
        <w:t xml:space="preserve">我选择的组合式-电压型拓扑也属于Buck </w:t>
      </w:r>
      <w:r w:rsidRPr="008757A3">
        <w:rPr>
          <w:rFonts w:asciiTheme="minorEastAsia" w:hAnsiTheme="minorEastAsia" w:cs="宋体"/>
          <w:kern w:val="0"/>
          <w:szCs w:val="21"/>
        </w:rPr>
        <w:t>–</w:t>
      </w:r>
      <w:r w:rsidRPr="008757A3">
        <w:rPr>
          <w:rFonts w:asciiTheme="minorEastAsia" w:hAnsiTheme="minorEastAsia" w:cs="宋体" w:hint="eastAsia"/>
          <w:kern w:val="0"/>
          <w:szCs w:val="21"/>
        </w:rPr>
        <w:t xml:space="preserve"> Boost型拓扑， 它相当于Boost变换器与电压 </w:t>
      </w:r>
      <w:r w:rsidRPr="008757A3">
        <w:rPr>
          <w:rFonts w:asciiTheme="minorEastAsia" w:hAnsiTheme="minorEastAsia" w:cs="宋体"/>
          <w:kern w:val="0"/>
          <w:szCs w:val="21"/>
        </w:rPr>
        <w:t>–</w:t>
      </w:r>
      <w:r w:rsidRPr="008757A3">
        <w:rPr>
          <w:rFonts w:asciiTheme="minorEastAsia" w:hAnsiTheme="minorEastAsia" w:cs="宋体" w:hint="eastAsia"/>
          <w:kern w:val="0"/>
          <w:szCs w:val="21"/>
        </w:rPr>
        <w:t xml:space="preserve"> 电压型半桥级联而成。</w:t>
      </w:r>
      <w:r w:rsidR="002A7C13" w:rsidRPr="008757A3">
        <w:rPr>
          <w:rFonts w:asciiTheme="minorEastAsia" w:hAnsiTheme="minorEastAsia" w:cs="宋体" w:hint="eastAsia"/>
          <w:kern w:val="0"/>
          <w:szCs w:val="21"/>
        </w:rPr>
        <w:t>具有电流源型的性质，也不存在启动和换流时的电压尖峰问题，低压侧电流纹波较小、升降压特性好、拓扑结构简洁，具有较好的实用价值。这种拓扑还可</w:t>
      </w:r>
      <w:r w:rsidR="002A7C13" w:rsidRPr="008757A3">
        <w:rPr>
          <w:rFonts w:asciiTheme="minorEastAsia" w:hAnsiTheme="minorEastAsia" w:cs="宋体" w:hint="eastAsia"/>
          <w:kern w:val="0"/>
          <w:szCs w:val="21"/>
        </w:rPr>
        <w:lastRenderedPageBreak/>
        <w:t>以构成多输入拓扑。</w:t>
      </w:r>
    </w:p>
    <w:p w:rsidR="005F4193" w:rsidRDefault="005F4193" w:rsidP="002A7C13">
      <w:pPr>
        <w:autoSpaceDE w:val="0"/>
        <w:autoSpaceDN w:val="0"/>
        <w:adjustRightInd w:val="0"/>
        <w:ind w:firstLine="420"/>
        <w:jc w:val="left"/>
        <w:rPr>
          <w:rFonts w:ascii="宋体" w:eastAsia="宋体" w:cs="宋体"/>
          <w:kern w:val="0"/>
          <w:sz w:val="18"/>
          <w:szCs w:val="18"/>
        </w:rPr>
      </w:pPr>
    </w:p>
    <w:p w:rsidR="00392AFB" w:rsidRDefault="00392AFB" w:rsidP="00392AFB">
      <w:pPr>
        <w:autoSpaceDE w:val="0"/>
        <w:autoSpaceDN w:val="0"/>
        <w:adjustRightInd w:val="0"/>
        <w:jc w:val="center"/>
      </w:pPr>
      <w:r>
        <w:rPr>
          <w:rFonts w:ascii="宋体" w:eastAsia="宋体" w:cs="宋体" w:hint="eastAsia"/>
          <w:noProof/>
          <w:kern w:val="0"/>
          <w:sz w:val="18"/>
          <w:szCs w:val="18"/>
        </w:rPr>
        <w:drawing>
          <wp:inline distT="0" distB="0" distL="0" distR="0">
            <wp:extent cx="5276850" cy="2190750"/>
            <wp:effectExtent l="19050" t="0" r="0" b="0"/>
            <wp:docPr id="1" name="图片 1" descr="C:\Ninfeion_Git\BBSolarController\组合式-电压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组合式-电压型.JPG"/>
                    <pic:cNvPicPr>
                      <a:picLocks noChangeAspect="1" noChangeArrowheads="1"/>
                    </pic:cNvPicPr>
                  </pic:nvPicPr>
                  <pic:blipFill>
                    <a:blip r:embed="rId7"/>
                    <a:srcRect/>
                    <a:stretch>
                      <a:fillRect/>
                    </a:stretch>
                  </pic:blipFill>
                  <pic:spPr bwMode="auto">
                    <a:xfrm>
                      <a:off x="0" y="0"/>
                      <a:ext cx="5276850" cy="2190750"/>
                    </a:xfrm>
                    <a:prstGeom prst="rect">
                      <a:avLst/>
                    </a:prstGeom>
                    <a:noFill/>
                    <a:ln w="9525">
                      <a:noFill/>
                      <a:miter lim="800000"/>
                      <a:headEnd/>
                      <a:tailEnd/>
                    </a:ln>
                  </pic:spPr>
                </pic:pic>
              </a:graphicData>
            </a:graphic>
          </wp:inline>
        </w:drawing>
      </w:r>
    </w:p>
    <w:p w:rsidR="00392AFB" w:rsidRDefault="00392AFB" w:rsidP="00392AFB">
      <w:pPr>
        <w:autoSpaceDE w:val="0"/>
        <w:autoSpaceDN w:val="0"/>
        <w:adjustRightInd w:val="0"/>
        <w:jc w:val="center"/>
      </w:pPr>
      <w:r>
        <w:rPr>
          <w:rFonts w:hint="eastAsia"/>
          <w:noProof/>
        </w:rPr>
        <w:drawing>
          <wp:inline distT="0" distB="0" distL="0" distR="0">
            <wp:extent cx="5267325" cy="2943225"/>
            <wp:effectExtent l="19050" t="0" r="9525" b="0"/>
            <wp:docPr id="2" name="图片 2" descr="C:\Ninfeion_Git\BBSolarController\组合式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infeion_Git\BBSolarController\组合式拓扑.JPG"/>
                    <pic:cNvPicPr>
                      <a:picLocks noChangeAspect="1" noChangeArrowheads="1"/>
                    </pic:cNvPicPr>
                  </pic:nvPicPr>
                  <pic:blipFill>
                    <a:blip r:embed="rId8"/>
                    <a:srcRect/>
                    <a:stretch>
                      <a:fillRect/>
                    </a:stretch>
                  </pic:blipFill>
                  <pic:spPr bwMode="auto">
                    <a:xfrm>
                      <a:off x="0" y="0"/>
                      <a:ext cx="5267325" cy="2943225"/>
                    </a:xfrm>
                    <a:prstGeom prst="rect">
                      <a:avLst/>
                    </a:prstGeom>
                    <a:noFill/>
                    <a:ln w="9525">
                      <a:noFill/>
                      <a:miter lim="800000"/>
                      <a:headEnd/>
                      <a:tailEnd/>
                    </a:ln>
                  </pic:spPr>
                </pic:pic>
              </a:graphicData>
            </a:graphic>
          </wp:inline>
        </w:drawing>
      </w:r>
    </w:p>
    <w:p w:rsidR="00392AFB" w:rsidRDefault="00392AFB" w:rsidP="00B43344">
      <w:pPr>
        <w:autoSpaceDE w:val="0"/>
        <w:autoSpaceDN w:val="0"/>
        <w:adjustRightInd w:val="0"/>
        <w:jc w:val="left"/>
      </w:pPr>
    </w:p>
    <w:p w:rsidR="00392AFB" w:rsidRDefault="00392AFB" w:rsidP="00392AFB">
      <w:pPr>
        <w:autoSpaceDE w:val="0"/>
        <w:autoSpaceDN w:val="0"/>
        <w:adjustRightInd w:val="0"/>
        <w:jc w:val="center"/>
      </w:pPr>
      <w:r>
        <w:rPr>
          <w:rFonts w:hint="eastAsia"/>
          <w:noProof/>
        </w:rPr>
        <w:drawing>
          <wp:inline distT="0" distB="0" distL="0" distR="0">
            <wp:extent cx="3743325" cy="1790700"/>
            <wp:effectExtent l="19050" t="0" r="9525" b="0"/>
            <wp:docPr id="4" name="图片 4" descr="C:\Ninfeion_Git\BBSolarController\电压型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infeion_Git\BBSolarController\电压型拓扑.JPG"/>
                    <pic:cNvPicPr>
                      <a:picLocks noChangeAspect="1" noChangeArrowheads="1"/>
                    </pic:cNvPicPr>
                  </pic:nvPicPr>
                  <pic:blipFill>
                    <a:blip r:embed="rId9"/>
                    <a:srcRect/>
                    <a:stretch>
                      <a:fillRect/>
                    </a:stretch>
                  </pic:blipFill>
                  <pic:spPr bwMode="auto">
                    <a:xfrm>
                      <a:off x="0" y="0"/>
                      <a:ext cx="3743325" cy="1790700"/>
                    </a:xfrm>
                    <a:prstGeom prst="rect">
                      <a:avLst/>
                    </a:prstGeom>
                    <a:noFill/>
                    <a:ln w="9525">
                      <a:noFill/>
                      <a:miter lim="800000"/>
                      <a:headEnd/>
                      <a:tailEnd/>
                    </a:ln>
                  </pic:spPr>
                </pic:pic>
              </a:graphicData>
            </a:graphic>
          </wp:inline>
        </w:drawing>
      </w:r>
    </w:p>
    <w:p w:rsidR="00392AFB" w:rsidRDefault="00392AFB" w:rsidP="00B43344">
      <w:pPr>
        <w:autoSpaceDE w:val="0"/>
        <w:autoSpaceDN w:val="0"/>
        <w:adjustRightInd w:val="0"/>
        <w:jc w:val="left"/>
      </w:pPr>
    </w:p>
    <w:p w:rsidR="00392AFB" w:rsidRDefault="00392AFB" w:rsidP="00B43344">
      <w:pPr>
        <w:autoSpaceDE w:val="0"/>
        <w:autoSpaceDN w:val="0"/>
        <w:adjustRightInd w:val="0"/>
        <w:jc w:val="left"/>
      </w:pPr>
    </w:p>
    <w:p w:rsidR="00392AFB" w:rsidRDefault="00392AFB" w:rsidP="00392AFB">
      <w:pPr>
        <w:autoSpaceDE w:val="0"/>
        <w:autoSpaceDN w:val="0"/>
        <w:adjustRightInd w:val="0"/>
        <w:jc w:val="center"/>
      </w:pPr>
      <w:r>
        <w:rPr>
          <w:rFonts w:hint="eastAsia"/>
          <w:noProof/>
        </w:rPr>
        <w:lastRenderedPageBreak/>
        <w:drawing>
          <wp:inline distT="0" distB="0" distL="0" distR="0">
            <wp:extent cx="4171950" cy="2105025"/>
            <wp:effectExtent l="19050" t="0" r="0" b="0"/>
            <wp:docPr id="5" name="图片 5" descr="C:\Ninfeion_Git\BBSolarController\电压-电压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infeion_Git\BBSolarController\电压-电压型.JPG"/>
                    <pic:cNvPicPr>
                      <a:picLocks noChangeAspect="1" noChangeArrowheads="1"/>
                    </pic:cNvPicPr>
                  </pic:nvPicPr>
                  <pic:blipFill>
                    <a:blip r:embed="rId10"/>
                    <a:srcRect/>
                    <a:stretch>
                      <a:fillRect/>
                    </a:stretch>
                  </pic:blipFill>
                  <pic:spPr bwMode="auto">
                    <a:xfrm>
                      <a:off x="0" y="0"/>
                      <a:ext cx="4171950" cy="2105025"/>
                    </a:xfrm>
                    <a:prstGeom prst="rect">
                      <a:avLst/>
                    </a:prstGeom>
                    <a:noFill/>
                    <a:ln w="9525">
                      <a:noFill/>
                      <a:miter lim="800000"/>
                      <a:headEnd/>
                      <a:tailEnd/>
                    </a:ln>
                  </pic:spPr>
                </pic:pic>
              </a:graphicData>
            </a:graphic>
          </wp:inline>
        </w:drawing>
      </w:r>
    </w:p>
    <w:p w:rsidR="009653CF" w:rsidRDefault="009653CF" w:rsidP="00392AFB">
      <w:pPr>
        <w:autoSpaceDE w:val="0"/>
        <w:autoSpaceDN w:val="0"/>
        <w:adjustRightInd w:val="0"/>
        <w:jc w:val="center"/>
      </w:pPr>
    </w:p>
    <w:p w:rsidR="009653CF" w:rsidRDefault="009653CF" w:rsidP="00392AFB">
      <w:pPr>
        <w:autoSpaceDE w:val="0"/>
        <w:autoSpaceDN w:val="0"/>
        <w:adjustRightInd w:val="0"/>
        <w:jc w:val="center"/>
      </w:pPr>
    </w:p>
    <w:p w:rsidR="009653CF" w:rsidRDefault="009653CF" w:rsidP="009653CF">
      <w:pPr>
        <w:pStyle w:val="7"/>
      </w:pPr>
      <w:r>
        <w:rPr>
          <w:rFonts w:hint="eastAsia"/>
        </w:rPr>
        <w:t>Boost</w:t>
      </w:r>
      <w:r>
        <w:rPr>
          <w:rFonts w:hint="eastAsia"/>
        </w:rPr>
        <w:t>组合式</w:t>
      </w:r>
      <w:r>
        <w:rPr>
          <w:rFonts w:hint="eastAsia"/>
        </w:rPr>
        <w:t>DC-DC</w:t>
      </w:r>
      <w:r>
        <w:rPr>
          <w:rFonts w:hint="eastAsia"/>
        </w:rPr>
        <w:t>变换拓扑</w:t>
      </w:r>
    </w:p>
    <w:p w:rsidR="009653CF" w:rsidRPr="008757A3" w:rsidRDefault="009653CF" w:rsidP="009653CF">
      <w:pPr>
        <w:autoSpaceDE w:val="0"/>
        <w:autoSpaceDN w:val="0"/>
        <w:adjustRightInd w:val="0"/>
        <w:jc w:val="left"/>
        <w:rPr>
          <w:rFonts w:asciiTheme="minorEastAsia" w:hAnsiTheme="minorEastAsia" w:cs="宋体"/>
          <w:kern w:val="0"/>
          <w:szCs w:val="21"/>
        </w:rPr>
      </w:pPr>
      <w:r w:rsidRPr="008757A3">
        <w:rPr>
          <w:rFonts w:asciiTheme="minorEastAsia" w:hAnsiTheme="minorEastAsia" w:hint="eastAsia"/>
          <w:szCs w:val="21"/>
        </w:rPr>
        <w:tab/>
      </w:r>
      <w:r w:rsidRPr="008757A3">
        <w:rPr>
          <w:rFonts w:asciiTheme="minorEastAsia" w:hAnsiTheme="minorEastAsia" w:cs="宋体" w:hint="eastAsia"/>
          <w:kern w:val="0"/>
          <w:szCs w:val="21"/>
        </w:rPr>
        <w:t>这个拓扑实质上是由</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变换器与半桥双向</w:t>
      </w:r>
      <w:r w:rsidRPr="008757A3">
        <w:rPr>
          <w:rFonts w:asciiTheme="minorEastAsia" w:hAnsiTheme="minorEastAsia" w:cs="宋体"/>
          <w:kern w:val="0"/>
          <w:szCs w:val="21"/>
        </w:rPr>
        <w:t>DC</w:t>
      </w:r>
      <w:r w:rsidRPr="008757A3">
        <w:rPr>
          <w:rFonts w:asciiTheme="minorEastAsia" w:hAnsiTheme="minorEastAsia" w:cs="宋体" w:hint="eastAsia"/>
          <w:kern w:val="0"/>
          <w:szCs w:val="21"/>
        </w:rPr>
        <w:t>／</w:t>
      </w:r>
      <w:r w:rsidRPr="008757A3">
        <w:rPr>
          <w:rFonts w:asciiTheme="minorEastAsia" w:hAnsiTheme="minorEastAsia" w:cs="宋体"/>
          <w:kern w:val="0"/>
          <w:szCs w:val="21"/>
        </w:rPr>
        <w:t>DC</w:t>
      </w:r>
      <w:r w:rsidRPr="008757A3">
        <w:rPr>
          <w:rFonts w:asciiTheme="minorEastAsia" w:hAnsiTheme="minorEastAsia" w:cs="宋体" w:hint="eastAsia"/>
          <w:kern w:val="0"/>
          <w:szCs w:val="21"/>
        </w:rPr>
        <w:t>变换器级联后集成得到的，同样属于</w:t>
      </w:r>
      <w:r w:rsidRPr="008757A3">
        <w:rPr>
          <w:rFonts w:asciiTheme="minorEastAsia" w:hAnsiTheme="minorEastAsia" w:cs="宋体"/>
          <w:kern w:val="0"/>
          <w:szCs w:val="21"/>
        </w:rPr>
        <w:t>Buck--Boost</w:t>
      </w:r>
      <w:r w:rsidRPr="008757A3">
        <w:rPr>
          <w:rFonts w:asciiTheme="minorEastAsia" w:hAnsiTheme="minorEastAsia" w:cs="宋体" w:hint="eastAsia"/>
          <w:kern w:val="0"/>
          <w:szCs w:val="21"/>
        </w:rPr>
        <w:t>型变换器，由于低压输入侧有</w:t>
      </w:r>
      <w:r w:rsidRPr="008757A3">
        <w:rPr>
          <w:rFonts w:asciiTheme="minorEastAsia" w:hAnsiTheme="minorEastAsia" w:cs="宋体"/>
          <w:kern w:val="0"/>
          <w:szCs w:val="21"/>
        </w:rPr>
        <w:t>Boost</w:t>
      </w:r>
      <w:r w:rsidRPr="008757A3">
        <w:rPr>
          <w:rFonts w:asciiTheme="minorEastAsia" w:hAnsiTheme="minorEastAsia" w:cs="宋体" w:hint="eastAsia"/>
          <w:kern w:val="0"/>
          <w:szCs w:val="21"/>
        </w:rPr>
        <w:t>电感存输入电流纹波小，并且拓扑结构简单、能实现能量双向流动、易于实现软开关；但又不像电流一电压型变换器那样存在启动问题和电压尖锋问题，因此这类变换器非常适合用于蓄电池或燃料电池供电且升压比较大的场合。</w:t>
      </w:r>
    </w:p>
    <w:p w:rsidR="009653CF" w:rsidRPr="008757A3" w:rsidRDefault="009653CF" w:rsidP="009653CF">
      <w:pPr>
        <w:autoSpaceDE w:val="0"/>
        <w:autoSpaceDN w:val="0"/>
        <w:adjustRightInd w:val="0"/>
        <w:jc w:val="center"/>
        <w:rPr>
          <w:rFonts w:asciiTheme="minorEastAsia" w:hAnsiTheme="minorEastAsia"/>
          <w:szCs w:val="21"/>
        </w:rPr>
      </w:pPr>
      <w:r w:rsidRPr="008757A3">
        <w:rPr>
          <w:rFonts w:asciiTheme="minorEastAsia" w:hAnsiTheme="minorEastAsia" w:cs="宋体" w:hint="eastAsia"/>
          <w:noProof/>
          <w:kern w:val="0"/>
          <w:szCs w:val="21"/>
        </w:rPr>
        <w:drawing>
          <wp:inline distT="0" distB="0" distL="0" distR="0">
            <wp:extent cx="5010150" cy="2066925"/>
            <wp:effectExtent l="19050" t="0" r="0" b="0"/>
            <wp:docPr id="6" name="图片 6" descr="C:\Ninfeion_Git\BBSolarController\boost组合式-电压型半桥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infeion_Git\BBSolarController\boost组合式-电压型半桥拓扑.JPG"/>
                    <pic:cNvPicPr>
                      <a:picLocks noChangeAspect="1" noChangeArrowheads="1"/>
                    </pic:cNvPicPr>
                  </pic:nvPicPr>
                  <pic:blipFill>
                    <a:blip r:embed="rId11"/>
                    <a:srcRect/>
                    <a:stretch>
                      <a:fillRect/>
                    </a:stretch>
                  </pic:blipFill>
                  <pic:spPr bwMode="auto">
                    <a:xfrm>
                      <a:off x="0" y="0"/>
                      <a:ext cx="5010150" cy="2066925"/>
                    </a:xfrm>
                    <a:prstGeom prst="rect">
                      <a:avLst/>
                    </a:prstGeom>
                    <a:noFill/>
                    <a:ln w="9525">
                      <a:noFill/>
                      <a:miter lim="800000"/>
                      <a:headEnd/>
                      <a:tailEnd/>
                    </a:ln>
                  </pic:spPr>
                </pic:pic>
              </a:graphicData>
            </a:graphic>
          </wp:inline>
        </w:drawing>
      </w:r>
    </w:p>
    <w:p w:rsidR="009653CF" w:rsidRPr="008757A3" w:rsidRDefault="00972939" w:rsidP="00972939">
      <w:pPr>
        <w:autoSpaceDE w:val="0"/>
        <w:autoSpaceDN w:val="0"/>
        <w:adjustRightInd w:val="0"/>
        <w:jc w:val="left"/>
        <w:rPr>
          <w:rFonts w:asciiTheme="minorEastAsia" w:hAnsiTheme="minorEastAsia" w:cs="Consolas"/>
          <w:kern w:val="0"/>
          <w:szCs w:val="21"/>
        </w:rPr>
      </w:pPr>
      <w:r w:rsidRPr="008757A3">
        <w:rPr>
          <w:rFonts w:asciiTheme="minorEastAsia" w:hAnsiTheme="minorEastAsia" w:hint="eastAsia"/>
          <w:szCs w:val="21"/>
        </w:rPr>
        <w:tab/>
      </w:r>
      <w:r w:rsidRPr="008757A3">
        <w:rPr>
          <w:rFonts w:asciiTheme="minorEastAsia" w:hAnsiTheme="minorEastAsia" w:cs="Consolas" w:hint="eastAsia"/>
          <w:kern w:val="0"/>
          <w:szCs w:val="21"/>
        </w:rPr>
        <w:t>《</w:t>
      </w:r>
      <w:r w:rsidRPr="008757A3">
        <w:rPr>
          <w:rFonts w:asciiTheme="minorEastAsia" w:hAnsiTheme="minorEastAsia" w:cs="Consolas"/>
          <w:kern w:val="0"/>
          <w:szCs w:val="21"/>
        </w:rPr>
        <w:t>A Three-Port Three-Phase DC-DC Converter for Hybrid Low</w:t>
      </w:r>
      <w:r w:rsidRPr="008757A3">
        <w:rPr>
          <w:rFonts w:asciiTheme="minorEastAsia" w:hAnsiTheme="minorEastAsia" w:cs="Consolas" w:hint="eastAsia"/>
          <w:kern w:val="0"/>
          <w:szCs w:val="21"/>
        </w:rPr>
        <w:t xml:space="preserve"> </w:t>
      </w:r>
      <w:r w:rsidRPr="008757A3">
        <w:rPr>
          <w:rFonts w:asciiTheme="minorEastAsia" w:hAnsiTheme="minorEastAsia" w:cs="Consolas"/>
          <w:kern w:val="0"/>
          <w:szCs w:val="21"/>
        </w:rPr>
        <w:t>Voltage Fuel Cell and Ultracapacitor</w:t>
      </w:r>
      <w:r w:rsidRPr="008757A3">
        <w:rPr>
          <w:rFonts w:asciiTheme="minorEastAsia" w:hAnsiTheme="minorEastAsia" w:cs="Consolas" w:hint="eastAsia"/>
          <w:kern w:val="0"/>
          <w:szCs w:val="21"/>
        </w:rPr>
        <w:t>》提出一种更屌的拓扑Boost变换器与三相全桥变换器相结合的双向DC-DC变换器拓扑，还组成了多输入拓扑。</w:t>
      </w:r>
      <w:r w:rsidR="00406279">
        <w:rPr>
          <w:rFonts w:asciiTheme="minorEastAsia" w:hAnsiTheme="minorEastAsia" w:cs="Consolas" w:hint="eastAsia"/>
          <w:kern w:val="0"/>
          <w:szCs w:val="21"/>
        </w:rPr>
        <w:t>本产品最终将进化成这种拓扑，成为完美的</w:t>
      </w:r>
      <w:r w:rsidR="00DA3FBC">
        <w:rPr>
          <w:rFonts w:asciiTheme="minorEastAsia" w:hAnsiTheme="minorEastAsia" w:cs="Consolas" w:hint="eastAsia"/>
          <w:kern w:val="0"/>
          <w:szCs w:val="21"/>
        </w:rPr>
        <w:t>超大功率</w:t>
      </w:r>
      <w:r w:rsidR="00406279">
        <w:rPr>
          <w:rFonts w:asciiTheme="minorEastAsia" w:hAnsiTheme="minorEastAsia" w:cs="Consolas" w:hint="eastAsia"/>
          <w:kern w:val="0"/>
          <w:szCs w:val="21"/>
        </w:rPr>
        <w:t>光伏发电控制系统。</w:t>
      </w:r>
    </w:p>
    <w:p w:rsidR="00972939" w:rsidRDefault="00406279" w:rsidP="00406279">
      <w:pPr>
        <w:autoSpaceDE w:val="0"/>
        <w:autoSpaceDN w:val="0"/>
        <w:adjustRightInd w:val="0"/>
        <w:jc w:val="center"/>
        <w:rPr>
          <w:rFonts w:ascii="Consolas" w:hAnsi="Consolas" w:cs="Consolas"/>
          <w:sz w:val="20"/>
          <w:szCs w:val="20"/>
        </w:rPr>
      </w:pPr>
      <w:r>
        <w:rPr>
          <w:rFonts w:ascii="Consolas" w:hAnsi="Consolas" w:cs="Consolas"/>
          <w:noProof/>
          <w:sz w:val="20"/>
          <w:szCs w:val="20"/>
        </w:rPr>
        <w:drawing>
          <wp:inline distT="0" distB="0" distL="0" distR="0">
            <wp:extent cx="5267325" cy="1657350"/>
            <wp:effectExtent l="19050" t="0" r="9525" b="0"/>
            <wp:docPr id="3" name="图片 1" descr="C:\Ninfeion_Git\BBSolarController\doc\Boost组合式三相全桥多输入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infeion_Git\BBSolarController\doc\Boost组合式三相全桥多输入拓扑.JPG"/>
                    <pic:cNvPicPr>
                      <a:picLocks noChangeAspect="1" noChangeArrowheads="1"/>
                    </pic:cNvPicPr>
                  </pic:nvPicPr>
                  <pic:blipFill>
                    <a:blip r:embed="rId12"/>
                    <a:srcRect/>
                    <a:stretch>
                      <a:fillRect/>
                    </a:stretch>
                  </pic:blipFill>
                  <pic:spPr bwMode="auto">
                    <a:xfrm>
                      <a:off x="0" y="0"/>
                      <a:ext cx="5267325" cy="1657350"/>
                    </a:xfrm>
                    <a:prstGeom prst="rect">
                      <a:avLst/>
                    </a:prstGeom>
                    <a:noFill/>
                    <a:ln w="9525">
                      <a:noFill/>
                      <a:miter lim="800000"/>
                      <a:headEnd/>
                      <a:tailEnd/>
                    </a:ln>
                  </pic:spPr>
                </pic:pic>
              </a:graphicData>
            </a:graphic>
          </wp:inline>
        </w:drawing>
      </w:r>
    </w:p>
    <w:p w:rsidR="005F4193" w:rsidRDefault="00A12818" w:rsidP="005F4193">
      <w:pPr>
        <w:pStyle w:val="7"/>
      </w:pPr>
      <w:r>
        <w:rPr>
          <w:rFonts w:hint="eastAsia"/>
        </w:rPr>
        <w:lastRenderedPageBreak/>
        <w:t>1.</w:t>
      </w:r>
      <w:r w:rsidR="005F4193">
        <w:rPr>
          <w:rFonts w:hint="eastAsia"/>
        </w:rPr>
        <w:t>组合式</w:t>
      </w:r>
      <w:r w:rsidR="005F4193">
        <w:rPr>
          <w:rFonts w:hint="eastAsia"/>
        </w:rPr>
        <w:t>-</w:t>
      </w:r>
      <w:r w:rsidR="005F4193">
        <w:rPr>
          <w:rFonts w:hint="eastAsia"/>
        </w:rPr>
        <w:t>电压型半桥拓扑构成光伏发电系统</w:t>
      </w:r>
    </w:p>
    <w:p w:rsidR="008757A3" w:rsidRDefault="008757A3" w:rsidP="008757A3">
      <w:r>
        <w:rPr>
          <w:rFonts w:hint="eastAsia"/>
          <w:noProof/>
        </w:rPr>
        <w:drawing>
          <wp:inline distT="0" distB="0" distL="0" distR="0">
            <wp:extent cx="5219700" cy="2409825"/>
            <wp:effectExtent l="19050" t="0" r="0" b="0"/>
            <wp:docPr id="7" name="图片 7" descr="C:\Ninfeion_Git\BBSolarController\光伏发电主电路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infeion_Git\BBSolarController\光伏发电主电路拓扑.JPG"/>
                    <pic:cNvPicPr>
                      <a:picLocks noChangeAspect="1" noChangeArrowheads="1"/>
                    </pic:cNvPicPr>
                  </pic:nvPicPr>
                  <pic:blipFill>
                    <a:blip r:embed="rId13"/>
                    <a:srcRect/>
                    <a:stretch>
                      <a:fillRect/>
                    </a:stretch>
                  </pic:blipFill>
                  <pic:spPr bwMode="auto">
                    <a:xfrm>
                      <a:off x="0" y="0"/>
                      <a:ext cx="5219700" cy="2409825"/>
                    </a:xfrm>
                    <a:prstGeom prst="rect">
                      <a:avLst/>
                    </a:prstGeom>
                    <a:noFill/>
                    <a:ln w="9525">
                      <a:noFill/>
                      <a:miter lim="800000"/>
                      <a:headEnd/>
                      <a:tailEnd/>
                    </a:ln>
                  </pic:spPr>
                </pic:pic>
              </a:graphicData>
            </a:graphic>
          </wp:inline>
        </w:drawing>
      </w:r>
    </w:p>
    <w:p w:rsidR="008757A3" w:rsidRDefault="008757A3" w:rsidP="00A12818">
      <w:pPr>
        <w:ind w:firstLine="420"/>
        <w:jc w:val="left"/>
      </w:pPr>
      <w:r>
        <w:rPr>
          <w:rFonts w:hint="eastAsia"/>
        </w:rPr>
        <w:t>太阳能电池板对蓄电池充电，蓄电池和太阳能电池同时对负载供电，以及负载向蓄电池回馈能量，通过</w:t>
      </w:r>
      <w:r>
        <w:rPr>
          <w:rFonts w:hint="eastAsia"/>
        </w:rPr>
        <w:t>PWM+</w:t>
      </w:r>
      <w:r>
        <w:rPr>
          <w:rFonts w:hint="eastAsia"/>
        </w:rPr>
        <w:t>相移控制实现太阳能电池的最大功率电跟踪。</w:t>
      </w:r>
    </w:p>
    <w:p w:rsidR="008757A3" w:rsidRDefault="00A12818" w:rsidP="00A12818">
      <w:pPr>
        <w:pStyle w:val="7"/>
      </w:pPr>
      <w:r>
        <w:rPr>
          <w:rFonts w:hint="eastAsia"/>
        </w:rPr>
        <w:t>1.1</w:t>
      </w:r>
      <w:r>
        <w:rPr>
          <w:rFonts w:hint="eastAsia"/>
        </w:rPr>
        <w:t>变换器</w:t>
      </w:r>
      <w:r>
        <w:rPr>
          <w:rFonts w:hint="eastAsia"/>
        </w:rPr>
        <w:t>PWM</w:t>
      </w:r>
      <w:r>
        <w:rPr>
          <w:rFonts w:hint="eastAsia"/>
        </w:rPr>
        <w:t>加相移控制与系统工作模式</w:t>
      </w:r>
    </w:p>
    <w:p w:rsidR="00A12818" w:rsidRPr="00C307E0" w:rsidRDefault="00A12818" w:rsidP="00A12818">
      <w:pPr>
        <w:jc w:val="left"/>
        <w:rPr>
          <w:szCs w:val="21"/>
        </w:rPr>
      </w:pPr>
      <w:r w:rsidRPr="00C307E0">
        <w:rPr>
          <w:rFonts w:hint="eastAsia"/>
          <w:szCs w:val="21"/>
        </w:rPr>
        <w:t>在多输入变换器中包含了一个由</w:t>
      </w:r>
      <w:r w:rsidRPr="00C307E0">
        <w:rPr>
          <w:rFonts w:hint="eastAsia"/>
          <w:szCs w:val="21"/>
        </w:rPr>
        <w:t xml:space="preserve">S1 - S2 </w:t>
      </w:r>
      <w:r w:rsidRPr="00C307E0">
        <w:rPr>
          <w:szCs w:val="21"/>
        </w:rPr>
        <w:t>–</w:t>
      </w:r>
      <w:r w:rsidRPr="00C307E0">
        <w:rPr>
          <w:rFonts w:hint="eastAsia"/>
          <w:szCs w:val="21"/>
        </w:rPr>
        <w:t xml:space="preserve"> L1 </w:t>
      </w:r>
      <w:r w:rsidRPr="00C307E0">
        <w:rPr>
          <w:szCs w:val="21"/>
        </w:rPr>
        <w:t>–</w:t>
      </w:r>
      <w:r w:rsidRPr="00C307E0">
        <w:rPr>
          <w:rFonts w:hint="eastAsia"/>
          <w:szCs w:val="21"/>
        </w:rPr>
        <w:t xml:space="preserve"> C0 </w:t>
      </w:r>
      <w:r w:rsidRPr="00C307E0">
        <w:rPr>
          <w:rFonts w:hint="eastAsia"/>
          <w:szCs w:val="21"/>
        </w:rPr>
        <w:t>构成的</w:t>
      </w:r>
      <w:r w:rsidRPr="00C307E0">
        <w:rPr>
          <w:rFonts w:hint="eastAsia"/>
          <w:szCs w:val="21"/>
        </w:rPr>
        <w:t>Buck-Boost</w:t>
      </w:r>
      <w:r w:rsidRPr="00C307E0">
        <w:rPr>
          <w:rFonts w:hint="eastAsia"/>
          <w:szCs w:val="21"/>
        </w:rPr>
        <w:t>双向</w:t>
      </w:r>
      <w:r w:rsidRPr="00C307E0">
        <w:rPr>
          <w:rFonts w:hint="eastAsia"/>
          <w:szCs w:val="21"/>
        </w:rPr>
        <w:t>DC-DC</w:t>
      </w:r>
      <w:r w:rsidRPr="00C307E0">
        <w:rPr>
          <w:rFonts w:hint="eastAsia"/>
          <w:szCs w:val="21"/>
        </w:rPr>
        <w:t>变换器，由双电压型半桥和变压器</w:t>
      </w:r>
      <w:r w:rsidRPr="00C307E0">
        <w:rPr>
          <w:rFonts w:hint="eastAsia"/>
          <w:szCs w:val="21"/>
        </w:rPr>
        <w:t>Tr</w:t>
      </w:r>
      <w:r w:rsidRPr="00C307E0">
        <w:rPr>
          <w:rFonts w:hint="eastAsia"/>
          <w:szCs w:val="21"/>
        </w:rPr>
        <w:t>构成了</w:t>
      </w:r>
      <w:r w:rsidRPr="00C307E0">
        <w:rPr>
          <w:rFonts w:hint="eastAsia"/>
          <w:szCs w:val="21"/>
        </w:rPr>
        <w:t>V</w:t>
      </w:r>
      <w:r w:rsidRPr="00C307E0">
        <w:rPr>
          <w:szCs w:val="21"/>
        </w:rPr>
        <w:softHyphen/>
      </w:r>
      <w:r w:rsidRPr="00C307E0">
        <w:rPr>
          <w:rFonts w:hint="eastAsia"/>
          <w:szCs w:val="21"/>
        </w:rPr>
        <w:softHyphen/>
      </w:r>
      <w:r w:rsidRPr="00C307E0">
        <w:rPr>
          <w:rFonts w:hint="eastAsia"/>
          <w:szCs w:val="21"/>
          <w:vertAlign w:val="subscript"/>
        </w:rPr>
        <w:t>pv</w:t>
      </w:r>
      <w:r w:rsidRPr="00C307E0">
        <w:rPr>
          <w:rFonts w:hint="eastAsia"/>
          <w:szCs w:val="21"/>
        </w:rPr>
        <w:t>到</w:t>
      </w:r>
      <w:r w:rsidRPr="00C307E0">
        <w:rPr>
          <w:rFonts w:hint="eastAsia"/>
          <w:szCs w:val="21"/>
        </w:rPr>
        <w:t>V</w:t>
      </w:r>
      <w:r w:rsidRPr="00C307E0">
        <w:rPr>
          <w:szCs w:val="21"/>
        </w:rPr>
        <w:softHyphen/>
      </w:r>
      <w:r w:rsidRPr="00C307E0">
        <w:rPr>
          <w:szCs w:val="21"/>
          <w:vertAlign w:val="subscript"/>
        </w:rPr>
        <w:t>o</w:t>
      </w:r>
      <w:r w:rsidRPr="00C307E0">
        <w:rPr>
          <w:szCs w:val="21"/>
        </w:rPr>
        <w:t>双向</w:t>
      </w:r>
      <w:r w:rsidRPr="00C307E0">
        <w:rPr>
          <w:szCs w:val="21"/>
        </w:rPr>
        <w:t>DC</w:t>
      </w:r>
      <w:r w:rsidRPr="00C307E0">
        <w:rPr>
          <w:rFonts w:hint="eastAsia"/>
          <w:szCs w:val="21"/>
        </w:rPr>
        <w:t>/DC</w:t>
      </w:r>
      <w:r w:rsidRPr="00C307E0">
        <w:rPr>
          <w:rFonts w:hint="eastAsia"/>
          <w:szCs w:val="21"/>
        </w:rPr>
        <w:t>变换器。</w:t>
      </w:r>
    </w:p>
    <w:p w:rsidR="00A12818" w:rsidRPr="00C307E0" w:rsidRDefault="00A12818" w:rsidP="00C307E0">
      <w:pPr>
        <w:jc w:val="left"/>
        <w:rPr>
          <w:szCs w:val="21"/>
        </w:rPr>
      </w:pPr>
      <w:r w:rsidRPr="00C307E0">
        <w:rPr>
          <w:rFonts w:hint="eastAsia"/>
          <w:szCs w:val="21"/>
        </w:rPr>
        <w:t>V</w:t>
      </w:r>
      <w:r w:rsidRPr="00C307E0">
        <w:rPr>
          <w:rFonts w:hint="eastAsia"/>
          <w:szCs w:val="21"/>
          <w:vertAlign w:val="subscript"/>
        </w:rPr>
        <w:t xml:space="preserve">pv </w:t>
      </w:r>
      <w:r w:rsidRPr="00C307E0">
        <w:rPr>
          <w:rFonts w:hint="eastAsia"/>
          <w:szCs w:val="21"/>
        </w:rPr>
        <w:t>= V</w:t>
      </w:r>
      <w:r w:rsidRPr="00C307E0">
        <w:rPr>
          <w:rFonts w:hint="eastAsia"/>
          <w:szCs w:val="21"/>
          <w:vertAlign w:val="subscript"/>
        </w:rPr>
        <w:t>Bat</w:t>
      </w:r>
      <w:r w:rsidRPr="00C307E0">
        <w:rPr>
          <w:rFonts w:hint="eastAsia"/>
          <w:szCs w:val="21"/>
        </w:rPr>
        <w:t xml:space="preserve"> / D</w:t>
      </w:r>
      <w:r w:rsidR="00C307E0">
        <w:rPr>
          <w:rFonts w:hint="eastAsia"/>
          <w:szCs w:val="21"/>
        </w:rPr>
        <w:t xml:space="preserve">                                                            (1)</w:t>
      </w:r>
    </w:p>
    <w:p w:rsidR="00A12818" w:rsidRPr="00237C47" w:rsidRDefault="00237C47" w:rsidP="00A12818">
      <w:pPr>
        <w:jc w:val="left"/>
      </w:pPr>
      <m:oMath>
        <m:r>
          <m:rPr>
            <m:sty m:val="p"/>
          </m:rPr>
          <w:rPr>
            <w:rFonts w:ascii="Cambria Math" w:hAnsi="Cambria Math"/>
          </w:rPr>
          <m:t xml:space="preserve">P = </m:t>
        </m:r>
        <m:f>
          <m:fPr>
            <m:ctrlPr>
              <w:rPr>
                <w:rFonts w:ascii="Cambria Math" w:hAnsi="Cambria Math"/>
              </w:rPr>
            </m:ctrlPr>
          </m:fPr>
          <m:num>
            <m:nary>
              <m:naryPr>
                <m:limLoc m:val="undOvr"/>
                <m:subHide m:val="on"/>
                <m:supHide m:val="on"/>
                <m:ctrlPr>
                  <w:rPr>
                    <w:rFonts w:ascii="Cambria Math" w:hAnsi="Cambria Math"/>
                  </w:rPr>
                </m:ctrlPr>
              </m:naryPr>
              <m:sub/>
              <m:sup/>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Lf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e>
            </m:nary>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m:rPr>
                <m:sty m:val="p"/>
              </m:rPr>
              <w:rPr>
                <w:rFonts w:ascii="Cambria Math" w:hAnsi="Cambria Math"/>
              </w:rPr>
              <m:t>∙[4π</m:t>
            </m:r>
            <m:d>
              <m:dPr>
                <m:ctrlPr>
                  <w:rPr>
                    <w:rFonts w:ascii="Cambria Math" w:hAnsi="Cambria Math"/>
                  </w:rPr>
                </m:ctrlPr>
              </m:dPr>
              <m:e>
                <m:r>
                  <m:rPr>
                    <m:sty m:val="p"/>
                  </m:rPr>
                  <w:rPr>
                    <w:rFonts w:ascii="Cambria Math" w:hAnsi="Cambria Math"/>
                  </w:rPr>
                  <m:t>1-D</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den>
            </m:f>
            <m:r>
              <m:rPr>
                <m:sty m:val="p"/>
              </m:rPr>
              <w:rPr>
                <w:rFonts w:ascii="Cambria Math" w:hAnsi="Cambria Math"/>
              </w:rPr>
              <m:t>∅]</m:t>
            </m:r>
          </m:num>
          <m:den>
            <m:r>
              <m:rPr>
                <m:sty m:val="p"/>
              </m:rPr>
              <w:rPr>
                <w:rFonts w:ascii="Cambria Math" w:hAnsi="Cambria Math"/>
              </w:rPr>
              <m:t>4πω</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f</m:t>
                </m:r>
              </m:sub>
            </m:sSub>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in</m:t>
            </m:r>
          </m:sub>
          <m:sup>
            <m:r>
              <m:rPr>
                <m:sty m:val="p"/>
              </m:rPr>
              <w:rPr>
                <w:rFonts w:ascii="Cambria Math" w:hAnsi="Cambria Math"/>
              </w:rPr>
              <m:t>2</m:t>
            </m:r>
          </m:sup>
        </m:sSubSup>
      </m:oMath>
      <w:r w:rsidR="00C307E0">
        <w:rPr>
          <w:rFonts w:hint="eastAsia"/>
        </w:rPr>
        <w:t xml:space="preserve">                                      (2)</w:t>
      </w:r>
    </w:p>
    <w:p w:rsidR="00A12818" w:rsidRPr="008F4359" w:rsidRDefault="00C307E0" w:rsidP="00A12818">
      <w:pPr>
        <w:jc w:val="left"/>
        <w:rPr>
          <w:rFonts w:ascii="宋体" w:eastAsia="宋体" w:hAnsi="宋体"/>
        </w:rPr>
      </w:pPr>
      <w:r>
        <w:rPr>
          <w:rFonts w:hint="eastAsia"/>
        </w:rPr>
        <w:t>其中</w:t>
      </w:r>
      <w:r>
        <w:rPr>
          <w:rFonts w:hint="eastAsia"/>
        </w:rPr>
        <w:t>D</w:t>
      </w:r>
      <w:r>
        <w:rPr>
          <w:rFonts w:hint="eastAsia"/>
        </w:rPr>
        <w:t>为</w:t>
      </w:r>
      <w:r>
        <w:rPr>
          <w:rFonts w:hint="eastAsia"/>
        </w:rPr>
        <w:t>S1</w:t>
      </w:r>
      <w:r>
        <w:rPr>
          <w:rFonts w:hint="eastAsia"/>
        </w:rPr>
        <w:t>的占空比，</w:t>
      </w:r>
      <w:r>
        <w:rPr>
          <w:rFonts w:ascii="宋体" w:eastAsia="宋体" w:hAnsi="宋体" w:hint="eastAsia"/>
        </w:rPr>
        <w:t>Φ</w:t>
      </w:r>
      <w:r>
        <w:rPr>
          <w:rFonts w:hint="eastAsia"/>
        </w:rPr>
        <w:t>为</w:t>
      </w:r>
      <w:r>
        <w:rPr>
          <w:rFonts w:hint="eastAsia"/>
        </w:rPr>
        <w:t>S1</w:t>
      </w:r>
      <w:r>
        <w:rPr>
          <w:rFonts w:hint="eastAsia"/>
        </w:rPr>
        <w:t>、</w:t>
      </w:r>
      <w:r>
        <w:rPr>
          <w:rFonts w:hint="eastAsia"/>
        </w:rPr>
        <w:t>S2</w:t>
      </w:r>
      <w:r>
        <w:rPr>
          <w:rFonts w:hint="eastAsia"/>
        </w:rPr>
        <w:t>桥臂与</w:t>
      </w:r>
      <w:r>
        <w:rPr>
          <w:rFonts w:hint="eastAsia"/>
        </w:rPr>
        <w:t>S3</w:t>
      </w:r>
      <w:r>
        <w:rPr>
          <w:rFonts w:hint="eastAsia"/>
        </w:rPr>
        <w:t>、</w:t>
      </w:r>
      <w:r>
        <w:rPr>
          <w:rFonts w:hint="eastAsia"/>
        </w:rPr>
        <w:t>S4</w:t>
      </w:r>
      <w:r>
        <w:rPr>
          <w:rFonts w:hint="eastAsia"/>
        </w:rPr>
        <w:t>桥臂之间的移相角，</w:t>
      </w:r>
      <w:r>
        <w:rPr>
          <w:rFonts w:hint="eastAsia"/>
        </w:rPr>
        <w:t>V</w:t>
      </w:r>
      <w:r>
        <w:rPr>
          <w:rFonts w:hint="eastAsia"/>
          <w:vertAlign w:val="subscript"/>
        </w:rPr>
        <w:t>in</w:t>
      </w:r>
      <w:r>
        <w:rPr>
          <w:rFonts w:hint="eastAsia"/>
        </w:rPr>
        <w:t>为输入电压。由式（</w:t>
      </w:r>
      <w:r>
        <w:rPr>
          <w:rFonts w:hint="eastAsia"/>
        </w:rPr>
        <w:t>1</w:t>
      </w:r>
      <w:r>
        <w:rPr>
          <w:rFonts w:hint="eastAsia"/>
        </w:rPr>
        <w:t>）可知通过控制</w:t>
      </w:r>
      <w:r>
        <w:rPr>
          <w:rFonts w:hint="eastAsia"/>
        </w:rPr>
        <w:t>D</w:t>
      </w:r>
      <w:r>
        <w:rPr>
          <w:rFonts w:hint="eastAsia"/>
        </w:rPr>
        <w:t>就可以控制</w:t>
      </w:r>
      <w:r>
        <w:rPr>
          <w:rFonts w:hint="eastAsia"/>
        </w:rPr>
        <w:t>V</w:t>
      </w:r>
      <w:r>
        <w:rPr>
          <w:rFonts w:hint="eastAsia"/>
          <w:vertAlign w:val="subscript"/>
        </w:rPr>
        <w:t>Pv</w:t>
      </w:r>
      <w:r>
        <w:rPr>
          <w:rFonts w:hint="eastAsia"/>
        </w:rPr>
        <w:t>，由式（</w:t>
      </w:r>
      <w:r>
        <w:rPr>
          <w:rFonts w:hint="eastAsia"/>
        </w:rPr>
        <w:t>2</w:t>
      </w:r>
      <w:r>
        <w:rPr>
          <w:rFonts w:hint="eastAsia"/>
        </w:rPr>
        <w:t>）可知通过控制移相角</w:t>
      </w:r>
      <w:r>
        <w:rPr>
          <w:rFonts w:ascii="宋体" w:eastAsia="宋体" w:hAnsi="宋体" w:hint="eastAsia"/>
        </w:rPr>
        <w:t>Φ可以控制输出电压V</w:t>
      </w:r>
      <w:r>
        <w:rPr>
          <w:rFonts w:ascii="宋体" w:eastAsia="宋体" w:hAnsi="宋体" w:hint="eastAsia"/>
          <w:vertAlign w:val="subscript"/>
        </w:rPr>
        <w:t>o</w:t>
      </w:r>
      <w:r>
        <w:rPr>
          <w:rFonts w:ascii="宋体" w:eastAsia="宋体" w:hAnsi="宋体" w:hint="eastAsia"/>
        </w:rPr>
        <w:t>，因此通过“PWM+相移控制”（如图</w:t>
      </w:r>
      <w:r w:rsidR="008F4359">
        <w:rPr>
          <w:rFonts w:ascii="宋体" w:eastAsia="宋体" w:hAnsi="宋体" w:hint="eastAsia"/>
        </w:rPr>
        <w:t>2</w:t>
      </w:r>
      <w:r>
        <w:rPr>
          <w:rFonts w:ascii="宋体" w:eastAsia="宋体" w:hAnsi="宋体" w:hint="eastAsia"/>
        </w:rPr>
        <w:t>所示</w:t>
      </w:r>
      <w:r w:rsidR="008F4359">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3</m:t>
            </m:r>
          </m:sub>
        </m:sSub>
        <m:r>
          <m:rPr>
            <m:sty m:val="p"/>
          </m:rPr>
          <w:rPr>
            <w:rFonts w:ascii="Cambria Math" w:eastAsia="宋体" w:hAnsi="Cambria Math"/>
          </w:rPr>
          <m:t xml:space="preserve"> / </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4</m:t>
                </m:r>
              </m:sub>
            </m:sSub>
          </m:e>
        </m:acc>
        <m:r>
          <m:rPr>
            <m:sty m:val="p"/>
          </m:rPr>
          <w:rPr>
            <w:rFonts w:ascii="Cambria Math" w:eastAsia="宋体" w:hAnsi="Cambria Math"/>
          </w:rPr>
          <m:t xml:space="preserve"> </m:t>
        </m:r>
      </m:oMath>
      <w:r w:rsidR="008F4359">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1</m:t>
            </m:r>
          </m:sub>
        </m:sSub>
        <m:r>
          <m:rPr>
            <m:sty m:val="p"/>
          </m:rPr>
          <w:rPr>
            <w:rFonts w:ascii="Cambria Math" w:eastAsia="宋体" w:hAnsi="Cambria Math"/>
          </w:rPr>
          <m:t xml:space="preserve"> / </m:t>
        </m:r>
        <m:acc>
          <m:accPr>
            <m:chr m:val="̅"/>
            <m:ctrlPr>
              <w:rPr>
                <w:rFonts w:ascii="Cambria Math" w:eastAsia="宋体" w:hAnsi="Cambria Math"/>
              </w:rPr>
            </m:ctrlPr>
          </m:accPr>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2</m:t>
                </m:r>
              </m:sub>
            </m:sSub>
          </m:e>
        </m:acc>
      </m:oMath>
      <w:r w:rsidR="008F4359">
        <w:rPr>
          <w:rFonts w:ascii="宋体" w:eastAsia="宋体" w:hAnsi="宋体" w:hint="eastAsia"/>
        </w:rPr>
        <w:t xml:space="preserve"> 占空比D同时变化，两者之间的移相角为Φ</w:t>
      </w:r>
      <w:r w:rsidR="008F4359">
        <w:rPr>
          <w:rFonts w:ascii="宋体" w:eastAsia="宋体" w:hAnsi="宋体"/>
        </w:rPr>
        <w:t>）可以实现太阳能电池、蓄电池与负载三者之间的能量流动）。</w:t>
      </w:r>
    </w:p>
    <w:p w:rsidR="00A12818" w:rsidRDefault="00A12818" w:rsidP="008F4359"/>
    <w:p w:rsidR="00A12818" w:rsidRDefault="00A12818" w:rsidP="00A12818">
      <w:pPr>
        <w:jc w:val="center"/>
      </w:pPr>
      <w:r>
        <w:rPr>
          <w:rFonts w:hint="eastAsia"/>
          <w:noProof/>
        </w:rPr>
        <w:drawing>
          <wp:inline distT="0" distB="0" distL="0" distR="0">
            <wp:extent cx="3657600" cy="1743075"/>
            <wp:effectExtent l="19050" t="0" r="0" b="0"/>
            <wp:docPr id="8" name="图片 8" descr="C:\Ninfeion_Git\BBSolarController\Buck-Boost双向DC-DC变换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Ninfeion_Git\BBSolarController\Buck-Boost双向DC-DC变换器.JPG"/>
                    <pic:cNvPicPr>
                      <a:picLocks noChangeAspect="1" noChangeArrowheads="1"/>
                    </pic:cNvPicPr>
                  </pic:nvPicPr>
                  <pic:blipFill>
                    <a:blip r:embed="rId14"/>
                    <a:srcRect/>
                    <a:stretch>
                      <a:fillRect/>
                    </a:stretch>
                  </pic:blipFill>
                  <pic:spPr bwMode="auto">
                    <a:xfrm>
                      <a:off x="0" y="0"/>
                      <a:ext cx="3657600" cy="1743075"/>
                    </a:xfrm>
                    <a:prstGeom prst="rect">
                      <a:avLst/>
                    </a:prstGeom>
                    <a:noFill/>
                    <a:ln w="9525">
                      <a:noFill/>
                      <a:miter lim="800000"/>
                      <a:headEnd/>
                      <a:tailEnd/>
                    </a:ln>
                  </pic:spPr>
                </pic:pic>
              </a:graphicData>
            </a:graphic>
          </wp:inline>
        </w:drawing>
      </w:r>
    </w:p>
    <w:p w:rsidR="008F4359" w:rsidRDefault="008F4359" w:rsidP="00A12818">
      <w:pPr>
        <w:jc w:val="center"/>
      </w:pPr>
      <w:r>
        <w:rPr>
          <w:rFonts w:hint="eastAsia"/>
        </w:rPr>
        <w:t>图</w:t>
      </w:r>
      <w:r>
        <w:rPr>
          <w:rFonts w:hint="eastAsia"/>
        </w:rPr>
        <w:t>1</w:t>
      </w:r>
    </w:p>
    <w:p w:rsidR="008F4359" w:rsidRDefault="008F4359" w:rsidP="00A12818">
      <w:pPr>
        <w:jc w:val="center"/>
      </w:pPr>
      <w:r>
        <w:rPr>
          <w:rFonts w:hint="eastAsia"/>
          <w:noProof/>
        </w:rPr>
        <w:lastRenderedPageBreak/>
        <w:drawing>
          <wp:inline distT="0" distB="0" distL="0" distR="0">
            <wp:extent cx="5267325" cy="2952750"/>
            <wp:effectExtent l="19050" t="0" r="9525" b="0"/>
            <wp:docPr id="13" name="图片 13" descr="C:\Ninfeion_Git\BBSolarController\4-6图 系统的PWM+相移控制方式及能量传输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infeion_Git\BBSolarController\4-6图 系统的PWM+相移控制方式及能量传输方式.JPG"/>
                    <pic:cNvPicPr>
                      <a:picLocks noChangeAspect="1" noChangeArrowheads="1"/>
                    </pic:cNvPicPr>
                  </pic:nvPicPr>
                  <pic:blipFill>
                    <a:blip r:embed="rId15"/>
                    <a:srcRect/>
                    <a:stretch>
                      <a:fillRect/>
                    </a:stretch>
                  </pic:blipFill>
                  <pic:spPr bwMode="auto">
                    <a:xfrm>
                      <a:off x="0" y="0"/>
                      <a:ext cx="5267325" cy="2952750"/>
                    </a:xfrm>
                    <a:prstGeom prst="rect">
                      <a:avLst/>
                    </a:prstGeom>
                    <a:noFill/>
                    <a:ln w="9525">
                      <a:noFill/>
                      <a:miter lim="800000"/>
                      <a:headEnd/>
                      <a:tailEnd/>
                    </a:ln>
                  </pic:spPr>
                </pic:pic>
              </a:graphicData>
            </a:graphic>
          </wp:inline>
        </w:drawing>
      </w:r>
    </w:p>
    <w:p w:rsidR="008F4359" w:rsidRDefault="008F4359" w:rsidP="00A12818">
      <w:pPr>
        <w:jc w:val="center"/>
      </w:pPr>
      <w:r>
        <w:rPr>
          <w:rFonts w:hint="eastAsia"/>
        </w:rPr>
        <w:t>图</w:t>
      </w:r>
      <w:r>
        <w:rPr>
          <w:rFonts w:hint="eastAsia"/>
        </w:rPr>
        <w:t>2</w:t>
      </w:r>
    </w:p>
    <w:p w:rsidR="008F4359" w:rsidRDefault="008F4359" w:rsidP="008F4359">
      <w:pPr>
        <w:jc w:val="left"/>
      </w:pPr>
      <w:r>
        <w:t>系统可以工作在三种运行模式：</w:t>
      </w:r>
    </w:p>
    <w:p w:rsidR="008F4359" w:rsidRDefault="008F4359" w:rsidP="008F4359">
      <w:pPr>
        <w:jc w:val="left"/>
        <w:rPr>
          <w:rFonts w:ascii="宋体" w:eastAsia="宋体" w:hAnsi="宋体"/>
        </w:rPr>
      </w:pPr>
      <w:r>
        <w:rPr>
          <w:rFonts w:hint="eastAsia"/>
        </w:rPr>
        <w:tab/>
      </w:r>
      <w:r>
        <w:rPr>
          <w:rFonts w:hint="eastAsia"/>
        </w:rPr>
        <w:t>模式</w:t>
      </w:r>
      <w:r>
        <w:rPr>
          <w:rFonts w:hint="eastAsia"/>
        </w:rPr>
        <w:t>1</w:t>
      </w:r>
      <w:r>
        <w:rPr>
          <w:rFonts w:hint="eastAsia"/>
        </w:rPr>
        <w:t>：</w:t>
      </w:r>
      <w:r>
        <w:rPr>
          <w:rFonts w:hint="eastAsia"/>
        </w:rPr>
        <w:t>P</w:t>
      </w:r>
      <w:r>
        <w:rPr>
          <w:rFonts w:hint="eastAsia"/>
          <w:vertAlign w:val="subscript"/>
        </w:rPr>
        <w:t>pv</w:t>
      </w:r>
      <w:r>
        <w:rPr>
          <w:rFonts w:hint="eastAsia"/>
        </w:rPr>
        <w:t xml:space="preserve"> &lt; P</w:t>
      </w:r>
      <w:r>
        <w:rPr>
          <w:rFonts w:hint="eastAsia"/>
          <w:vertAlign w:val="subscript"/>
        </w:rPr>
        <w:t>o</w:t>
      </w:r>
      <w:r>
        <w:rPr>
          <w:rFonts w:hint="eastAsia"/>
        </w:rPr>
        <w:t xml:space="preserve"> , </w:t>
      </w:r>
      <w:r>
        <w:rPr>
          <w:rFonts w:hint="eastAsia"/>
        </w:rPr>
        <w:t>太阳能电池发出的功率小于负载所需要的功率，此时太阳能电池和蓄电池同时想负载供电，能量流动方向如图</w:t>
      </w:r>
      <w:r>
        <w:rPr>
          <w:rFonts w:hint="eastAsia"/>
        </w:rPr>
        <w:t>3</w:t>
      </w:r>
      <w:r>
        <w:rPr>
          <w:rFonts w:hint="eastAsia"/>
        </w:rPr>
        <w:t>所示。由于</w:t>
      </w:r>
      <w:r>
        <w:rPr>
          <w:rFonts w:hint="eastAsia"/>
        </w:rPr>
        <w:t>V</w:t>
      </w:r>
      <w:r>
        <w:rPr>
          <w:rFonts w:hint="eastAsia"/>
          <w:vertAlign w:val="subscript"/>
        </w:rPr>
        <w:t>pv</w:t>
      </w:r>
      <w:r>
        <w:rPr>
          <w:rFonts w:hint="eastAsia"/>
        </w:rPr>
        <w:t>=D</w:t>
      </w:r>
      <w:r>
        <w:rPr>
          <w:rFonts w:hint="eastAsia"/>
        </w:rPr>
        <w:t>·</w:t>
      </w:r>
      <w:r>
        <w:rPr>
          <w:rFonts w:hint="eastAsia"/>
        </w:rPr>
        <w:t>V</w:t>
      </w:r>
      <w:r>
        <w:rPr>
          <w:rFonts w:hint="eastAsia"/>
          <w:vertAlign w:val="subscript"/>
        </w:rPr>
        <w:t>Bat</w:t>
      </w:r>
      <w:r>
        <w:rPr>
          <w:rFonts w:hint="eastAsia"/>
        </w:rPr>
        <w:t>：因此可以通过控制</w:t>
      </w:r>
      <w:r>
        <w:rPr>
          <w:rFonts w:hint="eastAsia"/>
        </w:rPr>
        <w:t>S1</w:t>
      </w:r>
      <w:r>
        <w:rPr>
          <w:rFonts w:hint="eastAsia"/>
        </w:rPr>
        <w:t>、</w:t>
      </w:r>
      <w:r>
        <w:rPr>
          <w:rFonts w:hint="eastAsia"/>
        </w:rPr>
        <w:t>S2</w:t>
      </w:r>
      <w:r>
        <w:rPr>
          <w:rFonts w:hint="eastAsia"/>
        </w:rPr>
        <w:t>的占空比</w:t>
      </w:r>
      <w:r>
        <w:rPr>
          <w:rFonts w:hint="eastAsia"/>
        </w:rPr>
        <w:t>D</w:t>
      </w:r>
      <w:r>
        <w:rPr>
          <w:rFonts w:hint="eastAsia"/>
        </w:rPr>
        <w:t>来实时控制太阳能电池的电压</w:t>
      </w:r>
      <w:r>
        <w:rPr>
          <w:rFonts w:hint="eastAsia"/>
        </w:rPr>
        <w:t>V</w:t>
      </w:r>
      <w:r>
        <w:rPr>
          <w:rFonts w:hint="eastAsia"/>
          <w:vertAlign w:val="subscript"/>
        </w:rPr>
        <w:t>pv</w:t>
      </w:r>
      <w:r>
        <w:rPr>
          <w:rFonts w:hint="eastAsia"/>
        </w:rPr>
        <w:t>，从而可以实现</w:t>
      </w:r>
      <w:r>
        <w:rPr>
          <w:rFonts w:hint="eastAsia"/>
        </w:rPr>
        <w:t>MPPT</w:t>
      </w:r>
      <w:r>
        <w:rPr>
          <w:rFonts w:hint="eastAsia"/>
        </w:rPr>
        <w:t>。通过控制相移角</w:t>
      </w:r>
      <w:r>
        <w:rPr>
          <w:rFonts w:ascii="宋体" w:eastAsia="宋体" w:hAnsi="宋体" w:hint="eastAsia"/>
        </w:rPr>
        <w:t>Φ来控制输出电压V</w:t>
      </w:r>
      <w:r>
        <w:rPr>
          <w:rFonts w:ascii="宋体" w:eastAsia="宋体" w:hAnsi="宋体" w:hint="eastAsia"/>
          <w:vertAlign w:val="subscript"/>
        </w:rPr>
        <w:t>o</w:t>
      </w:r>
      <w:r>
        <w:rPr>
          <w:rFonts w:ascii="宋体" w:eastAsia="宋体" w:hAnsi="宋体" w:hint="eastAsia"/>
        </w:rPr>
        <w:t>和输出功率</w:t>
      </w:r>
      <w:r w:rsidR="00093683">
        <w:rPr>
          <w:rFonts w:ascii="宋体" w:eastAsia="宋体" w:hAnsi="宋体" w:hint="eastAsia"/>
        </w:rPr>
        <w:t>P</w:t>
      </w:r>
      <w:r w:rsidR="00093683">
        <w:rPr>
          <w:rFonts w:ascii="宋体" w:eastAsia="宋体" w:hAnsi="宋体" w:hint="eastAsia"/>
          <w:vertAlign w:val="subscript"/>
        </w:rPr>
        <w:t>o</w:t>
      </w:r>
      <w:r w:rsidR="00093683">
        <w:rPr>
          <w:rFonts w:ascii="宋体" w:eastAsia="宋体" w:hAnsi="宋体" w:hint="eastAsia"/>
        </w:rPr>
        <w:t>。此时Buck-Boost电路工作在Boost模式，双向半桥DC/DC变换器工作在升压的状态。</w:t>
      </w:r>
    </w:p>
    <w:p w:rsidR="00273F70" w:rsidRDefault="00273F70" w:rsidP="00273F70">
      <w:pPr>
        <w:jc w:val="center"/>
      </w:pPr>
      <w:r>
        <w:rPr>
          <w:rFonts w:ascii="宋体" w:eastAsia="宋体" w:hAnsi="宋体" w:hint="eastAsia"/>
          <w:noProof/>
        </w:rPr>
        <w:drawing>
          <wp:inline distT="0" distB="0" distL="0" distR="0">
            <wp:extent cx="5276850" cy="1447800"/>
            <wp:effectExtent l="19050" t="0" r="0" b="0"/>
            <wp:docPr id="20" name="图片 20" descr="C:\Ninfeion_Git\BBSolarController\系统工作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Ninfeion_Git\BBSolarController\系统工作状态.JPG"/>
                    <pic:cNvPicPr>
                      <a:picLocks noChangeAspect="1" noChangeArrowheads="1"/>
                    </pic:cNvPicPr>
                  </pic:nvPicPr>
                  <pic:blipFill>
                    <a:blip r:embed="rId16"/>
                    <a:srcRect/>
                    <a:stretch>
                      <a:fillRect/>
                    </a:stretch>
                  </pic:blipFill>
                  <pic:spPr bwMode="auto">
                    <a:xfrm>
                      <a:off x="0" y="0"/>
                      <a:ext cx="5276850" cy="1447800"/>
                    </a:xfrm>
                    <a:prstGeom prst="rect">
                      <a:avLst/>
                    </a:prstGeom>
                    <a:noFill/>
                    <a:ln w="9525">
                      <a:noFill/>
                      <a:miter lim="800000"/>
                      <a:headEnd/>
                      <a:tailEnd/>
                    </a:ln>
                  </pic:spPr>
                </pic:pic>
              </a:graphicData>
            </a:graphic>
          </wp:inline>
        </w:drawing>
      </w:r>
    </w:p>
    <w:p w:rsidR="00273F70" w:rsidRDefault="00273F70" w:rsidP="00273F70">
      <w:pPr>
        <w:jc w:val="left"/>
      </w:pPr>
      <w:r>
        <w:rPr>
          <w:rFonts w:hint="eastAsia"/>
        </w:rPr>
        <w:tab/>
      </w:r>
      <w:r>
        <w:rPr>
          <w:rFonts w:hint="eastAsia"/>
        </w:rPr>
        <w:t>模式</w:t>
      </w:r>
      <w:r>
        <w:rPr>
          <w:rFonts w:hint="eastAsia"/>
        </w:rPr>
        <w:t>2</w:t>
      </w:r>
      <w:r>
        <w:rPr>
          <w:rFonts w:hint="eastAsia"/>
        </w:rPr>
        <w:t>：当</w:t>
      </w:r>
      <w:r>
        <w:rPr>
          <w:rFonts w:hint="eastAsia"/>
        </w:rPr>
        <w:t>P</w:t>
      </w:r>
      <w:r>
        <w:rPr>
          <w:rFonts w:hint="eastAsia"/>
          <w:vertAlign w:val="subscript"/>
        </w:rPr>
        <w:t xml:space="preserve">pv </w:t>
      </w:r>
      <w:r>
        <w:rPr>
          <w:rFonts w:hint="eastAsia"/>
        </w:rPr>
        <w:t>&gt; P</w:t>
      </w:r>
      <w:r>
        <w:rPr>
          <w:rFonts w:hint="eastAsia"/>
          <w:vertAlign w:val="subscript"/>
        </w:rPr>
        <w:t>o</w:t>
      </w:r>
      <w:r>
        <w:rPr>
          <w:rFonts w:hint="eastAsia"/>
        </w:rPr>
        <w:t xml:space="preserve"> </w:t>
      </w:r>
      <w:r>
        <w:rPr>
          <w:rFonts w:hint="eastAsia"/>
        </w:rPr>
        <w:t>，太阳能电池所发出的功率大于负载所需要的功率，太阳能电池除了向负载供电外同时将剩余能量储存到电池中。</w:t>
      </w:r>
      <w:r>
        <w:rPr>
          <w:rFonts w:hint="eastAsia"/>
        </w:rPr>
        <w:t>Buck-Boost</w:t>
      </w:r>
      <w:r>
        <w:rPr>
          <w:rFonts w:hint="eastAsia"/>
        </w:rPr>
        <w:t>电路工作在</w:t>
      </w:r>
      <w:r>
        <w:rPr>
          <w:rFonts w:hint="eastAsia"/>
        </w:rPr>
        <w:t>Buck</w:t>
      </w:r>
      <w:r>
        <w:rPr>
          <w:rFonts w:hint="eastAsia"/>
        </w:rPr>
        <w:t>模式，双向半桥</w:t>
      </w:r>
      <w:r>
        <w:rPr>
          <w:rFonts w:hint="eastAsia"/>
        </w:rPr>
        <w:t>DC/DC</w:t>
      </w:r>
      <w:r>
        <w:rPr>
          <w:rFonts w:hint="eastAsia"/>
        </w:rPr>
        <w:t>变换器工作在反相降压的状态。</w:t>
      </w:r>
    </w:p>
    <w:p w:rsidR="00273F70" w:rsidRDefault="00273F70" w:rsidP="00273F70">
      <w:pPr>
        <w:jc w:val="left"/>
      </w:pPr>
      <w:r>
        <w:rPr>
          <w:rFonts w:hint="eastAsia"/>
        </w:rPr>
        <w:tab/>
      </w:r>
      <w:r>
        <w:rPr>
          <w:rFonts w:hint="eastAsia"/>
        </w:rPr>
        <w:t>模式</w:t>
      </w:r>
      <w:r>
        <w:rPr>
          <w:rFonts w:hint="eastAsia"/>
        </w:rPr>
        <w:t>3</w:t>
      </w:r>
      <w:r>
        <w:rPr>
          <w:rFonts w:hint="eastAsia"/>
        </w:rPr>
        <w:t>：当负载为电机或能反馈能量的装置，负载回馈能量时，太阳能电池和负载同时向蓄电池充电。</w:t>
      </w:r>
      <w:r>
        <w:rPr>
          <w:rFonts w:hint="eastAsia"/>
        </w:rPr>
        <w:t>Buck-Boost</w:t>
      </w:r>
      <w:r>
        <w:rPr>
          <w:rFonts w:hint="eastAsia"/>
        </w:rPr>
        <w:t>电路工作在</w:t>
      </w:r>
      <w:r>
        <w:rPr>
          <w:rFonts w:hint="eastAsia"/>
        </w:rPr>
        <w:t>Buck</w:t>
      </w:r>
      <w:r>
        <w:rPr>
          <w:rFonts w:hint="eastAsia"/>
        </w:rPr>
        <w:t>模式，双向半桥</w:t>
      </w:r>
      <w:r>
        <w:rPr>
          <w:rFonts w:hint="eastAsia"/>
        </w:rPr>
        <w:t>DC/DC</w:t>
      </w:r>
      <w:r>
        <w:rPr>
          <w:rFonts w:hint="eastAsia"/>
        </w:rPr>
        <w:t>变换器工作在反向压降状态。</w:t>
      </w:r>
    </w:p>
    <w:p w:rsidR="00273F70" w:rsidRDefault="00273F70" w:rsidP="00273F70">
      <w:pPr>
        <w:pStyle w:val="7"/>
      </w:pPr>
      <w:r>
        <w:rPr>
          <w:rFonts w:hint="eastAsia"/>
        </w:rPr>
        <w:t>1.2</w:t>
      </w:r>
      <w:r>
        <w:rPr>
          <w:rFonts w:hint="eastAsia"/>
        </w:rPr>
        <w:t>多输入双向</w:t>
      </w:r>
      <w:r>
        <w:rPr>
          <w:rFonts w:hint="eastAsia"/>
        </w:rPr>
        <w:t>DC/DC</w:t>
      </w:r>
      <w:r>
        <w:rPr>
          <w:rFonts w:hint="eastAsia"/>
        </w:rPr>
        <w:t>变换器换流分析</w:t>
      </w:r>
    </w:p>
    <w:p w:rsidR="00273F70" w:rsidRDefault="00273F70" w:rsidP="00273F70">
      <w:r>
        <w:rPr>
          <w:rFonts w:hint="eastAsia"/>
        </w:rPr>
        <w:tab/>
      </w:r>
      <w:r>
        <w:rPr>
          <w:rFonts w:hint="eastAsia"/>
        </w:rPr>
        <w:t>多输入变换器在运行模式</w:t>
      </w:r>
      <w:r>
        <w:rPr>
          <w:rFonts w:hint="eastAsia"/>
        </w:rPr>
        <w:t>1</w:t>
      </w:r>
      <w:r>
        <w:rPr>
          <w:rFonts w:hint="eastAsia"/>
        </w:rPr>
        <w:t>和模式</w:t>
      </w:r>
      <w:r>
        <w:rPr>
          <w:rFonts w:hint="eastAsia"/>
        </w:rPr>
        <w:t>3</w:t>
      </w:r>
      <w:r>
        <w:rPr>
          <w:rFonts w:hint="eastAsia"/>
        </w:rPr>
        <w:t>时</w:t>
      </w:r>
    </w:p>
    <w:p w:rsidR="00273F70" w:rsidRDefault="00406279" w:rsidP="00273F70">
      <w:r>
        <w:rPr>
          <w:noProof/>
        </w:rPr>
        <w:lastRenderedPageBreak/>
        <w:drawing>
          <wp:inline distT="0" distB="0" distL="0" distR="0">
            <wp:extent cx="5267325" cy="3095625"/>
            <wp:effectExtent l="19050" t="0" r="9525" b="0"/>
            <wp:docPr id="10" name="图片 3" descr="C:\Ninfeion_Git\BBSolarController\模式1、模式3控制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infeion_Git\BBSolarController\模式1、模式3控制方式.JPG"/>
                    <pic:cNvPicPr>
                      <a:picLocks noChangeAspect="1" noChangeArrowheads="1"/>
                    </pic:cNvPicPr>
                  </pic:nvPicPr>
                  <pic:blipFill>
                    <a:blip r:embed="rId17"/>
                    <a:srcRect/>
                    <a:stretch>
                      <a:fillRect/>
                    </a:stretch>
                  </pic:blipFill>
                  <pic:spPr bwMode="auto">
                    <a:xfrm>
                      <a:off x="0" y="0"/>
                      <a:ext cx="5267325" cy="3095625"/>
                    </a:xfrm>
                    <a:prstGeom prst="rect">
                      <a:avLst/>
                    </a:prstGeom>
                    <a:noFill/>
                    <a:ln w="9525">
                      <a:noFill/>
                      <a:miter lim="800000"/>
                      <a:headEnd/>
                      <a:tailEnd/>
                    </a:ln>
                  </pic:spPr>
                </pic:pic>
              </a:graphicData>
            </a:graphic>
          </wp:inline>
        </w:drawing>
      </w:r>
    </w:p>
    <w:p w:rsidR="00273F70" w:rsidRDefault="00273F70" w:rsidP="00273F70"/>
    <w:p w:rsidR="00273F70" w:rsidRDefault="00273F70" w:rsidP="00273F70">
      <w:r>
        <w:rPr>
          <w:rFonts w:hint="eastAsia"/>
        </w:rPr>
        <w:tab/>
      </w:r>
      <w:r>
        <w:rPr>
          <w:rFonts w:hint="eastAsia"/>
        </w:rPr>
        <w:t>多输入变换器在运行模式</w:t>
      </w:r>
      <w:r>
        <w:rPr>
          <w:rFonts w:hint="eastAsia"/>
        </w:rPr>
        <w:t>2</w:t>
      </w:r>
      <w:r>
        <w:rPr>
          <w:rFonts w:hint="eastAsia"/>
        </w:rPr>
        <w:t>时：</w:t>
      </w:r>
    </w:p>
    <w:p w:rsidR="00273F70" w:rsidRDefault="00406279" w:rsidP="00406279">
      <w:pPr>
        <w:jc w:val="center"/>
        <w:rPr>
          <w:rFonts w:hint="eastAsia"/>
        </w:rPr>
      </w:pPr>
      <w:r>
        <w:rPr>
          <w:noProof/>
        </w:rPr>
        <w:drawing>
          <wp:inline distT="0" distB="0" distL="0" distR="0">
            <wp:extent cx="3095625" cy="3727923"/>
            <wp:effectExtent l="19050" t="0" r="9525" b="0"/>
            <wp:docPr id="11" name="图片 4" descr="C:\Ninfeion_Git\BBSolarController\模式2控制方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infeion_Git\BBSolarController\模式2控制方式.JPG"/>
                    <pic:cNvPicPr>
                      <a:picLocks noChangeAspect="1" noChangeArrowheads="1"/>
                    </pic:cNvPicPr>
                  </pic:nvPicPr>
                  <pic:blipFill>
                    <a:blip r:embed="rId18"/>
                    <a:srcRect/>
                    <a:stretch>
                      <a:fillRect/>
                    </a:stretch>
                  </pic:blipFill>
                  <pic:spPr bwMode="auto">
                    <a:xfrm>
                      <a:off x="0" y="0"/>
                      <a:ext cx="3095625" cy="3727923"/>
                    </a:xfrm>
                    <a:prstGeom prst="rect">
                      <a:avLst/>
                    </a:prstGeom>
                    <a:noFill/>
                    <a:ln w="9525">
                      <a:noFill/>
                      <a:miter lim="800000"/>
                      <a:headEnd/>
                      <a:tailEnd/>
                    </a:ln>
                  </pic:spPr>
                </pic:pic>
              </a:graphicData>
            </a:graphic>
          </wp:inline>
        </w:drawing>
      </w:r>
    </w:p>
    <w:p w:rsidR="00BE7001" w:rsidRDefault="00BE7001" w:rsidP="00406279">
      <w:pPr>
        <w:jc w:val="center"/>
        <w:rPr>
          <w:rFonts w:hint="eastAsia"/>
        </w:rPr>
      </w:pPr>
    </w:p>
    <w:p w:rsidR="00BE7001" w:rsidRDefault="00BE7001" w:rsidP="00406279">
      <w:pPr>
        <w:jc w:val="center"/>
        <w:rPr>
          <w:rFonts w:hint="eastAsia"/>
        </w:rPr>
      </w:pPr>
    </w:p>
    <w:p w:rsidR="00BE7001" w:rsidRDefault="00BE7001" w:rsidP="00406279">
      <w:pPr>
        <w:jc w:val="center"/>
        <w:rPr>
          <w:rFonts w:hint="eastAsia"/>
        </w:rPr>
      </w:pPr>
    </w:p>
    <w:p w:rsidR="00BE7001" w:rsidRDefault="00BE7001" w:rsidP="00406279">
      <w:pPr>
        <w:jc w:val="center"/>
        <w:rPr>
          <w:rFonts w:hint="eastAsia"/>
        </w:rPr>
      </w:pPr>
    </w:p>
    <w:p w:rsidR="00BE7001" w:rsidRDefault="00BE7001" w:rsidP="00406279">
      <w:pPr>
        <w:jc w:val="center"/>
        <w:rPr>
          <w:rFonts w:hint="eastAsia"/>
        </w:rPr>
      </w:pPr>
    </w:p>
    <w:p w:rsidR="00BE7001" w:rsidRDefault="00BE7001" w:rsidP="00406279">
      <w:pPr>
        <w:jc w:val="center"/>
        <w:rPr>
          <w:rFonts w:hint="eastAsia"/>
        </w:rPr>
      </w:pPr>
    </w:p>
    <w:p w:rsidR="00BE7001" w:rsidRDefault="00BE7001" w:rsidP="00406279">
      <w:pPr>
        <w:jc w:val="center"/>
        <w:rPr>
          <w:rFonts w:hint="eastAsia"/>
        </w:rPr>
      </w:pPr>
    </w:p>
    <w:p w:rsidR="00BE7001" w:rsidRDefault="00BE7001" w:rsidP="00BE7001">
      <w:pPr>
        <w:jc w:val="left"/>
        <w:rPr>
          <w:rFonts w:ascii="Arial" w:hAnsi="Arial" w:cs="Arial" w:hint="eastAsia"/>
          <w:color w:val="333333"/>
          <w:szCs w:val="21"/>
          <w:shd w:val="clear" w:color="auto" w:fill="FFFFFF"/>
        </w:rPr>
      </w:pPr>
      <w:r>
        <w:rPr>
          <w:rFonts w:ascii="Arial" w:hAnsi="Arial" w:cs="Arial"/>
          <w:color w:val="333333"/>
          <w:szCs w:val="21"/>
          <w:shd w:val="clear" w:color="auto" w:fill="FFFFFF"/>
        </w:rPr>
        <w:lastRenderedPageBreak/>
        <w:t>现在的</w:t>
      </w:r>
      <w:r>
        <w:rPr>
          <w:rFonts w:ascii="Arial" w:hAnsi="Arial" w:cs="Arial"/>
          <w:color w:val="333333"/>
          <w:szCs w:val="21"/>
          <w:shd w:val="clear" w:color="auto" w:fill="FFFFFF"/>
        </w:rPr>
        <w:t>MOS</w:t>
      </w:r>
      <w:r>
        <w:rPr>
          <w:rFonts w:ascii="Arial" w:hAnsi="Arial" w:cs="Arial"/>
          <w:color w:val="333333"/>
          <w:szCs w:val="21"/>
          <w:shd w:val="clear" w:color="auto" w:fill="FFFFFF"/>
        </w:rPr>
        <w:t>驱动，有几个特别的需求，</w:t>
      </w:r>
    </w:p>
    <w:p w:rsidR="00BE7001" w:rsidRPr="00273F70" w:rsidRDefault="00BE7001" w:rsidP="00BE7001">
      <w:pPr>
        <w:jc w:val="left"/>
      </w:pPr>
      <w:r>
        <w:rPr>
          <w:rFonts w:ascii="Arial" w:hAnsi="Arial" w:cs="Arial"/>
          <w:color w:val="333333"/>
          <w:szCs w:val="21"/>
          <w:shd w:val="clear" w:color="auto" w:fill="FFFFFF"/>
        </w:rPr>
        <w:t>1</w:t>
      </w:r>
      <w:r>
        <w:rPr>
          <w:rFonts w:ascii="Arial" w:hAnsi="Arial" w:cs="Arial"/>
          <w:color w:val="333333"/>
          <w:szCs w:val="21"/>
          <w:shd w:val="clear" w:color="auto" w:fill="FFFFFF"/>
        </w:rPr>
        <w:t>，低压应用</w:t>
      </w:r>
      <w:r>
        <w:rPr>
          <w:rFonts w:ascii="Arial" w:hAnsi="Arial" w:cs="Arial"/>
          <w:color w:val="333333"/>
          <w:szCs w:val="21"/>
        </w:rPr>
        <w:br/>
      </w:r>
      <w:r>
        <w:rPr>
          <w:rFonts w:ascii="Arial" w:hAnsi="Arial" w:cs="Arial"/>
          <w:color w:val="333333"/>
          <w:szCs w:val="21"/>
          <w:shd w:val="clear" w:color="auto" w:fill="FFFFFF"/>
        </w:rPr>
        <w:t>当使用</w:t>
      </w:r>
      <w:r>
        <w:rPr>
          <w:rFonts w:ascii="Arial" w:hAnsi="Arial" w:cs="Arial"/>
          <w:color w:val="333333"/>
          <w:szCs w:val="21"/>
          <w:shd w:val="clear" w:color="auto" w:fill="FFFFFF"/>
        </w:rPr>
        <w:t>5V</w:t>
      </w:r>
      <w:r>
        <w:rPr>
          <w:rFonts w:ascii="Arial" w:hAnsi="Arial" w:cs="Arial"/>
          <w:color w:val="333333"/>
          <w:szCs w:val="21"/>
          <w:shd w:val="clear" w:color="auto" w:fill="FFFFFF"/>
        </w:rPr>
        <w:t>电源，这时候如果使用传统的图腾柱结构，由于三极管的</w:t>
      </w:r>
      <w:r>
        <w:rPr>
          <w:rFonts w:ascii="Arial" w:hAnsi="Arial" w:cs="Arial"/>
          <w:color w:val="333333"/>
          <w:szCs w:val="21"/>
          <w:shd w:val="clear" w:color="auto" w:fill="FFFFFF"/>
        </w:rPr>
        <w:t>be</w:t>
      </w:r>
      <w:r>
        <w:rPr>
          <w:rFonts w:ascii="Arial" w:hAnsi="Arial" w:cs="Arial"/>
          <w:color w:val="333333"/>
          <w:szCs w:val="21"/>
          <w:shd w:val="clear" w:color="auto" w:fill="FFFFFF"/>
        </w:rPr>
        <w:t>有</w:t>
      </w:r>
      <w:r>
        <w:rPr>
          <w:rFonts w:ascii="Arial" w:hAnsi="Arial" w:cs="Arial"/>
          <w:color w:val="333333"/>
          <w:szCs w:val="21"/>
          <w:shd w:val="clear" w:color="auto" w:fill="FFFFFF"/>
        </w:rPr>
        <w:t>0.7V</w:t>
      </w:r>
      <w:r>
        <w:rPr>
          <w:rFonts w:ascii="Arial" w:hAnsi="Arial" w:cs="Arial"/>
          <w:color w:val="333333"/>
          <w:szCs w:val="21"/>
          <w:shd w:val="clear" w:color="auto" w:fill="FFFFFF"/>
        </w:rPr>
        <w:t>左右的压降，导致实际最终加在</w:t>
      </w:r>
      <w:r>
        <w:rPr>
          <w:rFonts w:ascii="Arial" w:hAnsi="Arial" w:cs="Arial"/>
          <w:color w:val="333333"/>
          <w:szCs w:val="21"/>
          <w:shd w:val="clear" w:color="auto" w:fill="FFFFFF"/>
        </w:rPr>
        <w:t>gate</w:t>
      </w:r>
      <w:r>
        <w:rPr>
          <w:rFonts w:ascii="Arial" w:hAnsi="Arial" w:cs="Arial"/>
          <w:color w:val="333333"/>
          <w:szCs w:val="21"/>
          <w:shd w:val="clear" w:color="auto" w:fill="FFFFFF"/>
        </w:rPr>
        <w:t>上的电压只有</w:t>
      </w:r>
      <w:r>
        <w:rPr>
          <w:rFonts w:ascii="Arial" w:hAnsi="Arial" w:cs="Arial"/>
          <w:color w:val="333333"/>
          <w:szCs w:val="21"/>
          <w:shd w:val="clear" w:color="auto" w:fill="FFFFFF"/>
        </w:rPr>
        <w:t>4.3V</w:t>
      </w:r>
      <w:r>
        <w:rPr>
          <w:rFonts w:ascii="Arial" w:hAnsi="Arial" w:cs="Arial"/>
          <w:color w:val="333333"/>
          <w:szCs w:val="21"/>
          <w:shd w:val="clear" w:color="auto" w:fill="FFFFFF"/>
        </w:rPr>
        <w:t>。这时候，我们选用标称</w:t>
      </w:r>
      <w:r>
        <w:rPr>
          <w:rFonts w:ascii="Arial" w:hAnsi="Arial" w:cs="Arial"/>
          <w:color w:val="333333"/>
          <w:szCs w:val="21"/>
          <w:shd w:val="clear" w:color="auto" w:fill="FFFFFF"/>
        </w:rPr>
        <w:t>gate</w:t>
      </w:r>
      <w:r>
        <w:rPr>
          <w:rFonts w:ascii="Arial" w:hAnsi="Arial" w:cs="Arial"/>
          <w:color w:val="333333"/>
          <w:szCs w:val="21"/>
          <w:shd w:val="clear" w:color="auto" w:fill="FFFFFF"/>
        </w:rPr>
        <w:t>电压</w:t>
      </w:r>
      <w:r>
        <w:rPr>
          <w:rFonts w:ascii="Arial" w:hAnsi="Arial" w:cs="Arial"/>
          <w:color w:val="333333"/>
          <w:szCs w:val="21"/>
          <w:shd w:val="clear" w:color="auto" w:fill="FFFFFF"/>
        </w:rPr>
        <w:t>4.5V</w:t>
      </w:r>
      <w:r>
        <w:rPr>
          <w:rFonts w:ascii="Arial" w:hAnsi="Arial" w:cs="Arial"/>
          <w:color w:val="333333"/>
          <w:szCs w:val="21"/>
          <w:shd w:val="clear" w:color="auto" w:fill="FFFFFF"/>
        </w:rPr>
        <w:t>的</w:t>
      </w:r>
      <w:r>
        <w:rPr>
          <w:rFonts w:ascii="Arial" w:hAnsi="Arial" w:cs="Arial"/>
          <w:color w:val="333333"/>
          <w:szCs w:val="21"/>
          <w:shd w:val="clear" w:color="auto" w:fill="FFFFFF"/>
        </w:rPr>
        <w:t>MOS</w:t>
      </w:r>
      <w:r>
        <w:rPr>
          <w:rFonts w:ascii="Arial" w:hAnsi="Arial" w:cs="Arial"/>
          <w:color w:val="333333"/>
          <w:szCs w:val="21"/>
          <w:shd w:val="clear" w:color="auto" w:fill="FFFFFF"/>
        </w:rPr>
        <w:t>管就存在一定的风险。</w:t>
      </w:r>
      <w:r>
        <w:rPr>
          <w:rFonts w:ascii="Arial" w:hAnsi="Arial" w:cs="Arial"/>
          <w:color w:val="333333"/>
          <w:szCs w:val="21"/>
        </w:rPr>
        <w:br/>
      </w:r>
      <w:r>
        <w:rPr>
          <w:rFonts w:ascii="Arial" w:hAnsi="Arial" w:cs="Arial"/>
          <w:color w:val="333333"/>
          <w:szCs w:val="21"/>
          <w:shd w:val="clear" w:color="auto" w:fill="FFFFFF"/>
        </w:rPr>
        <w:t>同样的问题也发生在使用</w:t>
      </w:r>
      <w:r>
        <w:rPr>
          <w:rFonts w:ascii="Arial" w:hAnsi="Arial" w:cs="Arial"/>
          <w:color w:val="333333"/>
          <w:szCs w:val="21"/>
          <w:shd w:val="clear" w:color="auto" w:fill="FFFFFF"/>
        </w:rPr>
        <w:t>3V</w:t>
      </w:r>
      <w:r>
        <w:rPr>
          <w:rFonts w:ascii="Arial" w:hAnsi="Arial" w:cs="Arial"/>
          <w:color w:val="333333"/>
          <w:szCs w:val="21"/>
          <w:shd w:val="clear" w:color="auto" w:fill="FFFFFF"/>
        </w:rPr>
        <w:t>或者其他低压电源的场合。</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，宽电压应用</w:t>
      </w:r>
      <w:r>
        <w:rPr>
          <w:rFonts w:ascii="Arial" w:hAnsi="Arial" w:cs="Arial"/>
          <w:color w:val="333333"/>
          <w:szCs w:val="21"/>
        </w:rPr>
        <w:br/>
      </w:r>
      <w:r>
        <w:rPr>
          <w:rFonts w:ascii="Arial" w:hAnsi="Arial" w:cs="Arial"/>
          <w:color w:val="333333"/>
          <w:szCs w:val="21"/>
          <w:shd w:val="clear" w:color="auto" w:fill="FFFFFF"/>
        </w:rPr>
        <w:t>输入电压并不是一个固定值，它会随着时间或者其他因素而变动。这个变动导致</w:t>
      </w:r>
      <w:r>
        <w:rPr>
          <w:rFonts w:ascii="Arial" w:hAnsi="Arial" w:cs="Arial"/>
          <w:color w:val="333333"/>
          <w:szCs w:val="21"/>
          <w:shd w:val="clear" w:color="auto" w:fill="FFFFFF"/>
        </w:rPr>
        <w:t>PWM</w:t>
      </w:r>
      <w:r>
        <w:rPr>
          <w:rFonts w:ascii="Arial" w:hAnsi="Arial" w:cs="Arial"/>
          <w:color w:val="333333"/>
          <w:szCs w:val="21"/>
          <w:shd w:val="clear" w:color="auto" w:fill="FFFFFF"/>
        </w:rPr>
        <w:t>电路提供给</w:t>
      </w:r>
      <w:r>
        <w:rPr>
          <w:rFonts w:ascii="Arial" w:hAnsi="Arial" w:cs="Arial"/>
          <w:color w:val="333333"/>
          <w:szCs w:val="21"/>
          <w:shd w:val="clear" w:color="auto" w:fill="FFFFFF"/>
        </w:rPr>
        <w:t>MOS</w:t>
      </w:r>
      <w:r>
        <w:rPr>
          <w:rFonts w:ascii="Arial" w:hAnsi="Arial" w:cs="Arial"/>
          <w:color w:val="333333"/>
          <w:szCs w:val="21"/>
          <w:shd w:val="clear" w:color="auto" w:fill="FFFFFF"/>
        </w:rPr>
        <w:t>管的驱动电压是不稳定的。</w:t>
      </w:r>
      <w:r>
        <w:rPr>
          <w:rFonts w:ascii="Arial" w:hAnsi="Arial" w:cs="Arial"/>
          <w:color w:val="333333"/>
          <w:szCs w:val="21"/>
        </w:rPr>
        <w:br/>
      </w:r>
      <w:r>
        <w:rPr>
          <w:rFonts w:ascii="Arial" w:hAnsi="Arial" w:cs="Arial"/>
          <w:color w:val="333333"/>
          <w:szCs w:val="21"/>
          <w:shd w:val="clear" w:color="auto" w:fill="FFFFFF"/>
        </w:rPr>
        <w:t>为了让</w:t>
      </w:r>
      <w:r>
        <w:rPr>
          <w:rFonts w:ascii="Arial" w:hAnsi="Arial" w:cs="Arial"/>
          <w:color w:val="333333"/>
          <w:szCs w:val="21"/>
          <w:shd w:val="clear" w:color="auto" w:fill="FFFFFF"/>
        </w:rPr>
        <w:t>MOS</w:t>
      </w:r>
      <w:r>
        <w:rPr>
          <w:rFonts w:ascii="Arial" w:hAnsi="Arial" w:cs="Arial"/>
          <w:color w:val="333333"/>
          <w:szCs w:val="21"/>
          <w:shd w:val="clear" w:color="auto" w:fill="FFFFFF"/>
        </w:rPr>
        <w:t>管在高</w:t>
      </w:r>
      <w:r>
        <w:rPr>
          <w:rFonts w:ascii="Arial" w:hAnsi="Arial" w:cs="Arial"/>
          <w:color w:val="333333"/>
          <w:szCs w:val="21"/>
          <w:shd w:val="clear" w:color="auto" w:fill="FFFFFF"/>
        </w:rPr>
        <w:t>gate</w:t>
      </w:r>
      <w:r>
        <w:rPr>
          <w:rFonts w:ascii="Arial" w:hAnsi="Arial" w:cs="Arial"/>
          <w:color w:val="333333"/>
          <w:szCs w:val="21"/>
          <w:shd w:val="clear" w:color="auto" w:fill="FFFFFF"/>
        </w:rPr>
        <w:t>电压下安全，很多</w:t>
      </w:r>
      <w:r>
        <w:rPr>
          <w:rFonts w:ascii="Arial" w:hAnsi="Arial" w:cs="Arial"/>
          <w:color w:val="333333"/>
          <w:szCs w:val="21"/>
          <w:shd w:val="clear" w:color="auto" w:fill="FFFFFF"/>
        </w:rPr>
        <w:t>MOS</w:t>
      </w:r>
      <w:r>
        <w:rPr>
          <w:rFonts w:ascii="Arial" w:hAnsi="Arial" w:cs="Arial"/>
          <w:color w:val="333333"/>
          <w:szCs w:val="21"/>
          <w:shd w:val="clear" w:color="auto" w:fill="FFFFFF"/>
        </w:rPr>
        <w:t>管内置了稳压管强行限制</w:t>
      </w:r>
      <w:r>
        <w:rPr>
          <w:rFonts w:ascii="Arial" w:hAnsi="Arial" w:cs="Arial"/>
          <w:color w:val="333333"/>
          <w:szCs w:val="21"/>
          <w:shd w:val="clear" w:color="auto" w:fill="FFFFFF"/>
        </w:rPr>
        <w:t>gate</w:t>
      </w:r>
      <w:r>
        <w:rPr>
          <w:rFonts w:ascii="Arial" w:hAnsi="Arial" w:cs="Arial"/>
          <w:color w:val="333333"/>
          <w:szCs w:val="21"/>
          <w:shd w:val="clear" w:color="auto" w:fill="FFFFFF"/>
        </w:rPr>
        <w:t>电压的幅值。在这种情况下，当提供的驱动电压超过稳压管的电压，就会引起较大的静态功耗。</w:t>
      </w:r>
      <w:r>
        <w:rPr>
          <w:rFonts w:ascii="Arial" w:hAnsi="Arial" w:cs="Arial"/>
          <w:color w:val="333333"/>
          <w:szCs w:val="21"/>
        </w:rPr>
        <w:br/>
      </w:r>
      <w:r>
        <w:rPr>
          <w:rFonts w:ascii="Arial" w:hAnsi="Arial" w:cs="Arial"/>
          <w:color w:val="333333"/>
          <w:szCs w:val="21"/>
          <w:shd w:val="clear" w:color="auto" w:fill="FFFFFF"/>
        </w:rPr>
        <w:t>同时，如果简单的用电阻分压的原理降低</w:t>
      </w:r>
      <w:r>
        <w:rPr>
          <w:rFonts w:ascii="Arial" w:hAnsi="Arial" w:cs="Arial"/>
          <w:color w:val="333333"/>
          <w:szCs w:val="21"/>
          <w:shd w:val="clear" w:color="auto" w:fill="FFFFFF"/>
        </w:rPr>
        <w:t>gate</w:t>
      </w:r>
      <w:r>
        <w:rPr>
          <w:rFonts w:ascii="Arial" w:hAnsi="Arial" w:cs="Arial"/>
          <w:color w:val="333333"/>
          <w:szCs w:val="21"/>
          <w:shd w:val="clear" w:color="auto" w:fill="FFFFFF"/>
        </w:rPr>
        <w:t>电压，就会出现输入电压比较高的时候，</w:t>
      </w:r>
      <w:r>
        <w:rPr>
          <w:rFonts w:ascii="Arial" w:hAnsi="Arial" w:cs="Arial"/>
          <w:color w:val="333333"/>
          <w:szCs w:val="21"/>
          <w:shd w:val="clear" w:color="auto" w:fill="FFFFFF"/>
        </w:rPr>
        <w:t>MOS</w:t>
      </w:r>
      <w:r>
        <w:rPr>
          <w:rFonts w:ascii="Arial" w:hAnsi="Arial" w:cs="Arial"/>
          <w:color w:val="333333"/>
          <w:szCs w:val="21"/>
          <w:shd w:val="clear" w:color="auto" w:fill="FFFFFF"/>
        </w:rPr>
        <w:t>管工作良好，而输入电压降低的时候</w:t>
      </w:r>
      <w:r>
        <w:rPr>
          <w:rFonts w:ascii="Arial" w:hAnsi="Arial" w:cs="Arial"/>
          <w:color w:val="333333"/>
          <w:szCs w:val="21"/>
          <w:shd w:val="clear" w:color="auto" w:fill="FFFFFF"/>
        </w:rPr>
        <w:t>gate</w:t>
      </w:r>
      <w:r>
        <w:rPr>
          <w:rFonts w:ascii="Arial" w:hAnsi="Arial" w:cs="Arial"/>
          <w:color w:val="333333"/>
          <w:szCs w:val="21"/>
          <w:shd w:val="clear" w:color="auto" w:fill="FFFFFF"/>
        </w:rPr>
        <w:t>电压不足，引起导通不够彻底，从而增加功耗。</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，双电压应用</w:t>
      </w:r>
      <w:r>
        <w:rPr>
          <w:rFonts w:ascii="Arial" w:hAnsi="Arial" w:cs="Arial"/>
          <w:color w:val="333333"/>
          <w:szCs w:val="21"/>
        </w:rPr>
        <w:br/>
      </w:r>
      <w:r>
        <w:rPr>
          <w:rFonts w:ascii="Arial" w:hAnsi="Arial" w:cs="Arial"/>
          <w:color w:val="333333"/>
          <w:szCs w:val="21"/>
          <w:shd w:val="clear" w:color="auto" w:fill="FFFFFF"/>
        </w:rPr>
        <w:t>在一些控制电路中，逻辑部分使用典型的</w:t>
      </w:r>
      <w:r>
        <w:rPr>
          <w:rFonts w:ascii="Arial" w:hAnsi="Arial" w:cs="Arial"/>
          <w:color w:val="333333"/>
          <w:szCs w:val="21"/>
          <w:shd w:val="clear" w:color="auto" w:fill="FFFFFF"/>
        </w:rPr>
        <w:t>5V</w:t>
      </w:r>
      <w:r>
        <w:rPr>
          <w:rFonts w:ascii="Arial" w:hAnsi="Arial" w:cs="Arial"/>
          <w:color w:val="333333"/>
          <w:szCs w:val="21"/>
          <w:shd w:val="clear" w:color="auto" w:fill="FFFFFF"/>
        </w:rPr>
        <w:t>或者</w:t>
      </w:r>
      <w:r>
        <w:rPr>
          <w:rFonts w:ascii="Arial" w:hAnsi="Arial" w:cs="Arial"/>
          <w:color w:val="333333"/>
          <w:szCs w:val="21"/>
          <w:shd w:val="clear" w:color="auto" w:fill="FFFFFF"/>
        </w:rPr>
        <w:t>3.3V</w:t>
      </w:r>
      <w:r>
        <w:rPr>
          <w:rFonts w:ascii="Arial" w:hAnsi="Arial" w:cs="Arial"/>
          <w:color w:val="333333"/>
          <w:szCs w:val="21"/>
          <w:shd w:val="clear" w:color="auto" w:fill="FFFFFF"/>
        </w:rPr>
        <w:t>数字电压，而功率部分使用</w:t>
      </w:r>
      <w:r>
        <w:rPr>
          <w:rFonts w:ascii="Arial" w:hAnsi="Arial" w:cs="Arial"/>
          <w:color w:val="333333"/>
          <w:szCs w:val="21"/>
          <w:shd w:val="clear" w:color="auto" w:fill="FFFFFF"/>
        </w:rPr>
        <w:t>12V</w:t>
      </w:r>
      <w:r>
        <w:rPr>
          <w:rFonts w:ascii="Arial" w:hAnsi="Arial" w:cs="Arial"/>
          <w:color w:val="333333"/>
          <w:szCs w:val="21"/>
          <w:shd w:val="clear" w:color="auto" w:fill="FFFFFF"/>
        </w:rPr>
        <w:t>甚至更高的电压。两个电压采用共地方式连接。</w:t>
      </w:r>
      <w:r>
        <w:rPr>
          <w:rFonts w:ascii="Arial" w:hAnsi="Arial" w:cs="Arial"/>
          <w:color w:val="333333"/>
          <w:szCs w:val="21"/>
        </w:rPr>
        <w:br/>
      </w:r>
      <w:r>
        <w:rPr>
          <w:rFonts w:ascii="Arial" w:hAnsi="Arial" w:cs="Arial"/>
          <w:color w:val="333333"/>
          <w:szCs w:val="21"/>
          <w:shd w:val="clear" w:color="auto" w:fill="FFFFFF"/>
        </w:rPr>
        <w:t>这就提出一个要求，需要使用一个电路，让低压侧能够有效的控制高压侧的</w:t>
      </w:r>
      <w:r>
        <w:rPr>
          <w:rFonts w:ascii="Arial" w:hAnsi="Arial" w:cs="Arial"/>
          <w:color w:val="333333"/>
          <w:szCs w:val="21"/>
          <w:shd w:val="clear" w:color="auto" w:fill="FFFFFF"/>
        </w:rPr>
        <w:t>MOS</w:t>
      </w:r>
      <w:r>
        <w:rPr>
          <w:rFonts w:ascii="Arial" w:hAnsi="Arial" w:cs="Arial"/>
          <w:color w:val="333333"/>
          <w:szCs w:val="21"/>
          <w:shd w:val="clear" w:color="auto" w:fill="FFFFFF"/>
        </w:rPr>
        <w:t>管，同时高压侧的</w:t>
      </w:r>
      <w:r>
        <w:rPr>
          <w:rFonts w:ascii="Arial" w:hAnsi="Arial" w:cs="Arial"/>
          <w:color w:val="333333"/>
          <w:szCs w:val="21"/>
          <w:shd w:val="clear" w:color="auto" w:fill="FFFFFF"/>
        </w:rPr>
        <w:t>MOS</w:t>
      </w:r>
      <w:r>
        <w:rPr>
          <w:rFonts w:ascii="Arial" w:hAnsi="Arial" w:cs="Arial"/>
          <w:color w:val="333333"/>
          <w:szCs w:val="21"/>
          <w:shd w:val="clear" w:color="auto" w:fill="FFFFFF"/>
        </w:rPr>
        <w:t>管也同样会面对</w:t>
      </w:r>
      <w:r>
        <w:rPr>
          <w:rFonts w:ascii="Arial" w:hAnsi="Arial" w:cs="Arial"/>
          <w:color w:val="333333"/>
          <w:szCs w:val="21"/>
          <w:shd w:val="clear" w:color="auto" w:fill="FFFFFF"/>
        </w:rPr>
        <w:t>1</w:t>
      </w:r>
      <w:r>
        <w:rPr>
          <w:rFonts w:ascii="Arial" w:hAnsi="Arial" w:cs="Arial"/>
          <w:color w:val="333333"/>
          <w:szCs w:val="21"/>
          <w:shd w:val="clear" w:color="auto" w:fill="FFFFFF"/>
        </w:rPr>
        <w:t>和</w:t>
      </w:r>
      <w:r>
        <w:rPr>
          <w:rFonts w:ascii="Arial" w:hAnsi="Arial" w:cs="Arial"/>
          <w:color w:val="333333"/>
          <w:szCs w:val="21"/>
          <w:shd w:val="clear" w:color="auto" w:fill="FFFFFF"/>
        </w:rPr>
        <w:t>2</w:t>
      </w:r>
      <w:r>
        <w:rPr>
          <w:rFonts w:ascii="Arial" w:hAnsi="Arial" w:cs="Arial"/>
          <w:color w:val="333333"/>
          <w:szCs w:val="21"/>
          <w:shd w:val="clear" w:color="auto" w:fill="FFFFFF"/>
        </w:rPr>
        <w:t>中提到的问题。</w:t>
      </w:r>
    </w:p>
    <w:sectPr w:rsidR="00BE7001" w:rsidRPr="00273F70" w:rsidSect="001778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D66" w:rsidRDefault="00731D66" w:rsidP="00B04D9E">
      <w:r>
        <w:separator/>
      </w:r>
    </w:p>
  </w:endnote>
  <w:endnote w:type="continuationSeparator" w:id="1">
    <w:p w:rsidR="00731D66" w:rsidRDefault="00731D66" w:rsidP="00B04D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D66" w:rsidRDefault="00731D66" w:rsidP="00B04D9E">
      <w:r>
        <w:separator/>
      </w:r>
    </w:p>
  </w:footnote>
  <w:footnote w:type="continuationSeparator" w:id="1">
    <w:p w:rsidR="00731D66" w:rsidRDefault="00731D66" w:rsidP="00B04D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4D9E"/>
    <w:rsid w:val="000526E4"/>
    <w:rsid w:val="00062678"/>
    <w:rsid w:val="00093683"/>
    <w:rsid w:val="000C6343"/>
    <w:rsid w:val="001207EE"/>
    <w:rsid w:val="0017644E"/>
    <w:rsid w:val="001778C2"/>
    <w:rsid w:val="00237C47"/>
    <w:rsid w:val="00273F70"/>
    <w:rsid w:val="00274A24"/>
    <w:rsid w:val="002A7C13"/>
    <w:rsid w:val="002F15C5"/>
    <w:rsid w:val="00304514"/>
    <w:rsid w:val="00392AFB"/>
    <w:rsid w:val="00406279"/>
    <w:rsid w:val="004107BD"/>
    <w:rsid w:val="00412110"/>
    <w:rsid w:val="00431A82"/>
    <w:rsid w:val="00485270"/>
    <w:rsid w:val="005E3283"/>
    <w:rsid w:val="005F4193"/>
    <w:rsid w:val="00731D66"/>
    <w:rsid w:val="007439D7"/>
    <w:rsid w:val="007E0B37"/>
    <w:rsid w:val="007E63F2"/>
    <w:rsid w:val="008226FD"/>
    <w:rsid w:val="008355A8"/>
    <w:rsid w:val="008757A3"/>
    <w:rsid w:val="008F4359"/>
    <w:rsid w:val="00963529"/>
    <w:rsid w:val="009653CF"/>
    <w:rsid w:val="00972939"/>
    <w:rsid w:val="00995999"/>
    <w:rsid w:val="00A12818"/>
    <w:rsid w:val="00A8178F"/>
    <w:rsid w:val="00AC3C89"/>
    <w:rsid w:val="00B04D9E"/>
    <w:rsid w:val="00B43344"/>
    <w:rsid w:val="00B64BFD"/>
    <w:rsid w:val="00B87794"/>
    <w:rsid w:val="00BE7001"/>
    <w:rsid w:val="00C307E0"/>
    <w:rsid w:val="00CE239A"/>
    <w:rsid w:val="00CF56E4"/>
    <w:rsid w:val="00D62FEA"/>
    <w:rsid w:val="00DA3FBC"/>
    <w:rsid w:val="00F56430"/>
    <w:rsid w:val="00FB568D"/>
    <w:rsid w:val="00FC3E95"/>
    <w:rsid w:val="00FD2E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8C2"/>
    <w:pPr>
      <w:widowControl w:val="0"/>
      <w:jc w:val="both"/>
    </w:pPr>
  </w:style>
  <w:style w:type="paragraph" w:styleId="1">
    <w:name w:val="heading 1"/>
    <w:basedOn w:val="a"/>
    <w:next w:val="a"/>
    <w:link w:val="1Char"/>
    <w:uiPriority w:val="9"/>
    <w:qFormat/>
    <w:rsid w:val="00B04D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4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4D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4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4D9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334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4334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B4334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9653CF"/>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9E"/>
    <w:rPr>
      <w:sz w:val="18"/>
      <w:szCs w:val="18"/>
    </w:rPr>
  </w:style>
  <w:style w:type="paragraph" w:styleId="a4">
    <w:name w:val="footer"/>
    <w:basedOn w:val="a"/>
    <w:link w:val="Char0"/>
    <w:uiPriority w:val="99"/>
    <w:semiHidden/>
    <w:unhideWhenUsed/>
    <w:rsid w:val="00B04D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9E"/>
    <w:rPr>
      <w:sz w:val="18"/>
      <w:szCs w:val="18"/>
    </w:rPr>
  </w:style>
  <w:style w:type="character" w:customStyle="1" w:styleId="1Char">
    <w:name w:val="标题 1 Char"/>
    <w:basedOn w:val="a0"/>
    <w:link w:val="1"/>
    <w:uiPriority w:val="9"/>
    <w:rsid w:val="00B04D9E"/>
    <w:rPr>
      <w:b/>
      <w:bCs/>
      <w:kern w:val="44"/>
      <w:sz w:val="44"/>
      <w:szCs w:val="44"/>
    </w:rPr>
  </w:style>
  <w:style w:type="character" w:customStyle="1" w:styleId="2Char">
    <w:name w:val="标题 2 Char"/>
    <w:basedOn w:val="a0"/>
    <w:link w:val="2"/>
    <w:uiPriority w:val="9"/>
    <w:rsid w:val="00B04D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4D9E"/>
    <w:rPr>
      <w:b/>
      <w:bCs/>
      <w:sz w:val="32"/>
      <w:szCs w:val="32"/>
    </w:rPr>
  </w:style>
  <w:style w:type="character" w:customStyle="1" w:styleId="4Char">
    <w:name w:val="标题 4 Char"/>
    <w:basedOn w:val="a0"/>
    <w:link w:val="4"/>
    <w:uiPriority w:val="9"/>
    <w:rsid w:val="00B04D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4D9E"/>
    <w:rPr>
      <w:b/>
      <w:bCs/>
      <w:sz w:val="28"/>
      <w:szCs w:val="28"/>
    </w:rPr>
  </w:style>
  <w:style w:type="paragraph" w:styleId="a5">
    <w:name w:val="No Spacing"/>
    <w:uiPriority w:val="1"/>
    <w:qFormat/>
    <w:rsid w:val="00B04D9E"/>
    <w:pPr>
      <w:widowControl w:val="0"/>
      <w:jc w:val="both"/>
    </w:pPr>
  </w:style>
  <w:style w:type="paragraph" w:styleId="a6">
    <w:name w:val="Title"/>
    <w:basedOn w:val="a"/>
    <w:next w:val="a"/>
    <w:link w:val="Char1"/>
    <w:uiPriority w:val="10"/>
    <w:qFormat/>
    <w:rsid w:val="00B04D9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B04D9E"/>
    <w:rPr>
      <w:rFonts w:asciiTheme="majorHAnsi" w:eastAsia="宋体" w:hAnsiTheme="majorHAnsi" w:cstheme="majorBidi"/>
      <w:b/>
      <w:bCs/>
      <w:sz w:val="32"/>
      <w:szCs w:val="32"/>
    </w:rPr>
  </w:style>
  <w:style w:type="paragraph" w:styleId="a7">
    <w:name w:val="Subtitle"/>
    <w:basedOn w:val="a"/>
    <w:next w:val="a"/>
    <w:link w:val="Char2"/>
    <w:uiPriority w:val="11"/>
    <w:qFormat/>
    <w:rsid w:val="00B4334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B43344"/>
    <w:rPr>
      <w:rFonts w:asciiTheme="majorHAnsi" w:eastAsia="宋体" w:hAnsiTheme="majorHAnsi" w:cstheme="majorBidi"/>
      <w:b/>
      <w:bCs/>
      <w:kern w:val="28"/>
      <w:sz w:val="32"/>
      <w:szCs w:val="32"/>
    </w:rPr>
  </w:style>
  <w:style w:type="character" w:styleId="a8">
    <w:name w:val="Intense Reference"/>
    <w:basedOn w:val="a0"/>
    <w:uiPriority w:val="32"/>
    <w:qFormat/>
    <w:rsid w:val="00B43344"/>
    <w:rPr>
      <w:b/>
      <w:bCs/>
      <w:smallCaps/>
      <w:color w:val="C0504D" w:themeColor="accent2"/>
      <w:spacing w:val="5"/>
      <w:u w:val="single"/>
    </w:rPr>
  </w:style>
  <w:style w:type="character" w:styleId="a9">
    <w:name w:val="Subtle Emphasis"/>
    <w:basedOn w:val="a0"/>
    <w:uiPriority w:val="19"/>
    <w:qFormat/>
    <w:rsid w:val="00B43344"/>
    <w:rPr>
      <w:i/>
      <w:iCs/>
      <w:color w:val="808080" w:themeColor="text1" w:themeTint="7F"/>
    </w:rPr>
  </w:style>
  <w:style w:type="character" w:styleId="aa">
    <w:name w:val="Emphasis"/>
    <w:basedOn w:val="a0"/>
    <w:uiPriority w:val="20"/>
    <w:qFormat/>
    <w:rsid w:val="00B43344"/>
    <w:rPr>
      <w:i/>
      <w:iCs/>
    </w:rPr>
  </w:style>
  <w:style w:type="character" w:customStyle="1" w:styleId="6Char">
    <w:name w:val="标题 6 Char"/>
    <w:basedOn w:val="a0"/>
    <w:link w:val="6"/>
    <w:uiPriority w:val="9"/>
    <w:rsid w:val="00B4334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43344"/>
    <w:rPr>
      <w:b/>
      <w:bCs/>
      <w:sz w:val="24"/>
      <w:szCs w:val="24"/>
    </w:rPr>
  </w:style>
  <w:style w:type="character" w:customStyle="1" w:styleId="8Char">
    <w:name w:val="标题 8 Char"/>
    <w:basedOn w:val="a0"/>
    <w:link w:val="8"/>
    <w:uiPriority w:val="9"/>
    <w:rsid w:val="00B43344"/>
    <w:rPr>
      <w:rFonts w:asciiTheme="majorHAnsi" w:eastAsiaTheme="majorEastAsia" w:hAnsiTheme="majorHAnsi" w:cstheme="majorBidi"/>
      <w:sz w:val="24"/>
      <w:szCs w:val="24"/>
    </w:rPr>
  </w:style>
  <w:style w:type="paragraph" w:styleId="ab">
    <w:name w:val="Balloon Text"/>
    <w:basedOn w:val="a"/>
    <w:link w:val="Char3"/>
    <w:uiPriority w:val="99"/>
    <w:semiHidden/>
    <w:unhideWhenUsed/>
    <w:rsid w:val="00392AFB"/>
    <w:rPr>
      <w:sz w:val="18"/>
      <w:szCs w:val="18"/>
    </w:rPr>
  </w:style>
  <w:style w:type="character" w:customStyle="1" w:styleId="Char3">
    <w:name w:val="批注框文本 Char"/>
    <w:basedOn w:val="a0"/>
    <w:link w:val="ab"/>
    <w:uiPriority w:val="99"/>
    <w:semiHidden/>
    <w:rsid w:val="00392AFB"/>
    <w:rPr>
      <w:sz w:val="18"/>
      <w:szCs w:val="18"/>
    </w:rPr>
  </w:style>
  <w:style w:type="character" w:customStyle="1" w:styleId="9Char">
    <w:name w:val="标题 9 Char"/>
    <w:basedOn w:val="a0"/>
    <w:link w:val="9"/>
    <w:uiPriority w:val="9"/>
    <w:rsid w:val="009653CF"/>
    <w:rPr>
      <w:rFonts w:asciiTheme="majorHAnsi" w:eastAsiaTheme="majorEastAsia" w:hAnsiTheme="majorHAnsi" w:cstheme="majorBidi"/>
      <w:szCs w:val="21"/>
    </w:rPr>
  </w:style>
  <w:style w:type="character" w:styleId="ac">
    <w:name w:val="Placeholder Text"/>
    <w:basedOn w:val="a0"/>
    <w:uiPriority w:val="99"/>
    <w:semiHidden/>
    <w:rsid w:val="00A1281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1F0D14-21D2-4E1B-AB72-4FF66E7A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445</Words>
  <Characters>2540</Characters>
  <Application>Microsoft Office Word</Application>
  <DocSecurity>0</DocSecurity>
  <Lines>21</Lines>
  <Paragraphs>5</Paragraphs>
  <ScaleCrop>false</ScaleCrop>
  <Company>Microsoft</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24</cp:revision>
  <dcterms:created xsi:type="dcterms:W3CDTF">2016-09-04T03:21:00Z</dcterms:created>
  <dcterms:modified xsi:type="dcterms:W3CDTF">2016-09-22T15:21:00Z</dcterms:modified>
</cp:coreProperties>
</file>