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8F1B0">
      <w:pPr>
        <w:pStyle w:val="4"/>
        <w:bidi w:val="0"/>
        <w:jc w:val="center"/>
        <w:rPr>
          <w:rFonts w:hint="eastAsia"/>
          <w:lang w:val="en-US" w:eastAsia="zh-CN"/>
        </w:rPr>
      </w:pPr>
      <w:r>
        <w:rPr>
          <w:rFonts w:hint="eastAsia"/>
          <w:lang w:val="en-US" w:eastAsia="zh-CN"/>
        </w:rPr>
        <w:t>开源安全软件工程实践分析</w:t>
      </w:r>
    </w:p>
    <w:p w14:paraId="31E420B8">
      <w:pPr>
        <w:jc w:val="both"/>
        <w:rPr>
          <w:rFonts w:hint="default"/>
          <w:sz w:val="21"/>
          <w:szCs w:val="21"/>
          <w:lang w:val="en-US" w:eastAsia="zh-CN"/>
        </w:rPr>
      </w:pPr>
      <w:r>
        <w:rPr>
          <w:rFonts w:hint="eastAsia"/>
          <w:sz w:val="21"/>
          <w:szCs w:val="21"/>
          <w:lang w:val="en-US" w:eastAsia="zh-CN"/>
        </w:rPr>
        <w:t>一、环境搭建与运行验证</w:t>
      </w:r>
    </w:p>
    <w:p w14:paraId="5A63CA73">
      <w:pPr>
        <w:jc w:val="both"/>
        <w:rPr>
          <w:rFonts w:hint="eastAsia"/>
          <w:sz w:val="21"/>
          <w:szCs w:val="21"/>
          <w:lang w:val="en-US" w:eastAsia="zh-CN"/>
        </w:rPr>
      </w:pPr>
      <w:r>
        <w:rPr>
          <w:rFonts w:hint="eastAsia"/>
          <w:sz w:val="21"/>
          <w:szCs w:val="21"/>
          <w:lang w:val="en-US" w:eastAsia="zh-CN"/>
        </w:rPr>
        <w:t>1.1我们分析了关于 OWASP Zed Attack Proxy软件，关于该软件，我们下载了kali在虚拟机中进行调试和运行软件。</w:t>
      </w:r>
    </w:p>
    <w:p w14:paraId="5D8DC5F2">
      <w:pPr>
        <w:numPr>
          <w:ilvl w:val="0"/>
          <w:numId w:val="0"/>
        </w:numPr>
        <w:jc w:val="both"/>
        <w:rPr>
          <w:rFonts w:hint="eastAsia"/>
          <w:sz w:val="21"/>
          <w:szCs w:val="21"/>
          <w:lang w:val="en-US" w:eastAsia="zh-CN"/>
        </w:rPr>
      </w:pPr>
      <w:r>
        <w:rPr>
          <w:rFonts w:hint="eastAsia"/>
          <w:sz w:val="21"/>
          <w:szCs w:val="21"/>
          <w:lang w:val="en-US" w:eastAsia="zh-CN"/>
        </w:rPr>
        <w:t>1.2安装调试过程如下，</w:t>
      </w:r>
    </w:p>
    <w:p w14:paraId="0856A870">
      <w:pPr>
        <w:numPr>
          <w:ilvl w:val="0"/>
          <w:numId w:val="1"/>
        </w:numPr>
        <w:jc w:val="both"/>
        <w:rPr>
          <w:rFonts w:hint="eastAsia"/>
          <w:sz w:val="21"/>
          <w:szCs w:val="21"/>
          <w:lang w:val="en-US" w:eastAsia="zh-CN"/>
        </w:rPr>
      </w:pPr>
      <w:r>
        <w:rPr>
          <w:rFonts w:hint="eastAsia"/>
          <w:sz w:val="21"/>
          <w:szCs w:val="21"/>
          <w:lang w:val="en-US" w:eastAsia="zh-CN"/>
        </w:rPr>
        <w:t>下载官网的kali的虚拟机。</w:t>
      </w:r>
    </w:p>
    <w:p w14:paraId="4693AA21">
      <w:pPr>
        <w:numPr>
          <w:ilvl w:val="0"/>
          <w:numId w:val="0"/>
        </w:numPr>
        <w:jc w:val="center"/>
        <w:rPr>
          <w:rFonts w:hint="eastAsia"/>
          <w:sz w:val="21"/>
          <w:szCs w:val="21"/>
          <w:lang w:val="en-US" w:eastAsia="zh-CN"/>
        </w:rPr>
      </w:pPr>
      <w:r>
        <w:drawing>
          <wp:inline distT="0" distB="0" distL="114300" distR="114300">
            <wp:extent cx="2066290" cy="199072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66290" cy="1990725"/>
                    </a:xfrm>
                    <a:prstGeom prst="rect">
                      <a:avLst/>
                    </a:prstGeom>
                    <a:noFill/>
                    <a:ln>
                      <a:noFill/>
                    </a:ln>
                  </pic:spPr>
                </pic:pic>
              </a:graphicData>
            </a:graphic>
          </wp:inline>
        </w:drawing>
      </w:r>
    </w:p>
    <w:p w14:paraId="00EAA62F">
      <w:pPr>
        <w:numPr>
          <w:ilvl w:val="0"/>
          <w:numId w:val="1"/>
        </w:numPr>
        <w:jc w:val="both"/>
        <w:rPr>
          <w:rFonts w:hint="default"/>
          <w:sz w:val="21"/>
          <w:szCs w:val="21"/>
          <w:lang w:val="en-US" w:eastAsia="zh-CN"/>
        </w:rPr>
      </w:pPr>
      <w:r>
        <w:rPr>
          <w:rFonts w:hint="eastAsia"/>
          <w:sz w:val="21"/>
          <w:szCs w:val="21"/>
          <w:lang w:val="en-US" w:eastAsia="zh-CN"/>
        </w:rPr>
        <w:t>在虚拟机中打开。</w:t>
      </w:r>
    </w:p>
    <w:p w14:paraId="639241F4">
      <w:pPr>
        <w:numPr>
          <w:ilvl w:val="0"/>
          <w:numId w:val="0"/>
        </w:numPr>
        <w:jc w:val="center"/>
        <w:rPr>
          <w:rFonts w:hint="default"/>
          <w:sz w:val="21"/>
          <w:szCs w:val="21"/>
          <w:lang w:val="en-US" w:eastAsia="zh-CN"/>
        </w:rPr>
      </w:pPr>
      <w:r>
        <w:drawing>
          <wp:inline distT="0" distB="0" distL="114300" distR="114300">
            <wp:extent cx="3033395" cy="1903095"/>
            <wp:effectExtent l="0" t="0" r="508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033395" cy="1903095"/>
                    </a:xfrm>
                    <a:prstGeom prst="rect">
                      <a:avLst/>
                    </a:prstGeom>
                    <a:noFill/>
                    <a:ln>
                      <a:noFill/>
                    </a:ln>
                  </pic:spPr>
                </pic:pic>
              </a:graphicData>
            </a:graphic>
          </wp:inline>
        </w:drawing>
      </w:r>
    </w:p>
    <w:p w14:paraId="360D62E4">
      <w:pPr>
        <w:numPr>
          <w:ilvl w:val="0"/>
          <w:numId w:val="1"/>
        </w:numPr>
        <w:jc w:val="both"/>
        <w:rPr>
          <w:rFonts w:hint="default"/>
          <w:sz w:val="21"/>
          <w:szCs w:val="21"/>
          <w:lang w:val="en-US" w:eastAsia="zh-CN"/>
        </w:rPr>
      </w:pPr>
      <w:r>
        <w:rPr>
          <w:rFonts w:hint="eastAsia"/>
          <w:sz w:val="21"/>
          <w:szCs w:val="21"/>
          <w:lang w:val="en-US" w:eastAsia="zh-CN"/>
        </w:rPr>
        <w:t>由于进入没有光标，所以在更新虚拟机之后成功解决。</w:t>
      </w:r>
    </w:p>
    <w:p w14:paraId="7853DD82">
      <w:pPr>
        <w:numPr>
          <w:ilvl w:val="0"/>
          <w:numId w:val="1"/>
        </w:numPr>
        <w:jc w:val="both"/>
        <w:rPr>
          <w:rFonts w:hint="default"/>
          <w:sz w:val="21"/>
          <w:szCs w:val="21"/>
          <w:lang w:val="en-US" w:eastAsia="zh-CN"/>
        </w:rPr>
      </w:pPr>
      <w:r>
        <w:rPr>
          <w:rFonts w:hint="eastAsia"/>
          <w:sz w:val="21"/>
          <w:szCs w:val="21"/>
          <w:lang w:val="en-US" w:eastAsia="zh-CN"/>
        </w:rPr>
        <w:t>进入后启动zap即可运行。</w:t>
      </w:r>
    </w:p>
    <w:p w14:paraId="6B7FA617">
      <w:pPr>
        <w:numPr>
          <w:ilvl w:val="0"/>
          <w:numId w:val="0"/>
        </w:numPr>
        <w:jc w:val="center"/>
        <w:rPr>
          <w:rFonts w:hint="default"/>
          <w:sz w:val="21"/>
          <w:szCs w:val="21"/>
          <w:lang w:val="en-US" w:eastAsia="zh-CN"/>
        </w:rPr>
      </w:pPr>
      <w:r>
        <w:drawing>
          <wp:inline distT="0" distB="0" distL="114300" distR="114300">
            <wp:extent cx="2722245" cy="2012315"/>
            <wp:effectExtent l="0" t="0" r="190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722245" cy="2012315"/>
                    </a:xfrm>
                    <a:prstGeom prst="rect">
                      <a:avLst/>
                    </a:prstGeom>
                    <a:noFill/>
                    <a:ln>
                      <a:noFill/>
                    </a:ln>
                  </pic:spPr>
                </pic:pic>
              </a:graphicData>
            </a:graphic>
          </wp:inline>
        </w:drawing>
      </w:r>
      <w:r>
        <w:drawing>
          <wp:inline distT="0" distB="0" distL="114300" distR="114300">
            <wp:extent cx="2599055" cy="2070100"/>
            <wp:effectExtent l="0" t="0" r="127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599055" cy="2070100"/>
                    </a:xfrm>
                    <a:prstGeom prst="rect">
                      <a:avLst/>
                    </a:prstGeom>
                    <a:noFill/>
                    <a:ln>
                      <a:noFill/>
                    </a:ln>
                  </pic:spPr>
                </pic:pic>
              </a:graphicData>
            </a:graphic>
          </wp:inline>
        </w:drawing>
      </w:r>
    </w:p>
    <w:p w14:paraId="7584FF2A">
      <w:pPr>
        <w:numPr>
          <w:ilvl w:val="0"/>
          <w:numId w:val="0"/>
        </w:numPr>
        <w:jc w:val="both"/>
        <w:rPr>
          <w:rFonts w:hint="eastAsia"/>
          <w:sz w:val="21"/>
          <w:szCs w:val="21"/>
          <w:lang w:val="en-US" w:eastAsia="zh-CN"/>
        </w:rPr>
      </w:pPr>
      <w:r>
        <w:rPr>
          <w:rFonts w:hint="eastAsia"/>
          <w:sz w:val="21"/>
          <w:szCs w:val="21"/>
          <w:lang w:val="en-US" w:eastAsia="zh-CN"/>
        </w:rPr>
        <w:t>1.3演示过程</w:t>
      </w:r>
    </w:p>
    <w:p w14:paraId="573397D2">
      <w:pPr>
        <w:numPr>
          <w:ilvl w:val="0"/>
          <w:numId w:val="0"/>
        </w:numPr>
        <w:jc w:val="both"/>
        <w:rPr>
          <w:rFonts w:hint="eastAsia"/>
          <w:sz w:val="21"/>
          <w:szCs w:val="21"/>
          <w:lang w:val="en-US" w:eastAsia="zh-CN"/>
        </w:rPr>
      </w:pPr>
      <w:r>
        <w:rPr>
          <w:rFonts w:hint="eastAsia"/>
          <w:sz w:val="21"/>
          <w:szCs w:val="21"/>
          <w:lang w:val="en-US" w:eastAsia="zh-CN"/>
        </w:rPr>
        <w:t>由于我们的视频文件已经上传到GitHub仓库中，可以在仓库中下载查看演示视频</w:t>
      </w:r>
    </w:p>
    <w:p w14:paraId="7640B9AC">
      <w:pPr>
        <w:numPr>
          <w:ilvl w:val="0"/>
          <w:numId w:val="2"/>
        </w:numPr>
        <w:jc w:val="both"/>
        <w:rPr>
          <w:rFonts w:hint="default"/>
          <w:sz w:val="21"/>
          <w:szCs w:val="21"/>
          <w:lang w:val="en-US" w:eastAsia="zh-CN"/>
        </w:rPr>
      </w:pPr>
      <w:r>
        <w:rPr>
          <w:rFonts w:hint="eastAsia"/>
          <w:sz w:val="21"/>
          <w:szCs w:val="21"/>
          <w:lang w:val="en-US" w:eastAsia="zh-CN"/>
        </w:rPr>
        <w:t>Git协作版本库实践</w:t>
      </w:r>
    </w:p>
    <w:p w14:paraId="44191B94">
      <w:pPr>
        <w:numPr>
          <w:ilvl w:val="0"/>
          <w:numId w:val="0"/>
        </w:numPr>
        <w:jc w:val="both"/>
        <w:rPr>
          <w:rFonts w:hint="eastAsia"/>
          <w:sz w:val="21"/>
          <w:szCs w:val="21"/>
          <w:lang w:val="en-US" w:eastAsia="zh-CN"/>
        </w:rPr>
      </w:pPr>
      <w:r>
        <w:rPr>
          <w:rFonts w:hint="eastAsia"/>
          <w:sz w:val="21"/>
          <w:szCs w:val="21"/>
          <w:lang w:val="en-US" w:eastAsia="zh-CN"/>
        </w:rPr>
        <w:t>2.1仓库结构演示</w:t>
      </w:r>
    </w:p>
    <w:p w14:paraId="040C5A84">
      <w:pPr>
        <w:numPr>
          <w:ilvl w:val="0"/>
          <w:numId w:val="0"/>
        </w:numPr>
        <w:jc w:val="both"/>
      </w:pPr>
      <w:r>
        <w:drawing>
          <wp:inline distT="0" distB="0" distL="114300" distR="114300">
            <wp:extent cx="5260975" cy="2229485"/>
            <wp:effectExtent l="0" t="0" r="635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0975" cy="2229485"/>
                    </a:xfrm>
                    <a:prstGeom prst="rect">
                      <a:avLst/>
                    </a:prstGeom>
                    <a:noFill/>
                    <a:ln>
                      <a:noFill/>
                    </a:ln>
                  </pic:spPr>
                </pic:pic>
              </a:graphicData>
            </a:graphic>
          </wp:inline>
        </w:drawing>
      </w:r>
    </w:p>
    <w:p w14:paraId="446A3E36">
      <w:pPr>
        <w:numPr>
          <w:ilvl w:val="0"/>
          <w:numId w:val="0"/>
        </w:numPr>
        <w:jc w:val="both"/>
      </w:pPr>
      <w:r>
        <w:drawing>
          <wp:inline distT="0" distB="0" distL="114300" distR="114300">
            <wp:extent cx="5262880" cy="1878330"/>
            <wp:effectExtent l="0" t="0" r="444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2880" cy="1878330"/>
                    </a:xfrm>
                    <a:prstGeom prst="rect">
                      <a:avLst/>
                    </a:prstGeom>
                    <a:noFill/>
                    <a:ln>
                      <a:noFill/>
                    </a:ln>
                  </pic:spPr>
                </pic:pic>
              </a:graphicData>
            </a:graphic>
          </wp:inline>
        </w:drawing>
      </w:r>
    </w:p>
    <w:p w14:paraId="34F6EE56">
      <w:pPr>
        <w:numPr>
          <w:ilvl w:val="0"/>
          <w:numId w:val="0"/>
        </w:numPr>
        <w:jc w:val="center"/>
      </w:pPr>
      <w:r>
        <w:drawing>
          <wp:inline distT="0" distB="0" distL="114300" distR="114300">
            <wp:extent cx="2743200" cy="3422015"/>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2743200" cy="3422015"/>
                    </a:xfrm>
                    <a:prstGeom prst="rect">
                      <a:avLst/>
                    </a:prstGeom>
                    <a:noFill/>
                    <a:ln>
                      <a:noFill/>
                    </a:ln>
                  </pic:spPr>
                </pic:pic>
              </a:graphicData>
            </a:graphic>
          </wp:inline>
        </w:drawing>
      </w:r>
    </w:p>
    <w:p w14:paraId="6E1F4CBF">
      <w:pPr>
        <w:numPr>
          <w:ilvl w:val="0"/>
          <w:numId w:val="0"/>
        </w:numPr>
        <w:jc w:val="both"/>
        <w:rPr>
          <w:rFonts w:hint="eastAsia"/>
          <w:lang w:val="en-US" w:eastAsia="zh-CN"/>
        </w:rPr>
      </w:pPr>
      <w:r>
        <w:rPr>
          <w:rFonts w:hint="eastAsia"/>
          <w:lang w:val="en-US" w:eastAsia="zh-CN"/>
        </w:rPr>
        <w:t>2.2提交历史</w:t>
      </w:r>
    </w:p>
    <w:p w14:paraId="0A5E52AA">
      <w:pPr>
        <w:numPr>
          <w:ilvl w:val="0"/>
          <w:numId w:val="0"/>
        </w:numPr>
        <w:jc w:val="both"/>
        <w:rPr>
          <w:rFonts w:hint="default"/>
          <w:lang w:val="en-US" w:eastAsia="zh-CN"/>
        </w:rPr>
      </w:pPr>
    </w:p>
    <w:p w14:paraId="030FA832">
      <w:pPr>
        <w:numPr>
          <w:ilvl w:val="0"/>
          <w:numId w:val="0"/>
        </w:numPr>
        <w:jc w:val="both"/>
      </w:pPr>
      <w:r>
        <w:drawing>
          <wp:inline distT="0" distB="0" distL="114300" distR="114300">
            <wp:extent cx="5273040" cy="3803015"/>
            <wp:effectExtent l="0" t="0" r="381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3040" cy="3803015"/>
                    </a:xfrm>
                    <a:prstGeom prst="rect">
                      <a:avLst/>
                    </a:prstGeom>
                    <a:noFill/>
                    <a:ln>
                      <a:noFill/>
                    </a:ln>
                  </pic:spPr>
                </pic:pic>
              </a:graphicData>
            </a:graphic>
          </wp:inline>
        </w:drawing>
      </w:r>
    </w:p>
    <w:p w14:paraId="2335DEF7">
      <w:pPr>
        <w:numPr>
          <w:ilvl w:val="0"/>
          <w:numId w:val="0"/>
        </w:numPr>
        <w:jc w:val="both"/>
        <w:rPr>
          <w:rFonts w:hint="eastAsia"/>
          <w:lang w:val="en-US" w:eastAsia="zh-CN"/>
        </w:rPr>
      </w:pPr>
      <w:r>
        <w:rPr>
          <w:rFonts w:hint="eastAsia"/>
          <w:lang w:val="en-US" w:eastAsia="zh-CN"/>
        </w:rPr>
        <w:t>2.3仓库</w:t>
      </w:r>
    </w:p>
    <w:p w14:paraId="7CDBF3B0">
      <w:pPr>
        <w:numPr>
          <w:ilvl w:val="0"/>
          <w:numId w:val="0"/>
        </w:numPr>
        <w:jc w:val="both"/>
        <w:rPr>
          <w:rFonts w:hint="eastAsia"/>
          <w:sz w:val="21"/>
          <w:szCs w:val="21"/>
          <w:lang w:val="en-US" w:eastAsia="zh-CN"/>
        </w:rPr>
      </w:pPr>
      <w:r>
        <w:rPr>
          <w:rFonts w:hint="eastAsia"/>
          <w:sz w:val="21"/>
          <w:szCs w:val="21"/>
          <w:lang w:val="en-US" w:eastAsia="zh-CN"/>
        </w:rPr>
        <w:t>仓库地址：</w:t>
      </w:r>
      <w:r>
        <w:rPr>
          <w:rFonts w:hint="eastAsia"/>
          <w:sz w:val="21"/>
          <w:szCs w:val="21"/>
          <w:lang w:val="en-US" w:eastAsia="zh-CN"/>
        </w:rPr>
        <w:fldChar w:fldCharType="begin"/>
      </w:r>
      <w:r>
        <w:rPr>
          <w:rFonts w:hint="eastAsia"/>
          <w:sz w:val="21"/>
          <w:szCs w:val="21"/>
          <w:lang w:val="en-US" w:eastAsia="zh-CN"/>
        </w:rPr>
        <w:instrText xml:space="preserve"> HYPERLINK "https://github.com/ning-byte/se-security-analysis-ZAP" </w:instrText>
      </w:r>
      <w:r>
        <w:rPr>
          <w:rFonts w:hint="eastAsia"/>
          <w:sz w:val="21"/>
          <w:szCs w:val="21"/>
          <w:lang w:val="en-US" w:eastAsia="zh-CN"/>
        </w:rPr>
        <w:fldChar w:fldCharType="separate"/>
      </w:r>
      <w:r>
        <w:rPr>
          <w:rStyle w:val="11"/>
          <w:rFonts w:hint="eastAsia"/>
          <w:sz w:val="21"/>
          <w:szCs w:val="21"/>
          <w:lang w:val="en-US" w:eastAsia="zh-CN"/>
        </w:rPr>
        <w:t>https://github.com/ning-byte/se-security-analysis-ZAP</w:t>
      </w:r>
      <w:r>
        <w:rPr>
          <w:rFonts w:hint="eastAsia"/>
          <w:sz w:val="21"/>
          <w:szCs w:val="21"/>
          <w:lang w:val="en-US" w:eastAsia="zh-CN"/>
        </w:rPr>
        <w:fldChar w:fldCharType="end"/>
      </w:r>
    </w:p>
    <w:p w14:paraId="3738D123">
      <w:pPr>
        <w:numPr>
          <w:ilvl w:val="0"/>
          <w:numId w:val="2"/>
        </w:numPr>
        <w:ind w:left="0" w:leftChars="0" w:firstLine="0" w:firstLineChars="0"/>
        <w:jc w:val="both"/>
        <w:rPr>
          <w:rFonts w:hint="eastAsia"/>
          <w:sz w:val="21"/>
          <w:szCs w:val="21"/>
          <w:lang w:val="en-US" w:eastAsia="zh-CN"/>
        </w:rPr>
      </w:pPr>
      <w:r>
        <w:rPr>
          <w:rFonts w:hint="eastAsia"/>
          <w:sz w:val="21"/>
          <w:szCs w:val="21"/>
          <w:lang w:val="en-US" w:eastAsia="zh-CN"/>
        </w:rPr>
        <w:t>系统功能建模</w:t>
      </w:r>
    </w:p>
    <w:p w14:paraId="08CC3BC2">
      <w:pPr>
        <w:rPr>
          <w:rFonts w:hint="eastAsia"/>
          <w:b w:val="0"/>
          <w:bCs w:val="0"/>
          <w:sz w:val="21"/>
          <w:szCs w:val="21"/>
          <w:lang w:val="en-US" w:eastAsia="zh-CN"/>
        </w:rPr>
      </w:pPr>
      <w:r>
        <w:rPr>
          <w:rFonts w:hint="eastAsia"/>
          <w:b w:val="0"/>
          <w:bCs w:val="0"/>
          <w:sz w:val="21"/>
          <w:szCs w:val="21"/>
          <w:lang w:val="en-US" w:eastAsia="zh-CN"/>
        </w:rPr>
        <w:t>3.1用例图</w:t>
      </w:r>
    </w:p>
    <w:p w14:paraId="1401AA87">
      <w:pP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5264150" cy="4345940"/>
            <wp:effectExtent l="0" t="0" r="3175" b="6985"/>
            <wp:docPr id="7" name="图片 7" descr="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use_case_diagram"/>
                    <pic:cNvPicPr>
                      <a:picLocks noChangeAspect="1"/>
                    </pic:cNvPicPr>
                  </pic:nvPicPr>
                  <pic:blipFill>
                    <a:blip r:embed="rId12"/>
                    <a:stretch>
                      <a:fillRect/>
                    </a:stretch>
                  </pic:blipFill>
                  <pic:spPr>
                    <a:xfrm>
                      <a:off x="0" y="0"/>
                      <a:ext cx="5264150" cy="4345940"/>
                    </a:xfrm>
                    <a:prstGeom prst="rect">
                      <a:avLst/>
                    </a:prstGeom>
                  </pic:spPr>
                </pic:pic>
              </a:graphicData>
            </a:graphic>
          </wp:inline>
        </w:drawing>
      </w:r>
    </w:p>
    <w:p w14:paraId="61FD58B8">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textAlignment w:val="auto"/>
        <w:rPr>
          <w:sz w:val="21"/>
          <w:szCs w:val="21"/>
        </w:rPr>
      </w:pPr>
      <w:r>
        <w:rPr>
          <w:sz w:val="21"/>
          <w:szCs w:val="21"/>
        </w:rPr>
        <w:t>用例图概述</w:t>
      </w:r>
    </w:p>
    <w:p w14:paraId="211F6E9B">
      <w:pPr>
        <w:pStyle w:val="5"/>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right="0" w:rightChars="0" w:firstLine="420" w:firstLineChars="0"/>
        <w:textAlignment w:val="auto"/>
        <w:rPr>
          <w:sz w:val="21"/>
          <w:szCs w:val="21"/>
        </w:rPr>
      </w:pPr>
      <w:r>
        <w:rPr>
          <w:rFonts w:hint="eastAsia"/>
          <w:sz w:val="21"/>
          <w:szCs w:val="21"/>
          <w:lang w:val="en-US" w:eastAsia="zh-CN"/>
        </w:rPr>
        <w:t>该</w:t>
      </w:r>
      <w:r>
        <w:rPr>
          <w:sz w:val="21"/>
          <w:szCs w:val="21"/>
        </w:rPr>
        <w:t>用例图根据 OWASP ZAP 软件的功能特性绘制，描述了核心参与者与主要功能用例之间的关系。图中清晰地展示了安全测试人员的操作流程、系统核心功能及功能间的包含与扩展关系。</w:t>
      </w:r>
    </w:p>
    <w:p w14:paraId="240D9D1B">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sz w:val="21"/>
          <w:szCs w:val="21"/>
        </w:rPr>
      </w:pPr>
      <w:r>
        <w:rPr>
          <w:sz w:val="21"/>
          <w:szCs w:val="21"/>
        </w:rPr>
        <w:t>2. 核心要素说明</w:t>
      </w:r>
    </w:p>
    <w:p w14:paraId="6C6D5804">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sz w:val="21"/>
          <w:szCs w:val="21"/>
        </w:rPr>
      </w:pPr>
      <w:r>
        <w:rPr>
          <w:sz w:val="21"/>
          <w:szCs w:val="21"/>
        </w:rPr>
        <w:t>2.1 参与者 (Actor)</w:t>
      </w:r>
    </w:p>
    <w:p w14:paraId="22DB2B2F">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sz w:val="21"/>
          <w:szCs w:val="21"/>
        </w:rPr>
      </w:pPr>
      <w:r>
        <w:rPr>
          <w:sz w:val="21"/>
          <w:szCs w:val="21"/>
        </w:rPr>
        <w:t>安全测试人员</w:t>
      </w:r>
    </w:p>
    <w:p w14:paraId="0F14C087">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sz w:val="21"/>
          <w:szCs w:val="21"/>
        </w:rPr>
      </w:pPr>
      <w:r>
        <w:rPr>
          <w:sz w:val="21"/>
          <w:szCs w:val="21"/>
        </w:rPr>
        <w:t>描述：使用 ZAP 进行 Web 应用程序安全测试的专业人员，是系统的主要操作用户。</w:t>
      </w:r>
    </w:p>
    <w:p w14:paraId="0CA9512F">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sz w:val="21"/>
          <w:szCs w:val="21"/>
        </w:rPr>
      </w:pPr>
      <w:r>
        <w:rPr>
          <w:sz w:val="21"/>
          <w:szCs w:val="21"/>
        </w:rPr>
        <w:t>目标Web服务器</w:t>
      </w:r>
    </w:p>
    <w:p w14:paraId="383EB1AF">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sz w:val="21"/>
          <w:szCs w:val="21"/>
        </w:rPr>
      </w:pPr>
      <w:r>
        <w:rPr>
          <w:sz w:val="21"/>
          <w:szCs w:val="21"/>
        </w:rPr>
        <w:t>描述：被扫描、测试的 Web 应用系统，是外部系统参与者。</w:t>
      </w:r>
    </w:p>
    <w:p w14:paraId="725768CD">
      <w:pPr>
        <w:pStyle w:val="5"/>
        <w:keepNext w:val="0"/>
        <w:keepLines w:val="0"/>
        <w:widowControl/>
        <w:suppressLineNumbers w:val="0"/>
        <w:rPr>
          <w:sz w:val="21"/>
          <w:szCs w:val="21"/>
        </w:rPr>
      </w:pPr>
      <w:r>
        <w:rPr>
          <w:sz w:val="21"/>
          <w:szCs w:val="21"/>
        </w:rPr>
        <w:t xml:space="preserve">2.2 核心用例 </w:t>
      </w:r>
    </w:p>
    <w:p w14:paraId="0E237851">
      <w:pPr>
        <w:pStyle w:val="5"/>
        <w:keepNext w:val="0"/>
        <w:keepLines w:val="0"/>
        <w:widowControl/>
        <w:suppressLineNumbers w:val="0"/>
        <w:rPr>
          <w:sz w:val="21"/>
          <w:szCs w:val="21"/>
        </w:rPr>
      </w:pPr>
    </w:p>
    <w:tbl>
      <w:tblPr>
        <w:tblStyle w:val="7"/>
        <w:tblW w:w="8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007"/>
        <w:gridCol w:w="1358"/>
        <w:gridCol w:w="3216"/>
        <w:gridCol w:w="2949"/>
      </w:tblGrid>
      <w:tr w14:paraId="2CB05B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39A9EB50">
            <w:pPr>
              <w:keepNext/>
              <w:keepLines w:val="0"/>
              <w:widowControl/>
              <w:suppressLineNumbers w:val="0"/>
              <w:snapToGrid w:val="0"/>
              <w:ind w:left="0" w:leftChars="0" w:right="0" w:rightChars="0" w:firstLine="0" w:firstLineChars="0"/>
              <w:jc w:val="center"/>
              <w:rPr>
                <w:rFonts w:hint="eastAsia" w:ascii="宋体" w:eastAsia="宋体"/>
                <w:b/>
                <w:sz w:val="18"/>
                <w:szCs w:val="18"/>
                <w:vertAlign w:val="baseline"/>
              </w:rPr>
            </w:pPr>
            <w:r>
              <w:rPr>
                <w:rFonts w:ascii="宋体" w:hAnsi="宋体" w:eastAsia="宋体" w:cs="宋体"/>
                <w:b/>
                <w:bCs/>
                <w:kern w:val="0"/>
                <w:sz w:val="18"/>
                <w:szCs w:val="18"/>
                <w:lang w:val="en-US" w:eastAsia="zh-CN" w:bidi="ar"/>
              </w:rPr>
              <w:t>用例名称</w:t>
            </w:r>
          </w:p>
        </w:tc>
        <w:tc>
          <w:tcPr>
            <w:tcW w:w="0" w:type="auto"/>
            <w:tcBorders>
              <w:top w:val="nil"/>
              <w:left w:val="nil"/>
              <w:bottom w:val="nil"/>
              <w:right w:val="nil"/>
            </w:tcBorders>
            <w:noWrap w:val="0"/>
            <w:tcMar>
              <w:top w:w="-1" w:type="dxa"/>
              <w:left w:w="-1" w:type="dxa"/>
              <w:bottom w:w="-1" w:type="dxa"/>
              <w:right w:w="-1" w:type="dxa"/>
            </w:tcMar>
            <w:vAlign w:val="center"/>
          </w:tcPr>
          <w:p w14:paraId="6AA98788">
            <w:pPr>
              <w:keepNext/>
              <w:keepLines w:val="0"/>
              <w:widowControl/>
              <w:suppressLineNumbers w:val="0"/>
              <w:snapToGrid w:val="0"/>
              <w:ind w:left="0" w:leftChars="0" w:right="0" w:rightChars="0" w:firstLine="0" w:firstLineChars="0"/>
              <w:jc w:val="center"/>
              <w:rPr>
                <w:rFonts w:hint="eastAsia" w:ascii="宋体" w:eastAsia="宋体"/>
                <w:b/>
                <w:sz w:val="18"/>
                <w:szCs w:val="18"/>
                <w:vertAlign w:val="baseline"/>
              </w:rPr>
            </w:pPr>
            <w:r>
              <w:rPr>
                <w:rFonts w:ascii="宋体" w:hAnsi="宋体" w:eastAsia="宋体" w:cs="宋体"/>
                <w:b/>
                <w:bCs/>
                <w:kern w:val="0"/>
                <w:sz w:val="18"/>
                <w:szCs w:val="18"/>
                <w:lang w:val="en-US" w:eastAsia="zh-CN" w:bidi="ar"/>
              </w:rPr>
              <w:t>对应功能点</w:t>
            </w:r>
          </w:p>
        </w:tc>
        <w:tc>
          <w:tcPr>
            <w:tcW w:w="3216" w:type="dxa"/>
            <w:tcBorders>
              <w:top w:val="nil"/>
              <w:left w:val="nil"/>
              <w:bottom w:val="nil"/>
              <w:right w:val="nil"/>
            </w:tcBorders>
            <w:noWrap w:val="0"/>
            <w:tcMar>
              <w:top w:w="-1" w:type="dxa"/>
              <w:left w:w="-1" w:type="dxa"/>
              <w:bottom w:w="-1" w:type="dxa"/>
              <w:right w:w="-1" w:type="dxa"/>
            </w:tcMar>
            <w:vAlign w:val="center"/>
          </w:tcPr>
          <w:p w14:paraId="6C6504E0">
            <w:pPr>
              <w:keepNext/>
              <w:keepLines w:val="0"/>
              <w:widowControl/>
              <w:suppressLineNumbers w:val="0"/>
              <w:snapToGrid w:val="0"/>
              <w:ind w:left="0" w:leftChars="0" w:right="0" w:rightChars="0" w:firstLine="0" w:firstLineChars="0"/>
              <w:jc w:val="center"/>
              <w:rPr>
                <w:rFonts w:hint="eastAsia" w:ascii="宋体" w:eastAsia="宋体"/>
                <w:b/>
                <w:sz w:val="18"/>
                <w:szCs w:val="18"/>
                <w:vertAlign w:val="baseline"/>
              </w:rPr>
            </w:pPr>
            <w:r>
              <w:rPr>
                <w:rFonts w:ascii="宋体" w:hAnsi="宋体" w:eastAsia="宋体" w:cs="宋体"/>
                <w:b/>
                <w:bCs/>
                <w:kern w:val="0"/>
                <w:sz w:val="18"/>
                <w:szCs w:val="18"/>
                <w:lang w:val="en-US" w:eastAsia="zh-CN" w:bidi="ar"/>
              </w:rPr>
              <w:t>证据来源</w:t>
            </w:r>
          </w:p>
        </w:tc>
        <w:tc>
          <w:tcPr>
            <w:tcW w:w="2949" w:type="dxa"/>
            <w:tcBorders>
              <w:top w:val="nil"/>
              <w:left w:val="nil"/>
              <w:bottom w:val="nil"/>
              <w:right w:val="nil"/>
            </w:tcBorders>
            <w:noWrap w:val="0"/>
            <w:tcMar>
              <w:top w:w="-1" w:type="dxa"/>
              <w:left w:w="-1" w:type="dxa"/>
              <w:bottom w:w="-1" w:type="dxa"/>
              <w:right w:w="-1" w:type="dxa"/>
            </w:tcMar>
            <w:vAlign w:val="center"/>
          </w:tcPr>
          <w:p w14:paraId="5D085E90">
            <w:pPr>
              <w:keepNext/>
              <w:keepLines w:val="0"/>
              <w:widowControl/>
              <w:suppressLineNumbers w:val="0"/>
              <w:snapToGrid w:val="0"/>
              <w:ind w:left="0" w:leftChars="0" w:right="0" w:rightChars="0" w:firstLine="0" w:firstLineChars="0"/>
              <w:jc w:val="center"/>
              <w:rPr>
                <w:rFonts w:hint="eastAsia" w:ascii="宋体" w:eastAsia="宋体"/>
                <w:b/>
                <w:sz w:val="18"/>
                <w:szCs w:val="18"/>
                <w:vertAlign w:val="baseline"/>
              </w:rPr>
            </w:pPr>
            <w:r>
              <w:rPr>
                <w:rFonts w:ascii="宋体" w:hAnsi="宋体" w:eastAsia="宋体" w:cs="宋体"/>
                <w:b/>
                <w:bCs/>
                <w:kern w:val="0"/>
                <w:sz w:val="18"/>
                <w:szCs w:val="18"/>
                <w:lang w:val="en-US" w:eastAsia="zh-CN" w:bidi="ar"/>
              </w:rPr>
              <w:t>说明</w:t>
            </w:r>
          </w:p>
        </w:tc>
      </w:tr>
      <w:tr w14:paraId="124D8C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29E607F">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1. 被动扫描</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1EDF22C7">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被动漏洞检测</w:t>
            </w:r>
          </w:p>
        </w:tc>
        <w:tc>
          <w:tcPr>
            <w:tcW w:w="3216" w:type="dxa"/>
            <w:tcBorders>
              <w:top w:val="nil"/>
              <w:left w:val="nil"/>
              <w:bottom w:val="nil"/>
              <w:right w:val="nil"/>
            </w:tcBorders>
            <w:noWrap w:val="0"/>
            <w:tcMar>
              <w:top w:w="-1" w:type="dxa"/>
              <w:left w:w="-1" w:type="dxa"/>
              <w:bottom w:w="-1" w:type="dxa"/>
              <w:right w:w="-1" w:type="dxa"/>
            </w:tcMar>
            <w:vAlign w:val="center"/>
          </w:tcPr>
          <w:p w14:paraId="54BF6F0F">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主菜单：</w:t>
            </w:r>
            <w:r>
              <w:rPr>
                <w:rStyle w:val="12"/>
                <w:rFonts w:ascii="宋体" w:hAnsi="宋体" w:eastAsia="宋体" w:cs="宋体"/>
                <w:kern w:val="0"/>
                <w:sz w:val="18"/>
                <w:szCs w:val="18"/>
                <w:lang w:val="en-US" w:eastAsia="zh-CN" w:bidi="ar"/>
              </w:rPr>
              <w:t>Analyze</w:t>
            </w:r>
            <w:r>
              <w:rPr>
                <w:rFonts w:ascii="宋体" w:hAnsi="宋体" w:eastAsia="宋体" w:cs="宋体"/>
                <w:kern w:val="0"/>
                <w:sz w:val="18"/>
                <w:szCs w:val="18"/>
                <w:lang w:val="en-US" w:eastAsia="zh-CN" w:bidi="ar"/>
              </w:rPr>
              <w:t xml:space="preserve">→ </w:t>
            </w:r>
            <w:r>
              <w:rPr>
                <w:rStyle w:val="12"/>
                <w:rFonts w:ascii="宋体" w:hAnsi="宋体" w:eastAsia="宋体" w:cs="宋体"/>
                <w:kern w:val="0"/>
                <w:sz w:val="18"/>
                <w:szCs w:val="18"/>
                <w:lang w:val="en-US" w:eastAsia="zh-CN" w:bidi="ar"/>
              </w:rPr>
              <w:t>Passive Scan Rules</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官方文档：</w:t>
            </w:r>
            <w:r>
              <w:rPr>
                <w:rStyle w:val="12"/>
                <w:rFonts w:ascii="宋体" w:hAnsi="宋体" w:eastAsia="宋体" w:cs="宋体"/>
                <w:kern w:val="0"/>
                <w:sz w:val="18"/>
                <w:szCs w:val="18"/>
                <w:lang w:val="en-US" w:eastAsia="zh-CN" w:bidi="ar"/>
              </w:rPr>
              <w:t>Passive Scanner</w:t>
            </w:r>
            <w:r>
              <w:rPr>
                <w:rFonts w:ascii="宋体" w:hAnsi="宋体" w:eastAsia="宋体" w:cs="宋体"/>
                <w:kern w:val="0"/>
                <w:sz w:val="18"/>
                <w:szCs w:val="18"/>
                <w:lang w:val="en-US" w:eastAsia="zh-CN" w:bidi="ar"/>
              </w:rPr>
              <w:t>章节</w:t>
            </w:r>
          </w:p>
        </w:tc>
        <w:tc>
          <w:tcPr>
            <w:tcW w:w="2949" w:type="dxa"/>
            <w:tcBorders>
              <w:top w:val="nil"/>
              <w:left w:val="nil"/>
              <w:bottom w:val="nil"/>
              <w:right w:val="nil"/>
            </w:tcBorders>
            <w:noWrap w:val="0"/>
            <w:tcMar>
              <w:top w:w="-1" w:type="dxa"/>
              <w:left w:w="-1" w:type="dxa"/>
              <w:bottom w:w="-1" w:type="dxa"/>
              <w:right w:w="-1" w:type="dxa"/>
            </w:tcMar>
            <w:vAlign w:val="center"/>
          </w:tcPr>
          <w:p w14:paraId="44A84C4F">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在后台监听、分析HTTP流量，自动识别漏洞，是默认开启的核心功能。</w:t>
            </w:r>
          </w:p>
        </w:tc>
      </w:tr>
      <w:tr w14:paraId="3B518A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A2A9C1">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2. 主动扫描</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0B244B83">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主动漏洞探测</w:t>
            </w:r>
          </w:p>
        </w:tc>
        <w:tc>
          <w:tcPr>
            <w:tcW w:w="3216" w:type="dxa"/>
            <w:tcBorders>
              <w:top w:val="nil"/>
              <w:left w:val="nil"/>
              <w:bottom w:val="nil"/>
              <w:right w:val="nil"/>
            </w:tcBorders>
            <w:noWrap w:val="0"/>
            <w:tcMar>
              <w:top w:w="-1" w:type="dxa"/>
              <w:left w:w="-1" w:type="dxa"/>
              <w:bottom w:w="-1" w:type="dxa"/>
              <w:right w:w="-1" w:type="dxa"/>
            </w:tcMar>
            <w:vAlign w:val="center"/>
          </w:tcPr>
          <w:p w14:paraId="5C4D36D3">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工具栏按钮：</w:t>
            </w:r>
            <w:r>
              <w:rPr>
                <w:rStyle w:val="12"/>
                <w:rFonts w:ascii="宋体" w:hAnsi="宋体" w:eastAsia="宋体" w:cs="宋体"/>
                <w:kern w:val="0"/>
                <w:sz w:val="18"/>
                <w:szCs w:val="18"/>
                <w:lang w:val="en-US" w:eastAsia="zh-CN" w:bidi="ar"/>
              </w:rPr>
              <w:t>Attack</w:t>
            </w:r>
            <w:r>
              <w:rPr>
                <w:rFonts w:ascii="宋体" w:hAnsi="宋体" w:eastAsia="宋体" w:cs="宋体"/>
                <w:kern w:val="0"/>
                <w:sz w:val="18"/>
                <w:szCs w:val="18"/>
                <w:lang w:val="en-US" w:eastAsia="zh-CN" w:bidi="ar"/>
              </w:rPr>
              <w:t xml:space="preserve">→ </w:t>
            </w:r>
            <w:r>
              <w:rPr>
                <w:rStyle w:val="12"/>
                <w:rFonts w:ascii="宋体" w:hAnsi="宋体" w:eastAsia="宋体" w:cs="宋体"/>
                <w:kern w:val="0"/>
                <w:sz w:val="18"/>
                <w:szCs w:val="18"/>
                <w:lang w:val="en-US" w:eastAsia="zh-CN" w:bidi="ar"/>
              </w:rPr>
              <w:t>Active Scan...</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源码包：</w:t>
            </w:r>
            <w:r>
              <w:rPr>
                <w:rStyle w:val="12"/>
                <w:rFonts w:ascii="宋体" w:hAnsi="宋体" w:eastAsia="宋体" w:cs="宋体"/>
                <w:kern w:val="0"/>
                <w:sz w:val="18"/>
                <w:szCs w:val="18"/>
                <w:lang w:val="en-US" w:eastAsia="zh-CN" w:bidi="ar"/>
              </w:rPr>
              <w:t>org.zaproxy.zap.extension.ascan</w:t>
            </w:r>
          </w:p>
        </w:tc>
        <w:tc>
          <w:tcPr>
            <w:tcW w:w="2949" w:type="dxa"/>
            <w:tcBorders>
              <w:top w:val="nil"/>
              <w:left w:val="nil"/>
              <w:bottom w:val="nil"/>
              <w:right w:val="nil"/>
            </w:tcBorders>
            <w:noWrap w:val="0"/>
            <w:tcMar>
              <w:top w:w="-1" w:type="dxa"/>
              <w:left w:w="-1" w:type="dxa"/>
              <w:bottom w:w="-1" w:type="dxa"/>
              <w:right w:w="-1" w:type="dxa"/>
            </w:tcMar>
            <w:vAlign w:val="center"/>
          </w:tcPr>
          <w:p w14:paraId="2E1BE1B3">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向目标发送精心构造的恶意请求，主动探测漏洞。</w:t>
            </w:r>
          </w:p>
        </w:tc>
      </w:tr>
      <w:tr w14:paraId="7F506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71E278">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3. 站点爬虫</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7637AAED">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自动爬取站点结构</w:t>
            </w:r>
          </w:p>
        </w:tc>
        <w:tc>
          <w:tcPr>
            <w:tcW w:w="3216" w:type="dxa"/>
            <w:tcBorders>
              <w:top w:val="nil"/>
              <w:left w:val="nil"/>
              <w:bottom w:val="nil"/>
              <w:right w:val="nil"/>
            </w:tcBorders>
            <w:noWrap w:val="0"/>
            <w:tcMar>
              <w:top w:w="-1" w:type="dxa"/>
              <w:left w:w="-1" w:type="dxa"/>
              <w:bottom w:w="-1" w:type="dxa"/>
              <w:right w:w="-1" w:type="dxa"/>
            </w:tcMar>
            <w:vAlign w:val="center"/>
          </w:tcPr>
          <w:p w14:paraId="1F5AF87A">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菜单：</w:t>
            </w:r>
            <w:r>
              <w:rPr>
                <w:rStyle w:val="12"/>
                <w:rFonts w:ascii="宋体" w:hAnsi="宋体" w:eastAsia="宋体" w:cs="宋体"/>
                <w:kern w:val="0"/>
                <w:sz w:val="18"/>
                <w:szCs w:val="18"/>
                <w:lang w:val="en-US" w:eastAsia="zh-CN" w:bidi="ar"/>
              </w:rPr>
              <w:t>Tools</w:t>
            </w:r>
            <w:r>
              <w:rPr>
                <w:rFonts w:ascii="宋体" w:hAnsi="宋体" w:eastAsia="宋体" w:cs="宋体"/>
                <w:kern w:val="0"/>
                <w:sz w:val="18"/>
                <w:szCs w:val="18"/>
                <w:lang w:val="en-US" w:eastAsia="zh-CN" w:bidi="ar"/>
              </w:rPr>
              <w:t xml:space="preserve">→ </w:t>
            </w:r>
            <w:r>
              <w:rPr>
                <w:rStyle w:val="12"/>
                <w:rFonts w:ascii="宋体" w:hAnsi="宋体" w:eastAsia="宋体" w:cs="宋体"/>
                <w:kern w:val="0"/>
                <w:sz w:val="18"/>
                <w:szCs w:val="18"/>
                <w:lang w:val="en-US" w:eastAsia="zh-CN" w:bidi="ar"/>
              </w:rPr>
              <w:t>Spider...</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代码：</w:t>
            </w:r>
            <w:r>
              <w:rPr>
                <w:rStyle w:val="12"/>
                <w:rFonts w:ascii="宋体" w:hAnsi="宋体" w:eastAsia="宋体" w:cs="宋体"/>
                <w:kern w:val="0"/>
                <w:sz w:val="18"/>
                <w:szCs w:val="18"/>
                <w:lang w:val="en-US" w:eastAsia="zh-CN" w:bidi="ar"/>
              </w:rPr>
              <w:t>org.zaproxy.zap.extension.spider</w:t>
            </w:r>
          </w:p>
        </w:tc>
        <w:tc>
          <w:tcPr>
            <w:tcW w:w="2949" w:type="dxa"/>
            <w:tcBorders>
              <w:top w:val="nil"/>
              <w:left w:val="nil"/>
              <w:bottom w:val="nil"/>
              <w:right w:val="nil"/>
            </w:tcBorders>
            <w:noWrap w:val="0"/>
            <w:tcMar>
              <w:top w:w="-1" w:type="dxa"/>
              <w:left w:w="-1" w:type="dxa"/>
              <w:bottom w:w="-1" w:type="dxa"/>
              <w:right w:w="-1" w:type="dxa"/>
            </w:tcMar>
            <w:vAlign w:val="center"/>
          </w:tcPr>
          <w:p w14:paraId="2644D3E7">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自动遍历网站的链接和内容，构建站点地图。</w:t>
            </w:r>
          </w:p>
        </w:tc>
      </w:tr>
      <w:tr w14:paraId="44A614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4B02A6">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4. 拦截请求/响应</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21696FDA">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代理与断点</w:t>
            </w:r>
          </w:p>
        </w:tc>
        <w:tc>
          <w:tcPr>
            <w:tcW w:w="3216" w:type="dxa"/>
            <w:tcBorders>
              <w:top w:val="nil"/>
              <w:left w:val="nil"/>
              <w:bottom w:val="nil"/>
              <w:right w:val="nil"/>
            </w:tcBorders>
            <w:noWrap w:val="0"/>
            <w:tcMar>
              <w:top w:w="-1" w:type="dxa"/>
              <w:left w:w="-1" w:type="dxa"/>
              <w:bottom w:w="-1" w:type="dxa"/>
              <w:right w:w="-1" w:type="dxa"/>
            </w:tcMar>
            <w:vAlign w:val="center"/>
          </w:tcPr>
          <w:p w14:paraId="4910DC62">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顶部“红色拦截按钮”</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功能描述：</w:t>
            </w:r>
            <w:r>
              <w:rPr>
                <w:rStyle w:val="12"/>
                <w:rFonts w:ascii="宋体" w:hAnsi="宋体" w:eastAsia="宋体" w:cs="宋体"/>
                <w:kern w:val="0"/>
                <w:sz w:val="18"/>
                <w:szCs w:val="18"/>
                <w:lang w:val="en-US" w:eastAsia="zh-CN" w:bidi="ar"/>
              </w:rPr>
              <w:t>Manual Request Editor</w:t>
            </w:r>
            <w:r>
              <w:rPr>
                <w:rFonts w:ascii="宋体" w:hAnsi="宋体" w:eastAsia="宋体" w:cs="宋体"/>
                <w:kern w:val="0"/>
                <w:sz w:val="18"/>
                <w:szCs w:val="18"/>
                <w:lang w:val="en-US" w:eastAsia="zh-CN" w:bidi="ar"/>
              </w:rPr>
              <w:t>和断点</w:t>
            </w:r>
          </w:p>
        </w:tc>
        <w:tc>
          <w:tcPr>
            <w:tcW w:w="2949" w:type="dxa"/>
            <w:tcBorders>
              <w:top w:val="nil"/>
              <w:left w:val="nil"/>
              <w:bottom w:val="nil"/>
              <w:right w:val="nil"/>
            </w:tcBorders>
            <w:noWrap w:val="0"/>
            <w:tcMar>
              <w:top w:w="-1" w:type="dxa"/>
              <w:left w:w="-1" w:type="dxa"/>
              <w:bottom w:w="-1" w:type="dxa"/>
              <w:right w:w="-1" w:type="dxa"/>
            </w:tcMar>
            <w:vAlign w:val="center"/>
          </w:tcPr>
          <w:p w14:paraId="64E8ECE3">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作为代理中间人，拦截、查看和修改浏览器与服务器间的请求/响应。</w:t>
            </w:r>
          </w:p>
        </w:tc>
      </w:tr>
      <w:tr w14:paraId="2D37CD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2872122">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5. 生成报告</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442503C2">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输出测试报告</w:t>
            </w:r>
          </w:p>
        </w:tc>
        <w:tc>
          <w:tcPr>
            <w:tcW w:w="3216" w:type="dxa"/>
            <w:tcBorders>
              <w:top w:val="nil"/>
              <w:left w:val="nil"/>
              <w:bottom w:val="nil"/>
              <w:right w:val="nil"/>
            </w:tcBorders>
            <w:noWrap w:val="0"/>
            <w:tcMar>
              <w:top w:w="-1" w:type="dxa"/>
              <w:left w:w="-1" w:type="dxa"/>
              <w:bottom w:w="-1" w:type="dxa"/>
              <w:right w:w="-1" w:type="dxa"/>
            </w:tcMar>
            <w:vAlign w:val="center"/>
          </w:tcPr>
          <w:p w14:paraId="1C3447E0">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菜单：</w:t>
            </w:r>
            <w:r>
              <w:rPr>
                <w:rStyle w:val="12"/>
                <w:rFonts w:ascii="宋体" w:hAnsi="宋体" w:eastAsia="宋体" w:cs="宋体"/>
                <w:kern w:val="0"/>
                <w:sz w:val="18"/>
                <w:szCs w:val="18"/>
                <w:lang w:val="en-US" w:eastAsia="zh-CN" w:bidi="ar"/>
              </w:rPr>
              <w:t>Report</w:t>
            </w:r>
            <w:r>
              <w:rPr>
                <w:rFonts w:ascii="宋体" w:hAnsi="宋体" w:eastAsia="宋体" w:cs="宋体"/>
                <w:kern w:val="0"/>
                <w:sz w:val="18"/>
                <w:szCs w:val="18"/>
                <w:lang w:val="en-US" w:eastAsia="zh-CN" w:bidi="ar"/>
              </w:rPr>
              <w:t>→ 包含多种报告格式选项</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插件：</w:t>
            </w:r>
            <w:r>
              <w:rPr>
                <w:rStyle w:val="12"/>
                <w:rFonts w:ascii="宋体" w:hAnsi="宋体" w:eastAsia="宋体" w:cs="宋体"/>
                <w:kern w:val="0"/>
                <w:sz w:val="18"/>
                <w:szCs w:val="18"/>
                <w:lang w:val="en-US" w:eastAsia="zh-CN" w:bidi="ar"/>
              </w:rPr>
              <w:t>Export Report</w:t>
            </w:r>
            <w:r>
              <w:rPr>
                <w:rFonts w:ascii="宋体" w:hAnsi="宋体" w:eastAsia="宋体" w:cs="宋体"/>
                <w:kern w:val="0"/>
                <w:sz w:val="18"/>
                <w:szCs w:val="18"/>
                <w:lang w:val="en-US" w:eastAsia="zh-CN" w:bidi="ar"/>
              </w:rPr>
              <w:t>扩展</w:t>
            </w:r>
          </w:p>
        </w:tc>
        <w:tc>
          <w:tcPr>
            <w:tcW w:w="2949" w:type="dxa"/>
            <w:tcBorders>
              <w:top w:val="nil"/>
              <w:left w:val="nil"/>
              <w:bottom w:val="nil"/>
              <w:right w:val="nil"/>
            </w:tcBorders>
            <w:noWrap w:val="0"/>
            <w:tcMar>
              <w:top w:w="-1" w:type="dxa"/>
              <w:left w:w="-1" w:type="dxa"/>
              <w:bottom w:w="-1" w:type="dxa"/>
              <w:right w:w="-1" w:type="dxa"/>
            </w:tcMar>
            <w:vAlign w:val="center"/>
          </w:tcPr>
          <w:p w14:paraId="79859354">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将扫描结果、漏洞详情以多种格式（HTML, XML, Markdown等）导出。</w:t>
            </w:r>
          </w:p>
        </w:tc>
      </w:tr>
      <w:tr w14:paraId="09388D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A0D0C4">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6. 配置扫描策略</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7FC191C1">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扫描规则与强度设置</w:t>
            </w:r>
          </w:p>
        </w:tc>
        <w:tc>
          <w:tcPr>
            <w:tcW w:w="3216" w:type="dxa"/>
            <w:tcBorders>
              <w:top w:val="nil"/>
              <w:left w:val="nil"/>
              <w:bottom w:val="nil"/>
              <w:right w:val="nil"/>
            </w:tcBorders>
            <w:noWrap w:val="0"/>
            <w:tcMar>
              <w:top w:w="-1" w:type="dxa"/>
              <w:left w:w="-1" w:type="dxa"/>
              <w:bottom w:w="-1" w:type="dxa"/>
              <w:right w:w="-1" w:type="dxa"/>
            </w:tcMar>
            <w:vAlign w:val="center"/>
          </w:tcPr>
          <w:p w14:paraId="1062C2E3">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菜单：</w:t>
            </w:r>
            <w:r>
              <w:rPr>
                <w:rStyle w:val="12"/>
                <w:rFonts w:ascii="宋体" w:hAnsi="宋体" w:eastAsia="宋体" w:cs="宋体"/>
                <w:kern w:val="0"/>
                <w:sz w:val="18"/>
                <w:szCs w:val="18"/>
                <w:lang w:val="en-US" w:eastAsia="zh-CN" w:bidi="ar"/>
              </w:rPr>
              <w:t>Analyze</w:t>
            </w:r>
            <w:r>
              <w:rPr>
                <w:rFonts w:ascii="宋体" w:hAnsi="宋体" w:eastAsia="宋体" w:cs="宋体"/>
                <w:kern w:val="0"/>
                <w:sz w:val="18"/>
                <w:szCs w:val="18"/>
                <w:lang w:val="en-US" w:eastAsia="zh-CN" w:bidi="ar"/>
              </w:rPr>
              <w:t xml:space="preserve">→ </w:t>
            </w:r>
            <w:r>
              <w:rPr>
                <w:rStyle w:val="12"/>
                <w:rFonts w:ascii="宋体" w:hAnsi="宋体" w:eastAsia="宋体" w:cs="宋体"/>
                <w:kern w:val="0"/>
                <w:sz w:val="18"/>
                <w:szCs w:val="18"/>
                <w:lang w:val="en-US" w:eastAsia="zh-CN" w:bidi="ar"/>
              </w:rPr>
              <w:t>Scan Policy</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界面：可对主动/被动扫描的规则集、阈值进行详细配置</w:t>
            </w:r>
          </w:p>
        </w:tc>
        <w:tc>
          <w:tcPr>
            <w:tcW w:w="2949" w:type="dxa"/>
            <w:tcBorders>
              <w:top w:val="nil"/>
              <w:left w:val="nil"/>
              <w:bottom w:val="nil"/>
              <w:right w:val="nil"/>
            </w:tcBorders>
            <w:noWrap w:val="0"/>
            <w:tcMar>
              <w:top w:w="-1" w:type="dxa"/>
              <w:left w:w="-1" w:type="dxa"/>
              <w:bottom w:w="-1" w:type="dxa"/>
              <w:right w:w="-1" w:type="dxa"/>
            </w:tcMar>
            <w:vAlign w:val="center"/>
          </w:tcPr>
          <w:p w14:paraId="3FC6CB30">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定制化扫描行为，是“主动扫描”的必要前置配置。</w:t>
            </w:r>
          </w:p>
        </w:tc>
      </w:tr>
      <w:tr w14:paraId="209A58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3BD977">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7. 设置作用域</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54CB1131">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定义测试边界</w:t>
            </w:r>
          </w:p>
        </w:tc>
        <w:tc>
          <w:tcPr>
            <w:tcW w:w="3216" w:type="dxa"/>
            <w:tcBorders>
              <w:top w:val="nil"/>
              <w:left w:val="nil"/>
              <w:bottom w:val="nil"/>
              <w:right w:val="nil"/>
            </w:tcBorders>
            <w:noWrap w:val="0"/>
            <w:tcMar>
              <w:top w:w="-1" w:type="dxa"/>
              <w:left w:w="-1" w:type="dxa"/>
              <w:bottom w:w="-1" w:type="dxa"/>
              <w:right w:w="-1" w:type="dxa"/>
            </w:tcMar>
            <w:vAlign w:val="center"/>
          </w:tcPr>
          <w:p w14:paraId="4F52906B">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右键菜单：</w:t>
            </w:r>
            <w:r>
              <w:rPr>
                <w:rStyle w:val="12"/>
                <w:rFonts w:ascii="宋体" w:hAnsi="宋体" w:eastAsia="宋体" w:cs="宋体"/>
                <w:kern w:val="0"/>
                <w:sz w:val="18"/>
                <w:szCs w:val="18"/>
                <w:lang w:val="en-US" w:eastAsia="zh-CN" w:bidi="ar"/>
              </w:rPr>
              <w:t>Include in Context</w:t>
            </w:r>
            <w:r>
              <w:rPr>
                <w:rFonts w:ascii="宋体" w:hAnsi="宋体" w:eastAsia="宋体" w:cs="宋体"/>
                <w:kern w:val="0"/>
                <w:sz w:val="18"/>
                <w:szCs w:val="18"/>
                <w:lang w:val="en-US" w:eastAsia="zh-CN" w:bidi="ar"/>
              </w:rPr>
              <w:t xml:space="preserve">/ </w:t>
            </w:r>
            <w:r>
              <w:rPr>
                <w:rStyle w:val="12"/>
                <w:rFonts w:ascii="宋体" w:hAnsi="宋体" w:eastAsia="宋体" w:cs="宋体"/>
                <w:kern w:val="0"/>
                <w:sz w:val="18"/>
                <w:szCs w:val="18"/>
                <w:lang w:val="en-US" w:eastAsia="zh-CN" w:bidi="ar"/>
              </w:rPr>
              <w:t>Exclude from Context</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“站点”树状图上的上下文菜单</w:t>
            </w:r>
          </w:p>
        </w:tc>
        <w:tc>
          <w:tcPr>
            <w:tcW w:w="2949" w:type="dxa"/>
            <w:tcBorders>
              <w:top w:val="nil"/>
              <w:left w:val="nil"/>
              <w:bottom w:val="nil"/>
              <w:right w:val="nil"/>
            </w:tcBorders>
            <w:noWrap w:val="0"/>
            <w:tcMar>
              <w:top w:w="-1" w:type="dxa"/>
              <w:left w:w="-1" w:type="dxa"/>
              <w:bottom w:w="-1" w:type="dxa"/>
              <w:right w:w="-1" w:type="dxa"/>
            </w:tcMar>
            <w:vAlign w:val="center"/>
          </w:tcPr>
          <w:p w14:paraId="54478213">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明确指定哪些URL在测试范围内，是扫描、爬虫等操作的基础。</w:t>
            </w:r>
          </w:p>
        </w:tc>
      </w:tr>
      <w:tr w14:paraId="4D976E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48205C">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8. 断点调试</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21AAD8AE">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请求断点与手动测试</w:t>
            </w:r>
          </w:p>
        </w:tc>
        <w:tc>
          <w:tcPr>
            <w:tcW w:w="3216" w:type="dxa"/>
            <w:tcBorders>
              <w:top w:val="nil"/>
              <w:left w:val="nil"/>
              <w:bottom w:val="nil"/>
              <w:right w:val="nil"/>
            </w:tcBorders>
            <w:noWrap w:val="0"/>
            <w:tcMar>
              <w:top w:w="-1" w:type="dxa"/>
              <w:left w:w="-1" w:type="dxa"/>
              <w:bottom w:w="-1" w:type="dxa"/>
              <w:right w:w="-1" w:type="dxa"/>
            </w:tcMar>
            <w:vAlign w:val="center"/>
          </w:tcPr>
          <w:p w14:paraId="03BAB79E">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工具栏“断点”按钮</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请求列表右键菜单：</w:t>
            </w:r>
            <w:r>
              <w:rPr>
                <w:rStyle w:val="12"/>
                <w:rFonts w:ascii="宋体" w:hAnsi="宋体" w:eastAsia="宋体" w:cs="宋体"/>
                <w:kern w:val="0"/>
                <w:sz w:val="18"/>
                <w:szCs w:val="18"/>
                <w:lang w:val="en-US" w:eastAsia="zh-CN" w:bidi="ar"/>
              </w:rPr>
              <w:t>Break...</w:t>
            </w:r>
          </w:p>
        </w:tc>
        <w:tc>
          <w:tcPr>
            <w:tcW w:w="2949" w:type="dxa"/>
            <w:tcBorders>
              <w:top w:val="nil"/>
              <w:left w:val="nil"/>
              <w:bottom w:val="nil"/>
              <w:right w:val="nil"/>
            </w:tcBorders>
            <w:noWrap w:val="0"/>
            <w:tcMar>
              <w:top w:w="-1" w:type="dxa"/>
              <w:left w:w="-1" w:type="dxa"/>
              <w:bottom w:w="-1" w:type="dxa"/>
              <w:right w:w="-1" w:type="dxa"/>
            </w:tcMar>
            <w:vAlign w:val="center"/>
          </w:tcPr>
          <w:p w14:paraId="4D74D1A0">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在“拦截请求/响应”过程中，暂停特定请求，进行深入的手动安全测试。</w:t>
            </w:r>
          </w:p>
        </w:tc>
      </w:tr>
      <w:tr w14:paraId="38588F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2CEAAB">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9. 插件管理</w:t>
            </w:r>
            <w:r>
              <w:rPr>
                <w:rFonts w:ascii="宋体" w:hAnsi="宋体" w:eastAsia="宋体" w:cs="宋体"/>
                <w:kern w:val="0"/>
                <w:sz w:val="18"/>
                <w:szCs w:val="18"/>
                <w:lang w:val="en-US" w:eastAsia="zh-CN" w:bidi="ar"/>
              </w:rPr>
              <w:t>​</w:t>
            </w:r>
          </w:p>
        </w:tc>
        <w:tc>
          <w:tcPr>
            <w:tcW w:w="0" w:type="auto"/>
            <w:tcBorders>
              <w:top w:val="nil"/>
              <w:left w:val="nil"/>
              <w:bottom w:val="nil"/>
              <w:right w:val="nil"/>
            </w:tcBorders>
            <w:noWrap w:val="0"/>
            <w:tcMar>
              <w:top w:w="-1" w:type="dxa"/>
              <w:left w:w="-1" w:type="dxa"/>
              <w:bottom w:w="-1" w:type="dxa"/>
              <w:right w:w="-1" w:type="dxa"/>
            </w:tcMar>
            <w:vAlign w:val="center"/>
          </w:tcPr>
          <w:p w14:paraId="37E0633B">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扩展功能管理</w:t>
            </w:r>
          </w:p>
        </w:tc>
        <w:tc>
          <w:tcPr>
            <w:tcW w:w="3216" w:type="dxa"/>
            <w:tcBorders>
              <w:top w:val="nil"/>
              <w:left w:val="nil"/>
              <w:bottom w:val="nil"/>
              <w:right w:val="nil"/>
            </w:tcBorders>
            <w:noWrap w:val="0"/>
            <w:tcMar>
              <w:top w:w="-1" w:type="dxa"/>
              <w:left w:w="-1" w:type="dxa"/>
              <w:bottom w:w="-1" w:type="dxa"/>
              <w:right w:w="-1" w:type="dxa"/>
            </w:tcMar>
            <w:vAlign w:val="center"/>
          </w:tcPr>
          <w:p w14:paraId="01CCAD9B">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菜单：</w:t>
            </w:r>
            <w:r>
              <w:rPr>
                <w:rStyle w:val="12"/>
                <w:rFonts w:ascii="宋体" w:hAnsi="宋体" w:eastAsia="宋体" w:cs="宋体"/>
                <w:kern w:val="0"/>
                <w:sz w:val="18"/>
                <w:szCs w:val="18"/>
                <w:lang w:val="en-US" w:eastAsia="zh-CN" w:bidi="ar"/>
              </w:rPr>
              <w:t>Tools</w:t>
            </w:r>
            <w:r>
              <w:rPr>
                <w:rFonts w:ascii="宋体" w:hAnsi="宋体" w:eastAsia="宋体" w:cs="宋体"/>
                <w:kern w:val="0"/>
                <w:sz w:val="18"/>
                <w:szCs w:val="18"/>
                <w:lang w:val="en-US" w:eastAsia="zh-CN" w:bidi="ar"/>
              </w:rPr>
              <w:t xml:space="preserve">→ </w:t>
            </w:r>
            <w:r>
              <w:rPr>
                <w:rStyle w:val="12"/>
                <w:rFonts w:ascii="宋体" w:hAnsi="宋体" w:eastAsia="宋体" w:cs="宋体"/>
                <w:kern w:val="0"/>
                <w:sz w:val="18"/>
                <w:szCs w:val="18"/>
                <w:lang w:val="en-US" w:eastAsia="zh-CN" w:bidi="ar"/>
              </w:rPr>
              <w:t>Add-ons</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代码：</w:t>
            </w:r>
            <w:r>
              <w:rPr>
                <w:rStyle w:val="12"/>
                <w:rFonts w:ascii="宋体" w:hAnsi="宋体" w:eastAsia="宋体" w:cs="宋体"/>
                <w:kern w:val="0"/>
                <w:sz w:val="18"/>
                <w:szCs w:val="18"/>
                <w:lang w:val="en-US" w:eastAsia="zh-CN" w:bidi="ar"/>
              </w:rPr>
              <w:t>org.zaproxy.zap.extension.addon</w:t>
            </w:r>
          </w:p>
        </w:tc>
        <w:tc>
          <w:tcPr>
            <w:tcW w:w="2949" w:type="dxa"/>
            <w:tcBorders>
              <w:top w:val="nil"/>
              <w:left w:val="nil"/>
              <w:bottom w:val="nil"/>
              <w:right w:val="nil"/>
            </w:tcBorders>
            <w:noWrap w:val="0"/>
            <w:tcMar>
              <w:top w:w="-1" w:type="dxa"/>
              <w:left w:w="-1" w:type="dxa"/>
              <w:bottom w:w="-1" w:type="dxa"/>
              <w:right w:w="-1" w:type="dxa"/>
            </w:tcMar>
            <w:vAlign w:val="center"/>
          </w:tcPr>
          <w:p w14:paraId="79282C93">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浏览、安装、更新、卸载ZAP的功能扩展插件。</w:t>
            </w:r>
          </w:p>
        </w:tc>
      </w:tr>
      <w:tr w14:paraId="7682CA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007" w:type="dxa"/>
            <w:tcBorders>
              <w:top w:val="nil"/>
              <w:left w:val="nil"/>
              <w:bottom w:val="nil"/>
              <w:right w:val="nil"/>
            </w:tcBorders>
            <w:noWrap w:val="0"/>
            <w:tcMar>
              <w:top w:w="-1" w:type="dxa"/>
              <w:left w:w="-1" w:type="dxa"/>
              <w:bottom w:w="-1" w:type="dxa"/>
              <w:right w:w="-1" w:type="dxa"/>
            </w:tcMar>
            <w:vAlign w:val="center"/>
          </w:tcPr>
          <w:p w14:paraId="0C0070E0">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Style w:val="9"/>
                <w:rFonts w:ascii="宋体" w:hAnsi="宋体" w:eastAsia="宋体" w:cs="宋体"/>
                <w:kern w:val="0"/>
                <w:sz w:val="18"/>
                <w:szCs w:val="18"/>
                <w:lang w:val="en-US" w:eastAsia="zh-CN" w:bidi="ar"/>
              </w:rPr>
              <w:t>10. 选择报告模板</w:t>
            </w:r>
            <w:r>
              <w:rPr>
                <w:rFonts w:ascii="宋体" w:hAnsi="宋体" w:eastAsia="宋体" w:cs="宋体"/>
                <w:kern w:val="0"/>
                <w:sz w:val="18"/>
                <w:szCs w:val="18"/>
                <w:lang w:val="en-US" w:eastAsia="zh-CN" w:bidi="ar"/>
              </w:rPr>
              <w:t>​</w:t>
            </w:r>
          </w:p>
        </w:tc>
        <w:tc>
          <w:tcPr>
            <w:tcW w:w="1358" w:type="dxa"/>
            <w:tcBorders>
              <w:top w:val="nil"/>
              <w:left w:val="nil"/>
              <w:bottom w:val="nil"/>
              <w:right w:val="nil"/>
            </w:tcBorders>
            <w:noWrap w:val="0"/>
            <w:tcMar>
              <w:top w:w="-1" w:type="dxa"/>
              <w:left w:w="-1" w:type="dxa"/>
              <w:bottom w:w="-1" w:type="dxa"/>
              <w:right w:w="-1" w:type="dxa"/>
            </w:tcMar>
            <w:vAlign w:val="center"/>
          </w:tcPr>
          <w:p w14:paraId="3114B279">
            <w:pPr>
              <w:keepNext/>
              <w:keepLines w:val="0"/>
              <w:widowControl/>
              <w:suppressLineNumbers w:val="0"/>
              <w:snapToGrid w:val="0"/>
              <w:ind w:left="0" w:leftChars="0" w:right="0" w:rightChars="0" w:firstLine="0" w:firstLineChars="0"/>
              <w:jc w:val="center"/>
              <w:rPr>
                <w:rFonts w:hint="eastAsia" w:ascii="宋体" w:eastAsia="宋体"/>
                <w:sz w:val="18"/>
                <w:szCs w:val="18"/>
                <w:vertAlign w:val="baseline"/>
              </w:rPr>
            </w:pPr>
            <w:r>
              <w:rPr>
                <w:rFonts w:ascii="宋体" w:hAnsi="宋体" w:eastAsia="宋体" w:cs="宋体"/>
                <w:kern w:val="0"/>
                <w:sz w:val="18"/>
                <w:szCs w:val="18"/>
                <w:lang w:val="en-US" w:eastAsia="zh-CN" w:bidi="ar"/>
              </w:rPr>
              <w:t>定制报告格式</w:t>
            </w:r>
          </w:p>
        </w:tc>
        <w:tc>
          <w:tcPr>
            <w:tcW w:w="3216" w:type="dxa"/>
            <w:tcBorders>
              <w:top w:val="nil"/>
              <w:left w:val="nil"/>
              <w:bottom w:val="nil"/>
              <w:right w:val="nil"/>
            </w:tcBorders>
            <w:noWrap w:val="0"/>
            <w:tcMar>
              <w:top w:w="-1" w:type="dxa"/>
              <w:left w:w="-1" w:type="dxa"/>
              <w:bottom w:w="-1" w:type="dxa"/>
              <w:right w:w="-1" w:type="dxa"/>
            </w:tcMar>
            <w:vAlign w:val="center"/>
          </w:tcPr>
          <w:p w14:paraId="18F84369">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生成报告时的弹出窗口，提供模板选择</w:t>
            </w:r>
            <w:r>
              <w:rPr>
                <w:rFonts w:ascii="宋体" w:hAnsi="宋体" w:eastAsia="宋体" w:cs="宋体"/>
                <w:kern w:val="0"/>
                <w:sz w:val="18"/>
                <w:szCs w:val="18"/>
                <w:lang w:val="en-US" w:eastAsia="zh-CN" w:bidi="ar"/>
              </w:rPr>
              <w:br w:type="textWrapping"/>
            </w:r>
            <w:r>
              <w:rPr>
                <w:rFonts w:ascii="宋体" w:hAnsi="宋体" w:eastAsia="宋体" w:cs="宋体"/>
                <w:kern w:val="0"/>
                <w:sz w:val="18"/>
                <w:szCs w:val="18"/>
                <w:lang w:val="en-US" w:eastAsia="zh-CN" w:bidi="ar"/>
              </w:rPr>
              <w:t>文件：</w:t>
            </w:r>
            <w:r>
              <w:rPr>
                <w:rStyle w:val="12"/>
                <w:rFonts w:ascii="宋体" w:hAnsi="宋体" w:eastAsia="宋体" w:cs="宋体"/>
                <w:kern w:val="0"/>
                <w:sz w:val="18"/>
                <w:szCs w:val="18"/>
                <w:lang w:val="en-US" w:eastAsia="zh-CN" w:bidi="ar"/>
              </w:rPr>
              <w:t>resources/reports/</w:t>
            </w:r>
            <w:r>
              <w:rPr>
                <w:rFonts w:ascii="宋体" w:hAnsi="宋体" w:eastAsia="宋体" w:cs="宋体"/>
                <w:kern w:val="0"/>
                <w:sz w:val="18"/>
                <w:szCs w:val="18"/>
                <w:lang w:val="en-US" w:eastAsia="zh-CN" w:bidi="ar"/>
              </w:rPr>
              <w:t>下的模板文件</w:t>
            </w:r>
          </w:p>
        </w:tc>
        <w:tc>
          <w:tcPr>
            <w:tcW w:w="2949" w:type="dxa"/>
            <w:tcBorders>
              <w:top w:val="nil"/>
              <w:left w:val="nil"/>
              <w:bottom w:val="nil"/>
              <w:right w:val="nil"/>
            </w:tcBorders>
            <w:noWrap w:val="0"/>
            <w:tcMar>
              <w:top w:w="-1" w:type="dxa"/>
              <w:left w:w="-1" w:type="dxa"/>
              <w:bottom w:w="-1" w:type="dxa"/>
              <w:right w:w="-1" w:type="dxa"/>
            </w:tcMar>
            <w:vAlign w:val="center"/>
          </w:tcPr>
          <w:p w14:paraId="663228F8">
            <w:pPr>
              <w:keepNext/>
              <w:keepLines w:val="0"/>
              <w:widowControl/>
              <w:suppressLineNumbers w:val="0"/>
              <w:snapToGrid w:val="0"/>
              <w:ind w:left="0" w:leftChars="0" w:right="0" w:rightChars="0" w:firstLine="0" w:firstLineChars="0"/>
              <w:jc w:val="left"/>
              <w:rPr>
                <w:rFonts w:hint="eastAsia" w:ascii="宋体" w:eastAsia="宋体"/>
                <w:sz w:val="18"/>
                <w:szCs w:val="18"/>
                <w:vertAlign w:val="baseline"/>
              </w:rPr>
            </w:pPr>
            <w:r>
              <w:rPr>
                <w:rFonts w:ascii="宋体" w:hAnsi="宋体" w:eastAsia="宋体" w:cs="宋体"/>
                <w:kern w:val="0"/>
                <w:sz w:val="18"/>
                <w:szCs w:val="18"/>
                <w:lang w:val="en-US" w:eastAsia="zh-CN" w:bidi="ar"/>
              </w:rPr>
              <w:t>是“生成报告”用例的可选子功能，用于选择报告样式。</w:t>
            </w:r>
          </w:p>
        </w:tc>
      </w:tr>
    </w:tbl>
    <w:p w14:paraId="6263E8EE">
      <w:pPr>
        <w:pStyle w:val="5"/>
        <w:keepNext w:val="0"/>
        <w:keepLines w:val="0"/>
        <w:widowControl/>
        <w:suppressLineNumbers w:val="0"/>
        <w:rPr>
          <w:rFonts w:hint="eastAsia"/>
          <w:sz w:val="21"/>
          <w:szCs w:val="21"/>
        </w:rPr>
      </w:pPr>
    </w:p>
    <w:p w14:paraId="4F66EFA2">
      <w:pPr>
        <w:pStyle w:val="5"/>
        <w:keepNext w:val="0"/>
        <w:keepLines w:val="0"/>
        <w:widowControl/>
        <w:suppressLineNumbers w:val="0"/>
        <w:rPr>
          <w:rFonts w:hint="eastAsia"/>
          <w:sz w:val="21"/>
          <w:szCs w:val="21"/>
        </w:rPr>
      </w:pPr>
    </w:p>
    <w:p w14:paraId="00EBB1FD">
      <w:pPr>
        <w:pStyle w:val="5"/>
        <w:keepNext w:val="0"/>
        <w:keepLines w:val="0"/>
        <w:widowControl/>
        <w:suppressLineNumbers w:val="0"/>
        <w:rPr>
          <w:sz w:val="21"/>
          <w:szCs w:val="21"/>
        </w:rPr>
      </w:pPr>
    </w:p>
    <w:p w14:paraId="15406824">
      <w:pPr>
        <w:pStyle w:val="5"/>
        <w:keepNext w:val="0"/>
        <w:keepLines w:val="0"/>
        <w:widowControl/>
        <w:numPr>
          <w:numId w:val="0"/>
        </w:numPr>
        <w:suppressLineNumbers w:val="0"/>
        <w:ind w:right="0" w:rightChars="0"/>
        <w:rPr>
          <w:rFonts w:hint="default" w:eastAsiaTheme="minorEastAsia"/>
          <w:sz w:val="21"/>
          <w:szCs w:val="21"/>
          <w:lang w:val="en-US" w:eastAsia="zh-CN"/>
        </w:rPr>
      </w:pPr>
    </w:p>
    <w:p w14:paraId="4B95C813">
      <w:pPr>
        <w:rPr>
          <w:rFonts w:hint="eastAsia"/>
          <w:b w:val="0"/>
          <w:bCs w:val="0"/>
          <w:sz w:val="24"/>
          <w:szCs w:val="24"/>
          <w:lang w:val="en-US" w:eastAsia="zh-CN"/>
        </w:rPr>
      </w:pPr>
    </w:p>
    <w:p w14:paraId="0E39D28D">
      <w:pPr>
        <w:rPr>
          <w:rFonts w:hint="eastAsia"/>
          <w:b w:val="0"/>
          <w:bCs w:val="0"/>
          <w:sz w:val="21"/>
          <w:szCs w:val="21"/>
          <w:lang w:val="en-US" w:eastAsia="zh-CN"/>
        </w:rPr>
      </w:pPr>
      <w:r>
        <w:rPr>
          <w:rFonts w:hint="eastAsia"/>
          <w:b w:val="0"/>
          <w:bCs w:val="0"/>
          <w:sz w:val="21"/>
          <w:szCs w:val="21"/>
          <w:lang w:val="en-US" w:eastAsia="zh-CN"/>
        </w:rPr>
        <w:t>3.2体系结构图</w:t>
      </w:r>
    </w:p>
    <w:p w14:paraId="6971E74B">
      <w:pP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0975" cy="4194175"/>
            <wp:effectExtent l="0" t="0" r="6350" b="6350"/>
            <wp:docPr id="16" name="图片 16"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rchitecture_diagram"/>
                    <pic:cNvPicPr>
                      <a:picLocks noChangeAspect="1"/>
                    </pic:cNvPicPr>
                  </pic:nvPicPr>
                  <pic:blipFill>
                    <a:blip r:embed="rId13"/>
                    <a:stretch>
                      <a:fillRect/>
                    </a:stretch>
                  </pic:blipFill>
                  <pic:spPr>
                    <a:xfrm>
                      <a:off x="0" y="0"/>
                      <a:ext cx="5260975" cy="4194175"/>
                    </a:xfrm>
                    <a:prstGeom prst="rect">
                      <a:avLst/>
                    </a:prstGeom>
                  </pic:spPr>
                </pic:pic>
              </a:graphicData>
            </a:graphic>
          </wp:inline>
        </w:drawing>
      </w:r>
    </w:p>
    <w:p w14:paraId="5A7B3B02">
      <w:pPr>
        <w:pStyle w:val="3"/>
        <w:keepNext w:val="0"/>
        <w:keepLines w:val="0"/>
        <w:widowControl/>
        <w:suppressLineNumbers w:val="0"/>
        <w:rPr>
          <w:sz w:val="21"/>
          <w:szCs w:val="21"/>
        </w:rPr>
      </w:pPr>
      <w:r>
        <w:rPr>
          <w:rStyle w:val="9"/>
          <w:b/>
          <w:sz w:val="21"/>
          <w:szCs w:val="21"/>
        </w:rPr>
        <w:t>1. 架构图概述</w:t>
      </w:r>
      <w:r>
        <w:rPr>
          <w:sz w:val="21"/>
          <w:szCs w:val="21"/>
        </w:rPr>
        <w:t xml:space="preserve"> </w:t>
      </w:r>
    </w:p>
    <w:p w14:paraId="67987B8E">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本包图基于对 OWASP ZAP 开源代码仓库的分析绘制，展示了系统的高层模块划分及模块间的编译/运行时依赖关系。该架构反映了ZAP经典的、以代理为核心的插件化设计。</w:t>
      </w:r>
    </w:p>
    <w:p w14:paraId="3CDA6E37">
      <w:pPr>
        <w:pStyle w:val="5"/>
        <w:keepNext w:val="0"/>
        <w:keepLines w:val="0"/>
        <w:widowControl/>
        <w:suppressLineNumbers w:val="0"/>
      </w:pPr>
    </w:p>
    <w:p w14:paraId="2B78D907">
      <w:pPr>
        <w:pStyle w:val="5"/>
        <w:keepNext w:val="0"/>
        <w:keepLines w:val="0"/>
        <w:widowControl/>
        <w:suppressLineNumbers w:val="0"/>
        <w:rPr>
          <w:sz w:val="21"/>
          <w:szCs w:val="21"/>
        </w:rPr>
      </w:pPr>
      <w:r>
        <w:rPr>
          <w:sz w:val="21"/>
          <w:szCs w:val="21"/>
        </w:rPr>
        <w:t>2. 模块核心职责与推断依据</w:t>
      </w:r>
    </w:p>
    <w:p w14:paraId="295A52E5">
      <w:pPr>
        <w:pStyle w:val="5"/>
        <w:keepNext w:val="0"/>
        <w:keepLines w:val="0"/>
        <w:widowControl/>
        <w:suppressLineNumbers w:val="0"/>
        <w:rPr>
          <w:sz w:val="21"/>
          <w:szCs w:val="21"/>
        </w:rPr>
      </w:pPr>
      <w:r>
        <w:rPr>
          <w:sz w:val="21"/>
          <w:szCs w:val="21"/>
        </w:rPr>
        <w:t>（1）GUI 模块</w:t>
      </w:r>
    </w:p>
    <w:p w14:paraId="24EB5737">
      <w:pPr>
        <w:pStyle w:val="5"/>
        <w:keepNext w:val="0"/>
        <w:keepLines w:val="0"/>
        <w:widowControl/>
        <w:suppressLineNumbers w:val="0"/>
        <w:rPr>
          <w:sz w:val="21"/>
          <w:szCs w:val="21"/>
        </w:rPr>
      </w:pPr>
      <w:r>
        <w:rPr>
          <w:sz w:val="21"/>
          <w:szCs w:val="21"/>
        </w:rPr>
        <w:t>核心职责：</w:t>
      </w:r>
    </w:p>
    <w:p w14:paraId="09A2F962">
      <w:pPr>
        <w:pStyle w:val="5"/>
        <w:keepNext w:val="0"/>
        <w:keepLines w:val="0"/>
        <w:widowControl/>
        <w:suppressLineNumbers w:val="0"/>
        <w:rPr>
          <w:sz w:val="21"/>
          <w:szCs w:val="21"/>
        </w:rPr>
      </w:pPr>
      <w:r>
        <w:rPr>
          <w:sz w:val="21"/>
          <w:szCs w:val="21"/>
        </w:rPr>
        <w:t>提供用户交互界面，包括主窗口和站点树面板，用于展示目标站点结构、扫描进度、请求/响应详情，以及接收用户的操作指令（如启动扫描、配置策略）。</w:t>
      </w:r>
    </w:p>
    <w:p w14:paraId="44EF6C44">
      <w:pPr>
        <w:pStyle w:val="5"/>
        <w:keepNext w:val="0"/>
        <w:keepLines w:val="0"/>
        <w:widowControl/>
        <w:suppressLineNumbers w:val="0"/>
        <w:rPr>
          <w:sz w:val="21"/>
          <w:szCs w:val="21"/>
        </w:rPr>
      </w:pPr>
      <w:r>
        <w:rPr>
          <w:sz w:val="21"/>
          <w:szCs w:val="21"/>
        </w:rPr>
        <w:t>（2）扩展插件模块</w:t>
      </w:r>
    </w:p>
    <w:p w14:paraId="1FE1BBFE">
      <w:pPr>
        <w:pStyle w:val="5"/>
        <w:keepNext w:val="0"/>
        <w:keepLines w:val="0"/>
        <w:widowControl/>
        <w:suppressLineNumbers w:val="0"/>
        <w:rPr>
          <w:sz w:val="21"/>
          <w:szCs w:val="21"/>
        </w:rPr>
      </w:pPr>
      <w:r>
        <w:rPr>
          <w:sz w:val="21"/>
          <w:szCs w:val="21"/>
        </w:rPr>
        <w:t>核心职责：</w:t>
      </w:r>
    </w:p>
    <w:p w14:paraId="35E1412F">
      <w:pPr>
        <w:pStyle w:val="5"/>
        <w:keepNext w:val="0"/>
        <w:keepLines w:val="0"/>
        <w:widowControl/>
        <w:suppressLineNumbers w:val="0"/>
        <w:rPr>
          <w:sz w:val="21"/>
          <w:szCs w:val="21"/>
        </w:rPr>
      </w:pPr>
      <w:r>
        <w:rPr>
          <w:sz w:val="21"/>
          <w:szCs w:val="21"/>
        </w:rPr>
        <w:t>管理插件的加载、注册与扩展点适配，支持用户安装/更新插件（如自定义扫描规则、报告模板），并通过 ExtensionAdaptor（适配器）和 ExtensionFactory（工厂）实现插件与核心模块的松耦合集成。</w:t>
      </w:r>
    </w:p>
    <w:p w14:paraId="73E43427">
      <w:pPr>
        <w:pStyle w:val="5"/>
        <w:keepNext w:val="0"/>
        <w:keepLines w:val="0"/>
        <w:widowControl/>
        <w:suppressLineNumbers w:val="0"/>
        <w:rPr>
          <w:sz w:val="21"/>
          <w:szCs w:val="21"/>
        </w:rPr>
      </w:pPr>
      <w:r>
        <w:rPr>
          <w:sz w:val="21"/>
          <w:szCs w:val="21"/>
        </w:rPr>
        <w:t>（3）爬虫模块</w:t>
      </w:r>
    </w:p>
    <w:p w14:paraId="7FDA793C">
      <w:pPr>
        <w:pStyle w:val="5"/>
        <w:keepNext w:val="0"/>
        <w:keepLines w:val="0"/>
        <w:widowControl/>
        <w:suppressLineNumbers w:val="0"/>
        <w:rPr>
          <w:sz w:val="21"/>
          <w:szCs w:val="21"/>
        </w:rPr>
      </w:pPr>
      <w:r>
        <w:rPr>
          <w:sz w:val="21"/>
          <w:szCs w:val="21"/>
        </w:rPr>
        <w:t>核心职责：</w:t>
      </w:r>
    </w:p>
    <w:p w14:paraId="4DAFF4C0">
      <w:pPr>
        <w:pStyle w:val="5"/>
        <w:keepNext w:val="0"/>
        <w:keepLines w:val="0"/>
        <w:widowControl/>
        <w:suppressLineNumbers w:val="0"/>
        <w:rPr>
          <w:sz w:val="21"/>
          <w:szCs w:val="21"/>
        </w:rPr>
      </w:pPr>
      <w:r>
        <w:rPr>
          <w:sz w:val="21"/>
          <w:szCs w:val="21"/>
        </w:rPr>
        <w:t>自动爬取目标 Web 应用的 URL 结构，生成站点地图，为后续主动/被动扫描提供待测试的目标集合（</w:t>
      </w:r>
    </w:p>
    <w:p w14:paraId="54BF155C">
      <w:pPr>
        <w:pStyle w:val="5"/>
        <w:keepNext w:val="0"/>
        <w:keepLines w:val="0"/>
        <w:widowControl/>
        <w:suppressLineNumbers w:val="0"/>
        <w:rPr>
          <w:sz w:val="21"/>
          <w:szCs w:val="21"/>
        </w:rPr>
      </w:pPr>
      <w:r>
        <w:rPr>
          <w:sz w:val="21"/>
          <w:szCs w:val="21"/>
        </w:rPr>
        <w:t>（4）主动扫描模块</w:t>
      </w:r>
    </w:p>
    <w:p w14:paraId="25D2B159">
      <w:pPr>
        <w:pStyle w:val="5"/>
        <w:keepNext w:val="0"/>
        <w:keepLines w:val="0"/>
        <w:widowControl/>
        <w:suppressLineNumbers w:val="0"/>
        <w:rPr>
          <w:sz w:val="21"/>
          <w:szCs w:val="21"/>
        </w:rPr>
      </w:pPr>
      <w:r>
        <w:rPr>
          <w:sz w:val="21"/>
          <w:szCs w:val="21"/>
        </w:rPr>
        <w:t>核心职责：</w:t>
      </w:r>
    </w:p>
    <w:p w14:paraId="50D6F429">
      <w:pPr>
        <w:pStyle w:val="5"/>
        <w:keepNext w:val="0"/>
        <w:keepLines w:val="0"/>
        <w:widowControl/>
        <w:suppressLineNumbers w:val="0"/>
        <w:rPr>
          <w:sz w:val="21"/>
          <w:szCs w:val="21"/>
        </w:rPr>
      </w:pPr>
      <w:r>
        <w:rPr>
          <w:sz w:val="21"/>
          <w:szCs w:val="21"/>
        </w:rPr>
        <w:t>主动构造恶意请求（如 SQL 注入、XSS 攻击载荷），向目标发送探测请求，通过响应分析识别漏洞，核心类 ActiveScanController（控制器）负责任务调度，ActiveScan（扫描任务）负责具体的漏洞探测逻辑。</w:t>
      </w:r>
    </w:p>
    <w:p w14:paraId="2FC99175">
      <w:pPr>
        <w:pStyle w:val="5"/>
        <w:keepNext w:val="0"/>
        <w:keepLines w:val="0"/>
        <w:widowControl/>
        <w:suppressLineNumbers w:val="0"/>
        <w:rPr>
          <w:sz w:val="21"/>
          <w:szCs w:val="21"/>
        </w:rPr>
      </w:pPr>
      <w:r>
        <w:rPr>
          <w:sz w:val="21"/>
          <w:szCs w:val="21"/>
        </w:rPr>
        <w:t>（5）被动扫描模块</w:t>
      </w:r>
    </w:p>
    <w:p w14:paraId="24D91479">
      <w:pPr>
        <w:pStyle w:val="5"/>
        <w:keepNext w:val="0"/>
        <w:keepLines w:val="0"/>
        <w:widowControl/>
        <w:suppressLineNumbers w:val="0"/>
        <w:rPr>
          <w:sz w:val="21"/>
          <w:szCs w:val="21"/>
        </w:rPr>
      </w:pPr>
      <w:r>
        <w:rPr>
          <w:sz w:val="21"/>
          <w:szCs w:val="21"/>
        </w:rPr>
        <w:t>核心职责：</w:t>
      </w:r>
    </w:p>
    <w:p w14:paraId="1D8D5001">
      <w:pPr>
        <w:pStyle w:val="5"/>
        <w:keepNext w:val="0"/>
        <w:keepLines w:val="0"/>
        <w:widowControl/>
        <w:suppressLineNumbers w:val="0"/>
        <w:rPr>
          <w:sz w:val="21"/>
          <w:szCs w:val="21"/>
        </w:rPr>
      </w:pPr>
      <w:r>
        <w:rPr>
          <w:sz w:val="21"/>
          <w:szCs w:val="21"/>
        </w:rPr>
        <w:t>被动监听 HTTP 流量（如用户通过浏览器访问目标的请求/响应），在后台分析流量中的漏洞（如敏感信息泄露、Cookie 安全配置、响应头缺陷），核心类 PassiveScanThread（扫描线程）负责流量的实时分析与漏洞匹配。</w:t>
      </w:r>
    </w:p>
    <w:p w14:paraId="338733F0">
      <w:pPr>
        <w:pStyle w:val="5"/>
        <w:keepNext w:val="0"/>
        <w:keepLines w:val="0"/>
        <w:widowControl/>
        <w:suppressLineNumbers w:val="0"/>
        <w:rPr>
          <w:sz w:val="21"/>
          <w:szCs w:val="21"/>
        </w:rPr>
      </w:pPr>
      <w:r>
        <w:rPr>
          <w:sz w:val="21"/>
          <w:szCs w:val="21"/>
        </w:rPr>
        <w:t>（6）扫描引擎模块</w:t>
      </w:r>
    </w:p>
    <w:p w14:paraId="2361C025">
      <w:pPr>
        <w:pStyle w:val="5"/>
        <w:keepNext w:val="0"/>
        <w:keepLines w:val="0"/>
        <w:widowControl/>
        <w:suppressLineNumbers w:val="0"/>
        <w:rPr>
          <w:sz w:val="21"/>
          <w:szCs w:val="21"/>
        </w:rPr>
      </w:pPr>
      <w:r>
        <w:rPr>
          <w:sz w:val="21"/>
          <w:szCs w:val="21"/>
        </w:rPr>
        <w:t>核心职责：</w:t>
      </w:r>
    </w:p>
    <w:p w14:paraId="4A44678F">
      <w:pPr>
        <w:pStyle w:val="5"/>
        <w:keepNext w:val="0"/>
        <w:keepLines w:val="0"/>
        <w:widowControl/>
        <w:suppressLineNumbers w:val="0"/>
        <w:rPr>
          <w:sz w:val="21"/>
          <w:szCs w:val="21"/>
        </w:rPr>
      </w:pPr>
      <w:r>
        <w:rPr>
          <w:sz w:val="21"/>
          <w:szCs w:val="21"/>
        </w:rPr>
        <w:t>封装扫描的通用逻辑，包括扫描规则加载（如漏洞检测规则）、插件调用（如扩展的扫描插件）、漏洞匹配与结果存储，核心类 Scanner（扫描器）负责规则调度，Plugin（插件）负责具体漏洞的检测逻辑。</w:t>
      </w:r>
    </w:p>
    <w:p w14:paraId="6CFFD110">
      <w:pPr>
        <w:pStyle w:val="5"/>
        <w:keepNext w:val="0"/>
        <w:keepLines w:val="0"/>
        <w:widowControl/>
        <w:suppressLineNumbers w:val="0"/>
        <w:rPr>
          <w:sz w:val="21"/>
          <w:szCs w:val="21"/>
        </w:rPr>
      </w:pPr>
      <w:r>
        <w:rPr>
          <w:sz w:val="21"/>
          <w:szCs w:val="21"/>
        </w:rPr>
        <w:t>（7）代理核心模块</w:t>
      </w:r>
    </w:p>
    <w:p w14:paraId="2EEA73DF">
      <w:pPr>
        <w:pStyle w:val="5"/>
        <w:keepNext w:val="0"/>
        <w:keepLines w:val="0"/>
        <w:widowControl/>
        <w:suppressLineNumbers w:val="0"/>
        <w:rPr>
          <w:sz w:val="21"/>
          <w:szCs w:val="21"/>
        </w:rPr>
      </w:pPr>
      <w:r>
        <w:rPr>
          <w:sz w:val="21"/>
          <w:szCs w:val="21"/>
        </w:rPr>
        <w:t>核心职责：</w:t>
      </w:r>
    </w:p>
    <w:p w14:paraId="58B87914">
      <w:pPr>
        <w:pStyle w:val="5"/>
        <w:keepNext w:val="0"/>
        <w:keepLines w:val="0"/>
        <w:widowControl/>
        <w:suppressLineNumbers w:val="0"/>
        <w:rPr>
          <w:sz w:val="21"/>
          <w:szCs w:val="21"/>
        </w:rPr>
      </w:pPr>
      <w:r>
        <w:rPr>
          <w:sz w:val="21"/>
          <w:szCs w:val="21"/>
        </w:rPr>
        <w:t>实现 HTTP 代理功能，拦截用户与目标 Web 服务器之间的所有请求/响应，将流量传递给爬虫、扫描模块进行分析，核心类 ProxyServer（代理服务器）负责网络层的流量拦截与转发，HttpMessage（消息）封装 HTTP 请求/响应的数据结构。</w:t>
      </w:r>
    </w:p>
    <w:p w14:paraId="3AB7EB24">
      <w:pPr>
        <w:pStyle w:val="5"/>
        <w:keepNext w:val="0"/>
        <w:keepLines w:val="0"/>
        <w:widowControl/>
        <w:suppressLineNumbers w:val="0"/>
        <w:rPr>
          <w:sz w:val="21"/>
          <w:szCs w:val="21"/>
        </w:rPr>
      </w:pPr>
      <w:r>
        <w:rPr>
          <w:sz w:val="21"/>
          <w:szCs w:val="21"/>
        </w:rPr>
        <w:t>（8）报告模块</w:t>
      </w:r>
    </w:p>
    <w:p w14:paraId="0BEE83E0">
      <w:pPr>
        <w:pStyle w:val="5"/>
        <w:keepNext w:val="0"/>
        <w:keepLines w:val="0"/>
        <w:widowControl/>
        <w:suppressLineNumbers w:val="0"/>
        <w:rPr>
          <w:sz w:val="21"/>
          <w:szCs w:val="21"/>
        </w:rPr>
      </w:pPr>
      <w:r>
        <w:rPr>
          <w:sz w:val="21"/>
          <w:szCs w:val="21"/>
        </w:rPr>
        <w:t>核心职责：</w:t>
      </w:r>
    </w:p>
    <w:p w14:paraId="2443E72D">
      <w:pPr>
        <w:pStyle w:val="5"/>
        <w:keepNext w:val="0"/>
        <w:keepLines w:val="0"/>
        <w:widowControl/>
        <w:suppressLineNumbers w:val="0"/>
        <w:rPr>
          <w:sz w:val="21"/>
          <w:szCs w:val="21"/>
        </w:rPr>
      </w:pPr>
      <w:r>
        <w:rPr>
          <w:sz w:val="21"/>
          <w:szCs w:val="21"/>
        </w:rPr>
        <w:t>生成安全测试报告，支持选择报告模板（如 HTML、XML、JSON），核心类 ReportGenerator（报告生成器）负责将扫描结果（漏洞列表、站点结构、风险等级）渲染为可读的报告文档。</w:t>
      </w:r>
    </w:p>
    <w:p w14:paraId="16A5E372">
      <w:pPr>
        <w:pStyle w:val="5"/>
        <w:keepNext w:val="0"/>
        <w:keepLines w:val="0"/>
        <w:widowControl/>
        <w:numPr>
          <w:numId w:val="0"/>
        </w:numPr>
        <w:suppressLineNumbers w:val="0"/>
        <w:ind w:leftChars="0" w:right="0" w:rightChars="0"/>
        <w:rPr>
          <w:rFonts w:hint="eastAsia"/>
          <w:sz w:val="21"/>
          <w:szCs w:val="21"/>
          <w:lang w:val="en-US" w:eastAsia="zh-CN"/>
        </w:rPr>
      </w:pPr>
      <w:r>
        <w:rPr>
          <w:rFonts w:hint="eastAsia"/>
          <w:sz w:val="21"/>
          <w:szCs w:val="21"/>
          <w:lang w:val="en-US" w:eastAsia="zh-CN"/>
        </w:rPr>
        <w:t>3.结构推断</w:t>
      </w:r>
    </w:p>
    <w:p w14:paraId="1A6E732E">
      <w:pPr>
        <w:pStyle w:val="5"/>
        <w:keepNext w:val="0"/>
        <w:keepLines w:val="0"/>
        <w:widowControl/>
        <w:numPr>
          <w:numId w:val="0"/>
        </w:numPr>
        <w:suppressLineNumbers w:val="0"/>
        <w:ind w:leftChars="0" w:right="0" w:rightChars="0" w:firstLine="420" w:firstLineChars="0"/>
        <w:rPr>
          <w:rFonts w:hint="default"/>
          <w:sz w:val="21"/>
          <w:szCs w:val="21"/>
          <w:lang w:val="en-US" w:eastAsia="zh-CN"/>
        </w:rPr>
      </w:pPr>
      <w:r>
        <w:rPr>
          <w:rFonts w:hint="default"/>
          <w:sz w:val="21"/>
          <w:szCs w:val="21"/>
          <w:lang w:val="en-US" w:eastAsia="zh-CN"/>
        </w:rPr>
        <w:t>首先，我查阅了OWASP ZAP的官方Wiki，其“架构”和“开发者入门”章节明确了该软件采用“代理核心+插件框架”的经典设计模式。其次，通过分析项目的GitHub源代码仓库，核心的模块划分在代码结构中得到直接体现：例如，org.parosproxy.paros.core.proxy包对应代理核心模块，org.zaproxy.zap.extension包对应扩展插件管理模块，org.zaproxy.zap.extension.ascan和 .pscan分别对应主动和被动扫描模块。最后，结合ZAP的实际工作流程——一切安全测试活动都始于代理对HTTP/S流量的拦截，可以逻辑推断出模块间的依赖方向：用户通过GUI发起操作（如启动扫描），调用相应的扫描模块或爬虫模块；这些功能模块作为“扩展”被扩展插件模块管理，其核心工作（构造请求、分析流量）必须依赖代理核心模块提供的底层通信和消息封装能力；而扫描引擎模块则为主动和被动扫描提供了统一的规则调度和检测逻辑支撑。报告模块则依赖于各扫描模块的输出结果。这种从用户界面到核心引擎，再到基础设施的层次化依赖关系，清晰地反映了ZAP高内聚、低耦合的插件化架构思想。</w:t>
      </w:r>
    </w:p>
    <w:p w14:paraId="7795947D">
      <w:pPr>
        <w:keepNext w:val="0"/>
        <w:keepLines w:val="0"/>
        <w:widowControl/>
        <w:suppressLineNumbers w:val="0"/>
        <w:jc w:val="left"/>
        <w:rPr>
          <w:rFonts w:ascii="宋体" w:hAnsi="宋体" w:eastAsia="宋体" w:cs="宋体"/>
          <w:kern w:val="0"/>
          <w:sz w:val="18"/>
          <w:szCs w:val="18"/>
          <w:lang w:val="en-US" w:eastAsia="zh-CN" w:bidi="ar"/>
        </w:rPr>
      </w:pPr>
    </w:p>
    <w:p w14:paraId="4288592A">
      <w:pPr>
        <w:rPr>
          <w:rFonts w:hint="default"/>
          <w:b w:val="0"/>
          <w:bCs w:val="0"/>
          <w:sz w:val="24"/>
          <w:szCs w:val="24"/>
          <w:lang w:val="en-US" w:eastAsia="zh-CN"/>
        </w:rPr>
      </w:pPr>
    </w:p>
    <w:p w14:paraId="435BA313">
      <w:pPr>
        <w:numPr>
          <w:numId w:val="0"/>
        </w:numPr>
        <w:ind w:leftChars="0"/>
        <w:jc w:val="both"/>
        <w:rPr>
          <w:rFonts w:hint="default"/>
          <w:sz w:val="21"/>
          <w:szCs w:val="21"/>
          <w:lang w:val="en-US" w:eastAsia="zh-CN"/>
        </w:rPr>
      </w:pPr>
    </w:p>
    <w:p w14:paraId="58847B86">
      <w:pPr>
        <w:numPr>
          <w:ilvl w:val="0"/>
          <w:numId w:val="0"/>
        </w:numPr>
        <w:jc w:val="both"/>
        <w:rPr>
          <w:rFonts w:hint="default"/>
          <w:lang w:val="en-US" w:eastAsia="zh-CN"/>
        </w:rPr>
      </w:pPr>
    </w:p>
    <w:p w14:paraId="008ABE8E">
      <w:pPr>
        <w:numPr>
          <w:ilvl w:val="0"/>
          <w:numId w:val="0"/>
        </w:numPr>
        <w:jc w:val="both"/>
        <w:rPr>
          <w:rFonts w:hint="default"/>
          <w:lang w:val="en-US" w:eastAsia="zh-CN"/>
        </w:rPr>
      </w:pPr>
    </w:p>
    <w:p w14:paraId="267B9CBB">
      <w:pPr>
        <w:numPr>
          <w:ilvl w:val="0"/>
          <w:numId w:val="0"/>
        </w:numPr>
        <w:ind w:leftChars="0"/>
        <w:jc w:val="both"/>
        <w:rPr>
          <w:rFonts w:hint="eastAsia"/>
          <w:lang w:val="en-US" w:eastAsia="zh-CN"/>
        </w:rPr>
      </w:pPr>
      <w:r>
        <w:rPr>
          <w:rFonts w:hint="eastAsia"/>
          <w:lang w:val="en-US" w:eastAsia="zh-CN"/>
        </w:rPr>
        <w:t>四、核心设计复原</w:t>
      </w:r>
    </w:p>
    <w:p w14:paraId="0CD11270">
      <w:pPr>
        <w:numPr>
          <w:ilvl w:val="0"/>
          <w:numId w:val="0"/>
        </w:numPr>
        <w:ind w:leftChars="0"/>
        <w:jc w:val="both"/>
        <w:rPr>
          <w:rFonts w:hint="eastAsia"/>
          <w:lang w:val="en-US" w:eastAsia="zh-CN"/>
        </w:rPr>
      </w:pPr>
      <w:r>
        <w:rPr>
          <w:rFonts w:hint="eastAsia"/>
          <w:lang w:val="en-US" w:eastAsia="zh-CN"/>
        </w:rPr>
        <w:t>4.1序列图</w:t>
      </w:r>
    </w:p>
    <w:p w14:paraId="3DD5ABC9">
      <w:pPr>
        <w:numPr>
          <w:ilvl w:val="0"/>
          <w:numId w:val="0"/>
        </w:numPr>
        <w:ind w:leftChars="0"/>
        <w:jc w:val="both"/>
        <w:rPr>
          <w:rFonts w:hint="default"/>
          <w:lang w:val="en-US" w:eastAsia="zh-CN"/>
        </w:rPr>
      </w:pPr>
      <w:r>
        <w:rPr>
          <w:rFonts w:hint="default"/>
          <w:lang w:val="en-US" w:eastAsia="zh-CN"/>
        </w:rPr>
        <w:drawing>
          <wp:inline distT="0" distB="0" distL="114300" distR="114300">
            <wp:extent cx="5260340" cy="3592830"/>
            <wp:effectExtent l="0" t="0" r="6985" b="7620"/>
            <wp:docPr id="10" name="图片 10" descr="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zap"/>
                    <pic:cNvPicPr>
                      <a:picLocks noChangeAspect="1"/>
                    </pic:cNvPicPr>
                  </pic:nvPicPr>
                  <pic:blipFill>
                    <a:blip r:embed="rId14"/>
                    <a:stretch>
                      <a:fillRect/>
                    </a:stretch>
                  </pic:blipFill>
                  <pic:spPr>
                    <a:xfrm>
                      <a:off x="0" y="0"/>
                      <a:ext cx="5260340" cy="3592830"/>
                    </a:xfrm>
                    <a:prstGeom prst="rect">
                      <a:avLst/>
                    </a:prstGeom>
                  </pic:spPr>
                </pic:pic>
              </a:graphicData>
            </a:graphic>
          </wp:inline>
        </w:drawing>
      </w:r>
    </w:p>
    <w:p w14:paraId="7C129023">
      <w:pPr>
        <w:numPr>
          <w:ilvl w:val="0"/>
          <w:numId w:val="0"/>
        </w:numPr>
        <w:ind w:leftChars="0"/>
        <w:jc w:val="both"/>
        <w:rPr>
          <w:rFonts w:hint="eastAsia"/>
          <w:lang w:val="en-US" w:eastAsia="zh-CN"/>
        </w:rPr>
      </w:pPr>
      <w:r>
        <w:rPr>
          <w:rFonts w:hint="eastAsia"/>
          <w:lang w:val="en-US" w:eastAsia="zh-CN"/>
        </w:rPr>
        <w:t>4.2核心类作用分析</w:t>
      </w:r>
    </w:p>
    <w:p w14:paraId="58037642">
      <w:pPr>
        <w:numPr>
          <w:ilvl w:val="0"/>
          <w:numId w:val="0"/>
        </w:numPr>
        <w:ind w:leftChars="0"/>
        <w:jc w:val="both"/>
        <w:rPr>
          <w:rFonts w:hint="eastAsia"/>
          <w:lang w:val="en-US" w:eastAsia="zh-CN"/>
        </w:rPr>
      </w:pPr>
      <w:r>
        <w:rPr>
          <w:rFonts w:hint="eastAsia"/>
          <w:lang w:val="en-US" w:eastAsia="zh-CN"/>
        </w:rPr>
        <w:t>1.ActiveScanController</w:t>
      </w:r>
    </w:p>
    <w:p w14:paraId="13C4C5B4">
      <w:pPr>
        <w:numPr>
          <w:ilvl w:val="0"/>
          <w:numId w:val="0"/>
        </w:numPr>
        <w:ind w:leftChars="0"/>
        <w:jc w:val="both"/>
        <w:rPr>
          <w:rFonts w:hint="eastAsia"/>
          <w:lang w:val="en-US" w:eastAsia="zh-CN"/>
        </w:rPr>
      </w:pPr>
      <w:r>
        <w:rPr>
          <w:rFonts w:hint="eastAsia"/>
          <w:lang w:val="en-US" w:eastAsia="zh-CN"/>
        </w:rPr>
        <w:t>(1)类名：org.zaproxy.zap.extension.ascan.ActiveScanController</w:t>
      </w:r>
    </w:p>
    <w:p w14:paraId="03B62A39">
      <w:pPr>
        <w:numPr>
          <w:ilvl w:val="0"/>
          <w:numId w:val="0"/>
        </w:numPr>
        <w:ind w:leftChars="0"/>
        <w:jc w:val="both"/>
        <w:rPr>
          <w:rFonts w:hint="eastAsia"/>
          <w:lang w:val="en-US" w:eastAsia="zh-CN"/>
        </w:rPr>
      </w:pPr>
      <w:r>
        <w:rPr>
          <w:rFonts w:hint="eastAsia"/>
          <w:lang w:val="en-US" w:eastAsia="zh-CN"/>
        </w:rPr>
        <w:t>(2)所属模块：主动扫描模块的控制层</w:t>
      </w:r>
    </w:p>
    <w:p w14:paraId="2D9D82DA">
      <w:pPr>
        <w:numPr>
          <w:ilvl w:val="0"/>
          <w:numId w:val="0"/>
        </w:numPr>
        <w:ind w:leftChars="0"/>
        <w:jc w:val="both"/>
        <w:rPr>
          <w:rFonts w:hint="eastAsia"/>
          <w:lang w:val="en-US" w:eastAsia="zh-CN"/>
        </w:rPr>
      </w:pPr>
      <w:r>
        <w:rPr>
          <w:rFonts w:hint="eastAsia"/>
          <w:lang w:val="en-US" w:eastAsia="zh-CN"/>
        </w:rPr>
        <w:t>(3)核心职责：</w:t>
      </w:r>
    </w:p>
    <w:p w14:paraId="034EB689">
      <w:pPr>
        <w:numPr>
          <w:ilvl w:val="0"/>
          <w:numId w:val="0"/>
        </w:numPr>
        <w:ind w:leftChars="0"/>
        <w:jc w:val="both"/>
        <w:rPr>
          <w:rFonts w:hint="eastAsia"/>
          <w:lang w:val="en-US" w:eastAsia="zh-CN"/>
        </w:rPr>
      </w:pPr>
      <w:r>
        <w:rPr>
          <w:rFonts w:hint="eastAsia"/>
          <w:lang w:val="en-US" w:eastAsia="zh-CN"/>
        </w:rPr>
        <w:t>管理多个并发主动扫描任务的中央调度器</w:t>
      </w:r>
    </w:p>
    <w:p w14:paraId="6ABFB374">
      <w:pPr>
        <w:numPr>
          <w:ilvl w:val="0"/>
          <w:numId w:val="0"/>
        </w:numPr>
        <w:ind w:leftChars="0"/>
        <w:jc w:val="both"/>
        <w:rPr>
          <w:rFonts w:hint="eastAsia"/>
          <w:lang w:val="en-US" w:eastAsia="zh-CN"/>
        </w:rPr>
      </w:pPr>
      <w:r>
        <w:rPr>
          <w:rFonts w:hint="eastAsia"/>
          <w:lang w:val="en-US" w:eastAsia="zh-CN"/>
        </w:rPr>
        <w:t>负责扫描任务的生命周期管理（创建、启动、暂停、恢复、停止、删除）</w:t>
      </w:r>
    </w:p>
    <w:p w14:paraId="0BC7E558">
      <w:pPr>
        <w:numPr>
          <w:ilvl w:val="0"/>
          <w:numId w:val="0"/>
        </w:numPr>
        <w:ind w:leftChars="0"/>
        <w:jc w:val="both"/>
        <w:rPr>
          <w:rFonts w:hint="eastAsia"/>
          <w:lang w:val="en-US" w:eastAsia="zh-CN"/>
        </w:rPr>
      </w:pPr>
      <w:r>
        <w:rPr>
          <w:rFonts w:hint="eastAsia"/>
          <w:lang w:val="en-US" w:eastAsia="zh-CN"/>
        </w:rPr>
        <w:t>为外部提供统一的扫描管理接口，支持并发扫描控制</w:t>
      </w:r>
    </w:p>
    <w:p w14:paraId="671BFBF9">
      <w:pPr>
        <w:numPr>
          <w:ilvl w:val="0"/>
          <w:numId w:val="0"/>
        </w:numPr>
        <w:ind w:leftChars="0"/>
        <w:jc w:val="both"/>
        <w:rPr>
          <w:rFonts w:hint="eastAsia"/>
          <w:lang w:val="en-US" w:eastAsia="zh-CN"/>
        </w:rPr>
      </w:pPr>
      <w:r>
        <w:rPr>
          <w:rFonts w:hint="eastAsia"/>
          <w:lang w:val="en-US" w:eastAsia="zh-CN"/>
        </w:rPr>
        <w:t>维护扫描任务的注册表和状态跟踪</w:t>
      </w:r>
    </w:p>
    <w:p w14:paraId="6DDFC8B1">
      <w:pPr>
        <w:numPr>
          <w:ilvl w:val="0"/>
          <w:numId w:val="0"/>
        </w:numPr>
        <w:ind w:leftChars="0"/>
        <w:jc w:val="both"/>
        <w:rPr>
          <w:rFonts w:hint="eastAsia"/>
          <w:lang w:val="en-US" w:eastAsia="zh-CN"/>
        </w:rPr>
      </w:pPr>
      <w:r>
        <w:rPr>
          <w:rFonts w:hint="eastAsia"/>
          <w:lang w:val="en-US" w:eastAsia="zh-CN"/>
        </w:rPr>
        <w:t>(4)关键方法：</w:t>
      </w:r>
    </w:p>
    <w:p w14:paraId="09FC3E57">
      <w:pPr>
        <w:numPr>
          <w:ilvl w:val="0"/>
          <w:numId w:val="0"/>
        </w:numPr>
        <w:ind w:leftChars="0"/>
        <w:jc w:val="both"/>
        <w:rPr>
          <w:rFonts w:hint="eastAsia"/>
          <w:lang w:val="en-US" w:eastAsia="zh-CN"/>
        </w:rPr>
      </w:pPr>
      <w:r>
        <w:rPr>
          <w:rFonts w:hint="eastAsia"/>
          <w:lang w:val="en-US" w:eastAsia="zh-CN"/>
        </w:rPr>
        <w:t>startScan()​</w:t>
      </w:r>
    </w:p>
    <w:p w14:paraId="022DFBC6">
      <w:pPr>
        <w:numPr>
          <w:ilvl w:val="0"/>
          <w:numId w:val="0"/>
        </w:numPr>
        <w:ind w:leftChars="0"/>
        <w:jc w:val="both"/>
        <w:rPr>
          <w:rFonts w:hint="eastAsia"/>
          <w:lang w:val="en-US" w:eastAsia="zh-CN"/>
        </w:rPr>
      </w:pPr>
    </w:p>
    <w:p w14:paraId="363B98CE">
      <w:pPr>
        <w:numPr>
          <w:ilvl w:val="0"/>
          <w:numId w:val="0"/>
        </w:numPr>
        <w:ind w:leftChars="0"/>
        <w:jc w:val="both"/>
      </w:pPr>
      <w:r>
        <w:drawing>
          <wp:inline distT="0" distB="0" distL="114300" distR="114300">
            <wp:extent cx="4158615" cy="2552065"/>
            <wp:effectExtent l="0" t="0" r="3810"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4158615" cy="2552065"/>
                    </a:xfrm>
                    <a:prstGeom prst="rect">
                      <a:avLst/>
                    </a:prstGeom>
                    <a:noFill/>
                    <a:ln>
                      <a:noFill/>
                    </a:ln>
                  </pic:spPr>
                </pic:pic>
              </a:graphicData>
            </a:graphic>
          </wp:inline>
        </w:drawing>
      </w:r>
    </w:p>
    <w:p w14:paraId="334457D3">
      <w:pPr>
        <w:numPr>
          <w:ilvl w:val="0"/>
          <w:numId w:val="0"/>
        </w:numPr>
        <w:ind w:leftChars="0"/>
        <w:jc w:val="both"/>
        <w:rPr>
          <w:rFonts w:hint="eastAsia"/>
          <w:lang w:val="en-US" w:eastAsia="zh-CN"/>
        </w:rPr>
      </w:pPr>
      <w:r>
        <w:rPr>
          <w:rFonts w:hint="default"/>
          <w:lang w:val="en-US" w:eastAsia="zh-CN"/>
        </w:rPr>
        <w:t>功能：创建、配置并启动新的扫描任务，集成警报处理管道，确保线程安全</w:t>
      </w:r>
      <w:r>
        <w:rPr>
          <w:rFonts w:hint="eastAsia"/>
          <w:lang w:val="en-US" w:eastAsia="zh-CN"/>
        </w:rPr>
        <w:t>。</w:t>
      </w:r>
    </w:p>
    <w:p w14:paraId="5D84E172">
      <w:pPr>
        <w:numPr>
          <w:ilvl w:val="0"/>
          <w:numId w:val="0"/>
        </w:numPr>
        <w:ind w:leftChars="0"/>
        <w:jc w:val="both"/>
      </w:pPr>
      <w:r>
        <w:rPr>
          <w:rFonts w:hint="default"/>
          <w:lang w:val="en-US" w:eastAsia="zh-CN"/>
        </w:rPr>
        <w:t>removeScan()​</w:t>
      </w:r>
      <w:r>
        <w:drawing>
          <wp:inline distT="0" distB="0" distL="114300" distR="114300">
            <wp:extent cx="4829175" cy="2671445"/>
            <wp:effectExtent l="0" t="0" r="0"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4829175" cy="2671445"/>
                    </a:xfrm>
                    <a:prstGeom prst="rect">
                      <a:avLst/>
                    </a:prstGeom>
                    <a:noFill/>
                    <a:ln>
                      <a:noFill/>
                    </a:ln>
                  </pic:spPr>
                </pic:pic>
              </a:graphicData>
            </a:graphic>
          </wp:inline>
        </w:drawing>
      </w:r>
    </w:p>
    <w:p w14:paraId="13A66279">
      <w:pPr>
        <w:numPr>
          <w:ilvl w:val="0"/>
          <w:numId w:val="0"/>
        </w:numPr>
        <w:ind w:leftChars="0"/>
        <w:jc w:val="both"/>
      </w:pPr>
      <w:r>
        <w:rPr>
          <w:rFonts w:hint="eastAsia"/>
        </w:rPr>
        <w:t>功能：安全地停止并移除扫描任务，防止资源泄漏。</w:t>
      </w:r>
    </w:p>
    <w:p w14:paraId="2A310142">
      <w:pPr>
        <w:numPr>
          <w:ilvl w:val="0"/>
          <w:numId w:val="0"/>
        </w:numPr>
        <w:ind w:leftChars="0" w:firstLine="210" w:firstLineChars="100"/>
        <w:jc w:val="both"/>
        <w:rPr>
          <w:rFonts w:hint="default"/>
          <w:lang w:val="en-US" w:eastAsia="zh-CN"/>
        </w:rPr>
      </w:pPr>
      <w:r>
        <w:rPr>
          <w:rFonts w:hint="default"/>
          <w:lang w:val="en-US" w:eastAsia="zh-CN"/>
        </w:rPr>
        <w:t>这是主动扫描的总调度中心。在ZAP中，当用户点击"开始扫描"按钮时，最终会调用这个类的startScan()方法。它协调了整个扫描过程，确保多个扫描可以并发运行而互不干扰，是高层API与底层扫描引擎之间的桥梁。</w:t>
      </w:r>
    </w:p>
    <w:p w14:paraId="74550B21">
      <w:pPr>
        <w:numPr>
          <w:ilvl w:val="0"/>
          <w:numId w:val="0"/>
        </w:numPr>
        <w:ind w:leftChars="0"/>
        <w:jc w:val="both"/>
        <w:rPr>
          <w:rFonts w:hint="default"/>
          <w:lang w:val="en-US" w:eastAsia="zh-CN"/>
        </w:rPr>
      </w:pPr>
      <w:r>
        <w:rPr>
          <w:rFonts w:hint="default"/>
          <w:lang w:val="en-US" w:eastAsia="zh-CN"/>
        </w:rPr>
        <w:t>2. ActiveScan</w:t>
      </w:r>
    </w:p>
    <w:p w14:paraId="308EE135">
      <w:pPr>
        <w:numPr>
          <w:ilvl w:val="0"/>
          <w:numId w:val="0"/>
        </w:numPr>
        <w:ind w:leftChars="0"/>
        <w:jc w:val="both"/>
        <w:rPr>
          <w:rFonts w:hint="default"/>
          <w:lang w:val="en-US" w:eastAsia="zh-CN"/>
        </w:rPr>
      </w:pPr>
      <w:r>
        <w:rPr>
          <w:rFonts w:hint="default"/>
          <w:lang w:val="en-US" w:eastAsia="zh-CN"/>
        </w:rPr>
        <w:t>(1)类名：org.zaproxy.zap.extension.ascan.ActiveScan</w:t>
      </w:r>
    </w:p>
    <w:p w14:paraId="6D1E37BF">
      <w:pPr>
        <w:numPr>
          <w:ilvl w:val="0"/>
          <w:numId w:val="0"/>
        </w:numPr>
        <w:ind w:leftChars="0"/>
        <w:jc w:val="both"/>
        <w:rPr>
          <w:rFonts w:hint="default"/>
          <w:lang w:val="en-US" w:eastAsia="zh-CN"/>
        </w:rPr>
      </w:pPr>
      <w:r>
        <w:rPr>
          <w:rFonts w:hint="default"/>
          <w:lang w:val="en-US" w:eastAsia="zh-CN"/>
        </w:rPr>
        <w:t>(2)所属模块：主动扫描（Active Scan）模块的执行层</w:t>
      </w:r>
    </w:p>
    <w:p w14:paraId="39F300DC">
      <w:pPr>
        <w:numPr>
          <w:ilvl w:val="0"/>
          <w:numId w:val="0"/>
        </w:numPr>
        <w:ind w:leftChars="0"/>
        <w:jc w:val="both"/>
        <w:rPr>
          <w:rFonts w:hint="default"/>
          <w:lang w:val="en-US" w:eastAsia="zh-CN"/>
        </w:rPr>
      </w:pPr>
      <w:r>
        <w:rPr>
          <w:rFonts w:hint="default"/>
          <w:lang w:val="en-US" w:eastAsia="zh-CN"/>
        </w:rPr>
        <w:t>(3)核心职责：</w:t>
      </w:r>
    </w:p>
    <w:p w14:paraId="43F7C457">
      <w:pPr>
        <w:numPr>
          <w:ilvl w:val="0"/>
          <w:numId w:val="0"/>
        </w:numPr>
        <w:ind w:leftChars="0"/>
        <w:jc w:val="both"/>
        <w:rPr>
          <w:rFonts w:hint="default"/>
          <w:lang w:val="en-US" w:eastAsia="zh-CN"/>
        </w:rPr>
      </w:pPr>
      <w:r>
        <w:rPr>
          <w:rFonts w:hint="default"/>
          <w:lang w:val="en-US" w:eastAsia="zh-CN"/>
        </w:rPr>
        <w:t>单个主动扫描任务的具体执行者和状态管理器</w:t>
      </w:r>
    </w:p>
    <w:p w14:paraId="218410D0">
      <w:pPr>
        <w:numPr>
          <w:ilvl w:val="0"/>
          <w:numId w:val="0"/>
        </w:numPr>
        <w:ind w:leftChars="0"/>
        <w:jc w:val="both"/>
        <w:rPr>
          <w:rFonts w:hint="default"/>
          <w:lang w:val="en-US" w:eastAsia="zh-CN"/>
        </w:rPr>
      </w:pPr>
      <w:r>
        <w:rPr>
          <w:rFonts w:hint="default"/>
          <w:lang w:val="en-US" w:eastAsia="zh-CN"/>
        </w:rPr>
        <w:t>实现扫描的完整生命周期控制（未开始、运行、暂停、完成）</w:t>
      </w:r>
    </w:p>
    <w:p w14:paraId="181E736E">
      <w:pPr>
        <w:numPr>
          <w:ilvl w:val="0"/>
          <w:numId w:val="0"/>
        </w:numPr>
        <w:ind w:leftChars="0"/>
        <w:jc w:val="both"/>
        <w:rPr>
          <w:rFonts w:hint="default"/>
          <w:lang w:val="en-US" w:eastAsia="zh-CN"/>
        </w:rPr>
      </w:pPr>
      <w:r>
        <w:rPr>
          <w:rFonts w:hint="default"/>
          <w:lang w:val="en-US" w:eastAsia="zh-CN"/>
        </w:rPr>
        <w:t>收集和聚合扫描过程中的数据与统计信息</w:t>
      </w:r>
    </w:p>
    <w:p w14:paraId="4FA8A1F9">
      <w:pPr>
        <w:numPr>
          <w:ilvl w:val="0"/>
          <w:numId w:val="0"/>
        </w:numPr>
        <w:ind w:leftChars="0"/>
        <w:jc w:val="both"/>
        <w:rPr>
          <w:rFonts w:hint="default"/>
          <w:lang w:val="en-US" w:eastAsia="zh-CN"/>
        </w:rPr>
      </w:pPr>
      <w:r>
        <w:rPr>
          <w:rFonts w:hint="default"/>
          <w:lang w:val="en-US" w:eastAsia="zh-CN"/>
        </w:rPr>
        <w:t>协调UI更新与事件发布</w:t>
      </w:r>
    </w:p>
    <w:p w14:paraId="4BEE1EF7">
      <w:pPr>
        <w:numPr>
          <w:ilvl w:val="0"/>
          <w:numId w:val="0"/>
        </w:numPr>
        <w:ind w:leftChars="0"/>
        <w:jc w:val="both"/>
        <w:rPr>
          <w:rFonts w:hint="default"/>
          <w:lang w:val="en-US" w:eastAsia="zh-CN"/>
        </w:rPr>
      </w:pPr>
      <w:r>
        <w:rPr>
          <w:rFonts w:hint="default"/>
          <w:lang w:val="en-US" w:eastAsia="zh-CN"/>
        </w:rPr>
        <w:t>(4)关键方法：</w:t>
      </w:r>
    </w:p>
    <w:p w14:paraId="67A864E3">
      <w:pPr>
        <w:numPr>
          <w:ilvl w:val="0"/>
          <w:numId w:val="0"/>
        </w:numPr>
        <w:ind w:leftChars="0"/>
        <w:jc w:val="both"/>
        <w:rPr>
          <w:rFonts w:hint="default"/>
          <w:lang w:val="en-US" w:eastAsia="zh-CN"/>
        </w:rPr>
      </w:pPr>
      <w:r>
        <w:rPr>
          <w:rFonts w:hint="default"/>
          <w:lang w:val="en-US" w:eastAsia="zh-CN"/>
        </w:rPr>
        <w:t>hostProgress()​</w:t>
      </w:r>
    </w:p>
    <w:p w14:paraId="5247FB10">
      <w:pPr>
        <w:numPr>
          <w:ilvl w:val="0"/>
          <w:numId w:val="0"/>
        </w:numPr>
        <w:ind w:leftChars="0"/>
        <w:jc w:val="both"/>
      </w:pPr>
      <w:r>
        <w:drawing>
          <wp:inline distT="0" distB="0" distL="114300" distR="114300">
            <wp:extent cx="5273675" cy="1925320"/>
            <wp:effectExtent l="0" t="0" r="3175" b="825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5273675" cy="1925320"/>
                    </a:xfrm>
                    <a:prstGeom prst="rect">
                      <a:avLst/>
                    </a:prstGeom>
                    <a:noFill/>
                    <a:ln>
                      <a:noFill/>
                    </a:ln>
                  </pic:spPr>
                </pic:pic>
              </a:graphicData>
            </a:graphic>
          </wp:inline>
        </w:drawing>
      </w:r>
    </w:p>
    <w:p w14:paraId="24CA0424">
      <w:pPr>
        <w:numPr>
          <w:ilvl w:val="0"/>
          <w:numId w:val="0"/>
        </w:numPr>
        <w:ind w:leftChars="0"/>
        <w:jc w:val="both"/>
        <w:rPr>
          <w:rFonts w:hint="default"/>
          <w:lang w:val="en-US" w:eastAsia="zh-CN"/>
        </w:rPr>
      </w:pPr>
      <w:r>
        <w:rPr>
          <w:rFonts w:hint="default"/>
          <w:lang w:val="en-US" w:eastAsia="zh-CN"/>
        </w:rPr>
        <w:t>功能：从所有并行扫描进程中聚合进度，计算整体进度并发布事件通知。</w:t>
      </w:r>
    </w:p>
    <w:p w14:paraId="45E7EB00">
      <w:pPr>
        <w:numPr>
          <w:ilvl w:val="0"/>
          <w:numId w:val="0"/>
        </w:numPr>
        <w:ind w:leftChars="0"/>
        <w:jc w:val="both"/>
        <w:rPr>
          <w:rFonts w:hint="default"/>
          <w:lang w:val="en-US" w:eastAsia="zh-CN"/>
        </w:rPr>
      </w:pPr>
      <w:r>
        <w:rPr>
          <w:rFonts w:hint="default"/>
          <w:lang w:val="en-US" w:eastAsia="zh-CN"/>
        </w:rPr>
        <w:t>notifyNewMessage()​</w:t>
      </w:r>
    </w:p>
    <w:p w14:paraId="28DCCA0A">
      <w:pPr>
        <w:numPr>
          <w:ilvl w:val="0"/>
          <w:numId w:val="0"/>
        </w:numPr>
        <w:ind w:leftChars="0"/>
        <w:jc w:val="both"/>
      </w:pPr>
      <w:r>
        <w:drawing>
          <wp:inline distT="0" distB="0" distL="114300" distR="114300">
            <wp:extent cx="5266690" cy="4269740"/>
            <wp:effectExtent l="0" t="0" r="635" b="698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5266690" cy="4269740"/>
                    </a:xfrm>
                    <a:prstGeom prst="rect">
                      <a:avLst/>
                    </a:prstGeom>
                    <a:noFill/>
                    <a:ln>
                      <a:noFill/>
                    </a:ln>
                  </pic:spPr>
                </pic:pic>
              </a:graphicData>
            </a:graphic>
          </wp:inline>
        </w:drawing>
      </w:r>
    </w:p>
    <w:p w14:paraId="774A748C">
      <w:pPr>
        <w:numPr>
          <w:ilvl w:val="0"/>
          <w:numId w:val="0"/>
        </w:numPr>
        <w:ind w:leftChars="0"/>
        <w:jc w:val="both"/>
        <w:rPr>
          <w:rFonts w:hint="default"/>
          <w:lang w:val="en-US" w:eastAsia="zh-CN"/>
        </w:rPr>
      </w:pPr>
      <w:r>
        <w:rPr>
          <w:rFonts w:hint="default"/>
          <w:lang w:val="en-US" w:eastAsia="zh-CN"/>
        </w:rPr>
        <w:t>功能：收集扫描请求/响应，持久化到数据库，并在UI线程中安全更新显示。</w:t>
      </w:r>
    </w:p>
    <w:p w14:paraId="76E7287C">
      <w:pPr>
        <w:numPr>
          <w:ilvl w:val="0"/>
          <w:numId w:val="0"/>
        </w:numPr>
        <w:ind w:leftChars="0" w:firstLine="210" w:firstLineChars="100"/>
        <w:jc w:val="both"/>
        <w:rPr>
          <w:rFonts w:hint="default"/>
          <w:lang w:val="en-US" w:eastAsia="zh-CN"/>
        </w:rPr>
      </w:pPr>
      <w:r>
        <w:rPr>
          <w:rFonts w:hint="default"/>
          <w:lang w:val="en-US" w:eastAsia="zh-CN"/>
        </w:rPr>
        <w:t>这是主动扫描的工作单元。每个ActiveScan实例代表一个具体的扫描任务，负责从开始到结束的完整执行。它从底层扫描引擎接收原始事件，将其转化为用户友好的进度信息和扫描结果，是连接技术细节与用户体验的关键层。</w:t>
      </w:r>
    </w:p>
    <w:p w14:paraId="43F574E5">
      <w:pPr>
        <w:numPr>
          <w:ilvl w:val="0"/>
          <w:numId w:val="0"/>
        </w:numPr>
        <w:jc w:val="both"/>
        <w:rPr>
          <w:rFonts w:hint="default"/>
          <w:lang w:val="en-US" w:eastAsia="zh-CN"/>
        </w:rPr>
      </w:pPr>
    </w:p>
    <w:p w14:paraId="72FE24CF">
      <w:pPr>
        <w:numPr>
          <w:ilvl w:val="0"/>
          <w:numId w:val="0"/>
        </w:numPr>
        <w:ind w:leftChars="0"/>
        <w:jc w:val="both"/>
        <w:rPr>
          <w:rFonts w:hint="default"/>
          <w:lang w:val="en-US" w:eastAsia="zh-CN"/>
        </w:rPr>
      </w:pPr>
      <w:r>
        <w:rPr>
          <w:rFonts w:hint="default"/>
          <w:lang w:val="en-US" w:eastAsia="zh-CN"/>
        </w:rPr>
        <w:t>3. AbstractAppParamPlugin</w:t>
      </w:r>
    </w:p>
    <w:p w14:paraId="17F4464F">
      <w:pPr>
        <w:numPr>
          <w:ilvl w:val="0"/>
          <w:numId w:val="0"/>
        </w:numPr>
        <w:ind w:leftChars="0"/>
        <w:jc w:val="both"/>
        <w:rPr>
          <w:rFonts w:hint="default"/>
          <w:lang w:val="en-US" w:eastAsia="zh-CN"/>
        </w:rPr>
      </w:pPr>
      <w:r>
        <w:rPr>
          <w:rFonts w:hint="default"/>
          <w:lang w:val="en-US" w:eastAsia="zh-CN"/>
        </w:rPr>
        <w:t>(1)类名：org.parosproxy.paros.core.scanner.AbstractAppParamPlugin</w:t>
      </w:r>
    </w:p>
    <w:p w14:paraId="17A09D05">
      <w:pPr>
        <w:numPr>
          <w:ilvl w:val="0"/>
          <w:numId w:val="0"/>
        </w:numPr>
        <w:ind w:leftChars="0"/>
        <w:jc w:val="both"/>
        <w:rPr>
          <w:rFonts w:hint="default"/>
          <w:lang w:val="en-US" w:eastAsia="zh-CN"/>
        </w:rPr>
      </w:pPr>
      <w:r>
        <w:rPr>
          <w:rFonts w:hint="default"/>
          <w:lang w:val="en-US" w:eastAsia="zh-CN"/>
        </w:rPr>
        <w:t>(2)所属模块：核心扫描引擎，参数化扫描插件框架</w:t>
      </w:r>
    </w:p>
    <w:p w14:paraId="2D00E3D0">
      <w:pPr>
        <w:numPr>
          <w:ilvl w:val="0"/>
          <w:numId w:val="0"/>
        </w:numPr>
        <w:ind w:leftChars="0"/>
        <w:jc w:val="both"/>
        <w:rPr>
          <w:rFonts w:hint="default"/>
          <w:lang w:val="en-US" w:eastAsia="zh-CN"/>
        </w:rPr>
      </w:pPr>
      <w:r>
        <w:rPr>
          <w:rFonts w:hint="default"/>
          <w:lang w:val="en-US" w:eastAsia="zh-CN"/>
        </w:rPr>
        <w:t>(3)核心职责：</w:t>
      </w:r>
    </w:p>
    <w:p w14:paraId="1F27ACD8">
      <w:pPr>
        <w:numPr>
          <w:ilvl w:val="0"/>
          <w:numId w:val="0"/>
        </w:numPr>
        <w:ind w:leftChars="0"/>
        <w:jc w:val="both"/>
        <w:rPr>
          <w:rFonts w:hint="default"/>
          <w:lang w:val="en-US" w:eastAsia="zh-CN"/>
        </w:rPr>
      </w:pPr>
      <w:r>
        <w:rPr>
          <w:rFonts w:hint="default"/>
          <w:lang w:val="en-US" w:eastAsia="zh-CN"/>
        </w:rPr>
        <w:t>为所有参数化漏洞扫描插件提供统一的执行框架</w:t>
      </w:r>
    </w:p>
    <w:p w14:paraId="061A2FA2">
      <w:pPr>
        <w:numPr>
          <w:ilvl w:val="0"/>
          <w:numId w:val="0"/>
        </w:numPr>
        <w:ind w:leftChars="0"/>
        <w:jc w:val="both"/>
        <w:rPr>
          <w:rFonts w:hint="default"/>
          <w:lang w:val="en-US" w:eastAsia="zh-CN"/>
        </w:rPr>
      </w:pPr>
      <w:r>
        <w:rPr>
          <w:rFonts w:hint="default"/>
          <w:lang w:val="en-US" w:eastAsia="zh-CN"/>
        </w:rPr>
        <w:t>管理参数遍历和变体（Variant）处理的复杂逻辑</w:t>
      </w:r>
    </w:p>
    <w:p w14:paraId="2AD6F12A">
      <w:pPr>
        <w:numPr>
          <w:ilvl w:val="0"/>
          <w:numId w:val="0"/>
        </w:numPr>
        <w:ind w:leftChars="0"/>
        <w:jc w:val="both"/>
        <w:rPr>
          <w:rFonts w:hint="default"/>
          <w:lang w:val="en-US" w:eastAsia="zh-CN"/>
        </w:rPr>
      </w:pPr>
      <w:r>
        <w:rPr>
          <w:rFonts w:hint="default"/>
          <w:lang w:val="en-US" w:eastAsia="zh-CN"/>
        </w:rPr>
        <w:t>实现智能参数过滤和排除机制</w:t>
      </w:r>
    </w:p>
    <w:p w14:paraId="241D4334">
      <w:pPr>
        <w:numPr>
          <w:ilvl w:val="0"/>
          <w:numId w:val="0"/>
        </w:numPr>
        <w:ind w:leftChars="0"/>
        <w:jc w:val="both"/>
        <w:rPr>
          <w:rFonts w:hint="default"/>
          <w:lang w:val="en-US" w:eastAsia="zh-CN"/>
        </w:rPr>
      </w:pPr>
      <w:r>
        <w:rPr>
          <w:rFonts w:hint="default"/>
          <w:lang w:val="en-US" w:eastAsia="zh-CN"/>
        </w:rPr>
        <w:t>提供模板方法供具体插件实现漏洞检测逻辑</w:t>
      </w:r>
    </w:p>
    <w:p w14:paraId="67C3CDBD">
      <w:pPr>
        <w:numPr>
          <w:ilvl w:val="0"/>
          <w:numId w:val="0"/>
        </w:numPr>
        <w:ind w:leftChars="0"/>
        <w:jc w:val="both"/>
        <w:rPr>
          <w:rFonts w:hint="default"/>
          <w:lang w:val="en-US" w:eastAsia="zh-CN"/>
        </w:rPr>
      </w:pPr>
      <w:r>
        <w:rPr>
          <w:rFonts w:hint="default"/>
          <w:lang w:val="en-US" w:eastAsia="zh-CN"/>
        </w:rPr>
        <w:t>(4)关键方法：</w:t>
      </w:r>
    </w:p>
    <w:p w14:paraId="05C311C2">
      <w:pPr>
        <w:numPr>
          <w:ilvl w:val="0"/>
          <w:numId w:val="0"/>
        </w:numPr>
        <w:ind w:leftChars="0"/>
        <w:jc w:val="both"/>
        <w:rPr>
          <w:rFonts w:hint="default"/>
          <w:lang w:val="en-US" w:eastAsia="zh-CN"/>
        </w:rPr>
      </w:pPr>
      <w:r>
        <w:rPr>
          <w:rFonts w:hint="default"/>
          <w:lang w:val="en-US" w:eastAsia="zh-CN"/>
        </w:rPr>
        <w:t>scan()</w:t>
      </w:r>
    </w:p>
    <w:p w14:paraId="61202110">
      <w:pPr>
        <w:numPr>
          <w:ilvl w:val="0"/>
          <w:numId w:val="0"/>
        </w:numPr>
        <w:ind w:leftChars="0"/>
        <w:jc w:val="both"/>
      </w:pPr>
      <w:r>
        <w:drawing>
          <wp:inline distT="0" distB="0" distL="114300" distR="114300">
            <wp:extent cx="5267960" cy="3453765"/>
            <wp:effectExtent l="0" t="0" r="8890" b="381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9"/>
                    <a:stretch>
                      <a:fillRect/>
                    </a:stretch>
                  </pic:blipFill>
                  <pic:spPr>
                    <a:xfrm>
                      <a:off x="0" y="0"/>
                      <a:ext cx="5267960" cy="3453765"/>
                    </a:xfrm>
                    <a:prstGeom prst="rect">
                      <a:avLst/>
                    </a:prstGeom>
                    <a:noFill/>
                    <a:ln>
                      <a:noFill/>
                    </a:ln>
                  </pic:spPr>
                </pic:pic>
              </a:graphicData>
            </a:graphic>
          </wp:inline>
        </w:drawing>
      </w:r>
    </w:p>
    <w:p w14:paraId="3D77B7D3">
      <w:pPr>
        <w:keepNext w:val="0"/>
        <w:keepLines w:val="0"/>
        <w:widowControl/>
        <w:suppressLineNumbers w:val="0"/>
        <w:jc w:val="left"/>
        <w:rPr>
          <w:sz w:val="21"/>
          <w:szCs w:val="21"/>
        </w:rPr>
      </w:pPr>
      <w:r>
        <w:rPr>
          <w:rStyle w:val="10"/>
          <w:rFonts w:ascii="宋体" w:hAnsi="宋体" w:eastAsia="宋体" w:cs="宋体"/>
          <w:i w:val="0"/>
          <w:iCs/>
          <w:kern w:val="0"/>
          <w:sz w:val="21"/>
          <w:szCs w:val="21"/>
          <w:lang w:val="en-US" w:eastAsia="zh-CN" w:bidi="ar"/>
        </w:rPr>
        <w:t>功能</w:t>
      </w:r>
      <w:r>
        <w:rPr>
          <w:rFonts w:ascii="宋体" w:hAnsi="宋体" w:eastAsia="宋体" w:cs="宋体"/>
          <w:kern w:val="0"/>
          <w:sz w:val="21"/>
          <w:szCs w:val="21"/>
          <w:lang w:val="en-US" w:eastAsia="zh-CN" w:bidi="ar"/>
        </w:rPr>
        <w:t>：遍历所有变体和参数，为每个测试点创建独立的HTTP消息副本，处理暂停/停止控制。</w:t>
      </w:r>
    </w:p>
    <w:p w14:paraId="224C6753">
      <w:pPr>
        <w:numPr>
          <w:ilvl w:val="0"/>
          <w:numId w:val="0"/>
        </w:numPr>
        <w:ind w:leftChars="0"/>
        <w:jc w:val="both"/>
        <w:rPr>
          <w:rFonts w:hint="default"/>
          <w:sz w:val="21"/>
          <w:szCs w:val="21"/>
          <w:lang w:val="en-US" w:eastAsia="zh-CN"/>
        </w:rPr>
      </w:pPr>
      <w:r>
        <w:rPr>
          <w:rFonts w:hint="default"/>
          <w:sz w:val="21"/>
          <w:szCs w:val="21"/>
          <w:lang w:val="en-US" w:eastAsia="zh-CN"/>
        </w:rPr>
        <w:t>isToExclude()</w:t>
      </w:r>
    </w:p>
    <w:p w14:paraId="19AC5851">
      <w:pPr>
        <w:numPr>
          <w:ilvl w:val="0"/>
          <w:numId w:val="0"/>
        </w:numPr>
        <w:ind w:leftChars="0"/>
        <w:jc w:val="both"/>
      </w:pPr>
      <w:r>
        <w:drawing>
          <wp:inline distT="0" distB="0" distL="114300" distR="114300">
            <wp:extent cx="5264785" cy="3776345"/>
            <wp:effectExtent l="0" t="0" r="2540" b="508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tretch>
                      <a:fillRect/>
                    </a:stretch>
                  </pic:blipFill>
                  <pic:spPr>
                    <a:xfrm>
                      <a:off x="0" y="0"/>
                      <a:ext cx="5264785" cy="3776345"/>
                    </a:xfrm>
                    <a:prstGeom prst="rect">
                      <a:avLst/>
                    </a:prstGeom>
                    <a:noFill/>
                    <a:ln>
                      <a:noFill/>
                    </a:ln>
                  </pic:spPr>
                </pic:pic>
              </a:graphicData>
            </a:graphic>
          </wp:inline>
        </w:drawing>
      </w:r>
    </w:p>
    <w:p w14:paraId="402F7D5C">
      <w:pPr>
        <w:keepNext w:val="0"/>
        <w:keepLines w:val="0"/>
        <w:widowControl/>
        <w:suppressLineNumbers w:val="0"/>
        <w:jc w:val="left"/>
        <w:rPr>
          <w:rFonts w:hint="eastAsia"/>
        </w:rPr>
      </w:pPr>
      <w:r>
        <w:rPr>
          <w:rFonts w:hint="eastAsia"/>
        </w:rPr>
        <w:t>功能：自动排除CSRF令牌和用户配置的排除参数，避免破坏性测试</w:t>
      </w:r>
    </w:p>
    <w:p w14:paraId="276BF73F">
      <w:pPr>
        <w:keepNext w:val="0"/>
        <w:keepLines w:val="0"/>
        <w:widowControl/>
        <w:suppressLineNumbers w:val="0"/>
        <w:ind w:firstLine="210" w:firstLineChars="100"/>
        <w:jc w:val="left"/>
        <w:rPr>
          <w:rFonts w:hint="eastAsia"/>
        </w:rPr>
      </w:pPr>
      <w:r>
        <w:rPr>
          <w:rFonts w:hint="eastAsia"/>
        </w:rPr>
        <w:t>这是具体漏洞检测逻辑的基础设施。ZAP的所有参数化漏洞扫描插件（如SQL注入、XSS、命令注入等）都继承自这个类。它提供了一个标准化、安全、可控的环境，让插件开发者只需关注漏洞检测逻辑本身，而不必处理复杂的参数遍历、变体处理、错误恢复等底层细节。这是ZAP插件生态系统的基石。</w:t>
      </w:r>
    </w:p>
    <w:p w14:paraId="413C2A04">
      <w:pPr>
        <w:keepNext w:val="0"/>
        <w:keepLines w:val="0"/>
        <w:widowControl/>
        <w:suppressLineNumbers w:val="0"/>
        <w:jc w:val="left"/>
        <w:rPr>
          <w:rFonts w:hint="eastAsia" w:eastAsiaTheme="minorEastAsia"/>
          <w:lang w:val="en-US" w:eastAsia="zh-CN"/>
        </w:rPr>
      </w:pPr>
    </w:p>
    <w:p w14:paraId="3B255BB5">
      <w:pPr>
        <w:keepNext w:val="0"/>
        <w:keepLines w:val="0"/>
        <w:widowControl/>
        <w:numPr>
          <w:numId w:val="0"/>
        </w:numPr>
        <w:suppressLineNumbers w:val="0"/>
        <w:ind w:leftChars="0"/>
        <w:jc w:val="left"/>
        <w:rPr>
          <w:rFonts w:hint="eastAsia"/>
          <w:lang w:val="en-US" w:eastAsia="zh-CN"/>
        </w:rPr>
      </w:pPr>
      <w:r>
        <w:rPr>
          <w:rFonts w:hint="eastAsia"/>
          <w:lang w:val="en-US" w:eastAsia="zh-CN"/>
        </w:rPr>
        <w:t>五、结对过程记录与反思</w:t>
      </w:r>
    </w:p>
    <w:p w14:paraId="32AA27E9">
      <w:pPr>
        <w:keepNext w:val="0"/>
        <w:keepLines w:val="0"/>
        <w:widowControl/>
        <w:numPr>
          <w:numId w:val="0"/>
        </w:numPr>
        <w:suppressLineNumbers w:val="0"/>
        <w:ind w:leftChars="0"/>
        <w:jc w:val="left"/>
        <w:rPr>
          <w:rFonts w:hint="default"/>
          <w:lang w:val="en-US" w:eastAsia="zh-CN"/>
        </w:rPr>
      </w:pPr>
    </w:p>
    <w:p w14:paraId="3611A145">
      <w:pPr>
        <w:numPr>
          <w:ilvl w:val="0"/>
          <w:numId w:val="4"/>
        </w:numPr>
        <w:ind w:left="425" w:leftChars="0" w:hanging="425" w:firstLineChars="0"/>
        <w:rPr>
          <w:rFonts w:hint="eastAsia"/>
          <w:sz w:val="24"/>
          <w:szCs w:val="24"/>
          <w:lang w:val="en-US" w:eastAsia="zh-CN"/>
        </w:rPr>
      </w:pPr>
      <w:r>
        <w:rPr>
          <w:rFonts w:hint="eastAsia"/>
          <w:sz w:val="24"/>
          <w:szCs w:val="24"/>
          <w:lang w:val="en-US" w:eastAsia="zh-CN"/>
        </w:rPr>
        <w:t>分工描述（10分）：</w:t>
      </w:r>
    </w:p>
    <w:p w14:paraId="0D77EE27">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明确说明谁在哪些任务中担任Driver（驾驶员），谁担任Navigator（领航员）。</w:t>
      </w:r>
    </w:p>
    <w:p w14:paraId="3E3A7C5F">
      <w:pPr>
        <w:numPr>
          <w:ilvl w:val="0"/>
          <w:numId w:val="0"/>
        </w:numPr>
        <w:ind w:left="420" w:leftChars="0"/>
        <w:rPr>
          <w:rFonts w:hint="default"/>
          <w:sz w:val="24"/>
          <w:szCs w:val="24"/>
          <w:lang w:val="en-US" w:eastAsia="zh-CN"/>
        </w:rPr>
      </w:pPr>
      <w:r>
        <w:rPr>
          <w:rFonts w:hint="eastAsia"/>
          <w:sz w:val="24"/>
          <w:szCs w:val="24"/>
          <w:lang w:val="en-US" w:eastAsia="zh-CN"/>
        </w:rPr>
        <w:t>答：在任务1、4中宁晨阳担任领航员，刘芷晴担任驾驶员；任务2、4中刘芷晴担任领航员，宁晨阳担任驾驶员。</w:t>
      </w:r>
    </w:p>
    <w:p w14:paraId="74CBD6B5">
      <w:pPr>
        <w:numPr>
          <w:ilvl w:val="0"/>
          <w:numId w:val="4"/>
        </w:numPr>
        <w:ind w:left="425" w:leftChars="0" w:hanging="425" w:firstLineChars="0"/>
        <w:rPr>
          <w:rFonts w:hint="eastAsia"/>
          <w:sz w:val="24"/>
          <w:szCs w:val="24"/>
          <w:lang w:val="en-US" w:eastAsia="zh-CN"/>
        </w:rPr>
      </w:pPr>
      <w:r>
        <w:rPr>
          <w:rFonts w:hint="eastAsia"/>
          <w:sz w:val="24"/>
          <w:szCs w:val="24"/>
          <w:lang w:val="en-US" w:eastAsia="zh-CN"/>
        </w:rPr>
        <w:t>协作感受（10分）：</w:t>
      </w:r>
    </w:p>
    <w:p w14:paraId="43904A21">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是否感觉1+1 &gt; 2？为什么？</w:t>
      </w:r>
    </w:p>
    <w:p w14:paraId="6BD81E1F">
      <w:pPr>
        <w:numPr>
          <w:ilvl w:val="0"/>
          <w:numId w:val="0"/>
        </w:numPr>
        <w:ind w:left="420" w:leftChars="0"/>
        <w:rPr>
          <w:rFonts w:hint="default"/>
          <w:sz w:val="24"/>
          <w:szCs w:val="24"/>
          <w:lang w:val="en-US" w:eastAsia="zh-CN"/>
        </w:rPr>
      </w:pPr>
      <w:r>
        <w:rPr>
          <w:rFonts w:hint="eastAsia"/>
          <w:sz w:val="24"/>
          <w:szCs w:val="24"/>
          <w:lang w:val="en-US" w:eastAsia="zh-CN"/>
        </w:rPr>
        <w:t>答：感受到了，因为如果是一个人完成所有任务会比较耗时并且工作量会较大，而结对也就是两个人一起完成可以分摊工作量并且两个人在一些不懂的问题上可以相互指导、分析会让思路更加清晰从而更容易学到知识。时间上和任务的完成度都是1+1&gt;2的感受。</w:t>
      </w:r>
    </w:p>
    <w:p w14:paraId="3F24CECA">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遇到了哪些协作困难（如对代码理解不一致、Git冲突、沟通成本）？如何克服？</w:t>
      </w:r>
    </w:p>
    <w:p w14:paraId="625993F8">
      <w:pPr>
        <w:numPr>
          <w:ilvl w:val="0"/>
          <w:numId w:val="0"/>
        </w:numPr>
        <w:ind w:left="420" w:leftChars="0"/>
        <w:rPr>
          <w:rFonts w:hint="default"/>
          <w:sz w:val="24"/>
          <w:szCs w:val="24"/>
          <w:lang w:val="en-US" w:eastAsia="zh-CN"/>
        </w:rPr>
      </w:pPr>
      <w:r>
        <w:rPr>
          <w:rFonts w:hint="eastAsia"/>
          <w:sz w:val="24"/>
          <w:szCs w:val="24"/>
          <w:lang w:val="en-US" w:eastAsia="zh-CN"/>
        </w:rPr>
        <w:t>答：我们在加入github仓库时GitHub不稳定以及沟通有偏差所有花费了较多的时间，最后通过认真交流后理解双方意思后成功完成任务。</w:t>
      </w:r>
    </w:p>
    <w:p w14:paraId="37EEDC16">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与你单独完成相比，结对的优势和劣势分别是什么？</w:t>
      </w:r>
    </w:p>
    <w:p w14:paraId="782B96EC">
      <w:pPr>
        <w:numPr>
          <w:ilvl w:val="0"/>
          <w:numId w:val="0"/>
        </w:numPr>
        <w:ind w:left="420" w:leftChars="0"/>
        <w:rPr>
          <w:rFonts w:hint="eastAsia"/>
          <w:sz w:val="24"/>
          <w:szCs w:val="24"/>
          <w:lang w:val="en-US" w:eastAsia="zh-CN"/>
        </w:rPr>
      </w:pPr>
      <w:r>
        <w:rPr>
          <w:rFonts w:hint="eastAsia"/>
          <w:sz w:val="24"/>
          <w:szCs w:val="24"/>
          <w:lang w:val="en-US" w:eastAsia="zh-CN"/>
        </w:rPr>
        <w:t>优势：如果是我单独完成我会在理解任务以及到官网、GitHub上的操作会耗费很多时间，而且一个人完成作业如果稍微有理解的偏差就会感到烦躁从而使得完成作业的效率下降。而两个人不仅可以在工作量上分工从而减短工作时间，还可以互相沟通、讨论，在一个人有不理解的地方时对方给予见解，这会让工作持续进行下去缩短工作时间。</w:t>
      </w:r>
    </w:p>
    <w:p w14:paraId="2C2CA272">
      <w:pPr>
        <w:numPr>
          <w:ilvl w:val="0"/>
          <w:numId w:val="0"/>
        </w:numPr>
        <w:ind w:left="420" w:leftChars="0"/>
        <w:rPr>
          <w:rFonts w:hint="default"/>
          <w:sz w:val="24"/>
          <w:szCs w:val="24"/>
          <w:lang w:val="en-US" w:eastAsia="zh-CN"/>
        </w:rPr>
      </w:pPr>
      <w:r>
        <w:rPr>
          <w:rFonts w:hint="eastAsia"/>
          <w:sz w:val="24"/>
          <w:szCs w:val="24"/>
          <w:lang w:val="en-US" w:eastAsia="zh-CN"/>
        </w:rPr>
        <w:t>劣势：结对的劣势就是在交接任务时有可能会因为理解的偏差导致工作进行不顺利，如果在交接任务时有所阻碍可能会增加完成工作的时间。而单人就不会有这种情况。</w:t>
      </w:r>
    </w:p>
    <w:p w14:paraId="732E4D67">
      <w:pPr>
        <w:numPr>
          <w:ilvl w:val="0"/>
          <w:numId w:val="4"/>
        </w:numPr>
        <w:ind w:left="425" w:leftChars="0" w:hanging="425" w:firstLineChars="0"/>
        <w:rPr>
          <w:rFonts w:hint="eastAsia"/>
          <w:sz w:val="24"/>
          <w:szCs w:val="24"/>
          <w:lang w:val="en-US" w:eastAsia="zh-CN"/>
        </w:rPr>
      </w:pPr>
      <w:r>
        <w:rPr>
          <w:rFonts w:hint="eastAsia"/>
          <w:sz w:val="24"/>
          <w:szCs w:val="24"/>
          <w:lang w:val="en-US" w:eastAsia="zh-CN"/>
        </w:rPr>
        <w:t>协作效果量化评估（加分项）：</w:t>
      </w:r>
    </w:p>
    <w:p w14:paraId="0BABD843">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参考文档中的协作效果评估范例，自行选择至少2个可视化图表（如代码贡献时序图、任务完成分布饼图、沟通频率柱状图、协作能力雷达图）展示你们的协作过程。</w:t>
      </w:r>
    </w:p>
    <w:p w14:paraId="0165F8E1">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可使用Mermaid、Excel、在线图表工具生成。</w:t>
      </w:r>
    </w:p>
    <w:p w14:paraId="7BD5AF93">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完成此项可额外获得最多10分。</w:t>
      </w:r>
    </w:p>
    <w:p w14:paraId="6EF4FEE0">
      <w:pPr>
        <w:numPr>
          <w:numId w:val="0"/>
        </w:numPr>
        <w:ind w:left="420" w:leftChars="0"/>
      </w:pPr>
      <w:r>
        <w:drawing>
          <wp:inline distT="0" distB="0" distL="114300" distR="114300">
            <wp:extent cx="5273040" cy="4054475"/>
            <wp:effectExtent l="0" t="0" r="3810" b="317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1"/>
                    <a:stretch>
                      <a:fillRect/>
                    </a:stretch>
                  </pic:blipFill>
                  <pic:spPr>
                    <a:xfrm>
                      <a:off x="0" y="0"/>
                      <a:ext cx="5273040" cy="4054475"/>
                    </a:xfrm>
                    <a:prstGeom prst="rect">
                      <a:avLst/>
                    </a:prstGeom>
                    <a:noFill/>
                    <a:ln>
                      <a:noFill/>
                    </a:ln>
                  </pic:spPr>
                </pic:pic>
              </a:graphicData>
            </a:graphic>
          </wp:inline>
        </w:drawing>
      </w:r>
    </w:p>
    <w:p w14:paraId="38FE8D5F">
      <w:pPr>
        <w:numPr>
          <w:numId w:val="0"/>
        </w:numPr>
        <w:ind w:left="420" w:leftChars="0"/>
        <w:rPr>
          <w:rFonts w:hint="eastAsia"/>
          <w:lang w:val="en-US" w:eastAsia="zh-CN"/>
        </w:rPr>
      </w:pPr>
      <w:r>
        <w:rPr>
          <w:rFonts w:hint="eastAsia"/>
          <w:lang w:val="en-US" w:eastAsia="zh-CN"/>
        </w:rPr>
        <w:t>A：宁晨阳</w:t>
      </w:r>
    </w:p>
    <w:p w14:paraId="52BD208B">
      <w:pPr>
        <w:numPr>
          <w:numId w:val="0"/>
        </w:numPr>
        <w:ind w:left="420" w:leftChars="0"/>
        <w:rPr>
          <w:rFonts w:hint="default"/>
          <w:lang w:val="en-US" w:eastAsia="zh-CN"/>
        </w:rPr>
      </w:pPr>
      <w:r>
        <w:rPr>
          <w:rFonts w:hint="eastAsia"/>
          <w:lang w:val="en-US" w:eastAsia="zh-CN"/>
        </w:rPr>
        <w:t>B：刘芷晴</w:t>
      </w:r>
      <w:bookmarkStart w:id="0" w:name="_GoBack"/>
      <w:bookmarkEnd w:id="0"/>
    </w:p>
    <w:p w14:paraId="39176B5F">
      <w:pPr>
        <w:numPr>
          <w:ilvl w:val="0"/>
          <w:numId w:val="4"/>
        </w:numPr>
        <w:ind w:left="425" w:leftChars="0" w:hanging="425" w:firstLineChars="0"/>
        <w:rPr>
          <w:rFonts w:hint="eastAsia"/>
          <w:sz w:val="24"/>
          <w:szCs w:val="24"/>
          <w:lang w:val="en-US" w:eastAsia="zh-CN"/>
        </w:rPr>
      </w:pPr>
      <w:r>
        <w:rPr>
          <w:rFonts w:hint="eastAsia"/>
          <w:sz w:val="24"/>
          <w:szCs w:val="24"/>
          <w:lang w:val="en-US" w:eastAsia="zh-CN"/>
        </w:rPr>
        <w:t>评分标准：</w:t>
      </w:r>
    </w:p>
    <w:p w14:paraId="3053B242">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分工描述清晰、真实：8-10分</w:t>
      </w:r>
    </w:p>
    <w:p w14:paraId="6D2647E5">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反思有深度，非敷衍：8-10分</w:t>
      </w:r>
    </w:p>
    <w:p w14:paraId="509FCBE5">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格式规范、语言通顺：5分</w:t>
      </w:r>
    </w:p>
    <w:p w14:paraId="2DF30C1F">
      <w:pPr>
        <w:numPr>
          <w:ilvl w:val="1"/>
          <w:numId w:val="4"/>
        </w:numPr>
        <w:ind w:left="840" w:leftChars="0" w:hanging="420" w:firstLineChars="0"/>
        <w:rPr>
          <w:rFonts w:hint="eastAsia"/>
          <w:sz w:val="24"/>
          <w:szCs w:val="24"/>
          <w:lang w:val="en-US" w:eastAsia="zh-CN"/>
        </w:rPr>
      </w:pPr>
      <w:r>
        <w:rPr>
          <w:rFonts w:hint="eastAsia"/>
          <w:sz w:val="24"/>
          <w:szCs w:val="24"/>
          <w:lang w:val="en-US" w:eastAsia="zh-CN"/>
        </w:rPr>
        <w:t>加分项：根据图表质量与洞察力给0-10分</w:t>
      </w:r>
    </w:p>
    <w:p w14:paraId="5637E754">
      <w:pPr>
        <w:numPr>
          <w:ilvl w:val="0"/>
          <w:numId w:val="0"/>
        </w:numPr>
        <w:ind w:left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02E32"/>
    <w:multiLevelType w:val="singleLevel"/>
    <w:tmpl w:val="80D02E32"/>
    <w:lvl w:ilvl="0" w:tentative="0">
      <w:start w:val="1"/>
      <w:numFmt w:val="decimal"/>
      <w:suff w:val="space"/>
      <w:lvlText w:val="%1."/>
      <w:lvlJc w:val="left"/>
    </w:lvl>
  </w:abstractNum>
  <w:abstractNum w:abstractNumId="1">
    <w:nsid w:val="AC466F03"/>
    <w:multiLevelType w:val="singleLevel"/>
    <w:tmpl w:val="AC466F03"/>
    <w:lvl w:ilvl="0" w:tentative="0">
      <w:start w:val="1"/>
      <w:numFmt w:val="decimal"/>
      <w:lvlText w:val="(%1)"/>
      <w:lvlJc w:val="left"/>
      <w:pPr>
        <w:tabs>
          <w:tab w:val="left" w:pos="312"/>
        </w:tabs>
      </w:pPr>
    </w:lvl>
  </w:abstractNum>
  <w:abstractNum w:abstractNumId="2">
    <w:nsid w:val="FAE5002E"/>
    <w:multiLevelType w:val="multilevel"/>
    <w:tmpl w:val="FAE5002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05DB0A71"/>
    <w:multiLevelType w:val="singleLevel"/>
    <w:tmpl w:val="05DB0A71"/>
    <w:lvl w:ilvl="0" w:tentative="0">
      <w:start w:val="2"/>
      <w:numFmt w:val="chineseCounting"/>
      <w:suff w:val="nothing"/>
      <w:lvlText w:val="%1、"/>
      <w:lvlJc w:val="left"/>
      <w:rPr>
        <w:rFonts w:hint="eastAsi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6B0FBE"/>
    <w:rsid w:val="3D6B0FBE"/>
    <w:rsid w:val="3FAE3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1078</Words>
  <Characters>1525</Characters>
  <Lines>0</Lines>
  <Paragraphs>0</Paragraphs>
  <TotalTime>5</TotalTime>
  <ScaleCrop>false</ScaleCrop>
  <LinksUpToDate>false</LinksUpToDate>
  <CharactersWithSpaces>1532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2026-03-24T11:53:00Z</dcterms:created>
  <dc:creator>。。。</dc:creator>
  <cp:lastModifiedBy>微信用户</cp:lastModifiedBy>
  <dcterms:modified xsi:type="dcterms:W3CDTF">2026-03-24T13:56:36Z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D83DA543EF14401D97461A228F144D4D_13</vt:lpwstr>
  </property>
  <property fmtid="{D5CDD505-2E9C-101B-9397-08002B2CF9AE}" pid="4" name="KSOTemplateDocerSaveRecord">
    <vt:lpwstr>eyJoZGlkIjoiNTExM2UyYmE5N2ZmMWU1NWEwODQ3ZDgyMjdmNzRlZTMiLCJ1c2VySWQiOiIxMzI2MzU3MTA5In0=</vt:lpwstr>
  </property>
</Properties>
</file>