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(a)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Training data:</w:t>
      </w:r>
    </w:p>
    <w:p>
      <w:r>
        <w:drawing>
          <wp:inline distT="0" distB="0" distL="114300" distR="114300">
            <wp:extent cx="3032760" cy="2065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Testing data:</w:t>
      </w:r>
    </w:p>
    <w:p>
      <w:r>
        <w:drawing>
          <wp:inline distT="0" distB="0" distL="114300" distR="114300">
            <wp:extent cx="3002280" cy="20650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bookmarkStart w:id="0" w:name="_GoBack"/>
      <w:r>
        <w:rPr>
          <w:lang w:val="en-US"/>
        </w:rPr>
        <w:t>From these two figures, we know that neither y for testing data nor y for training data can be predicted by a linear regression model. We need to train a polynomial regression model to get a better prediction.</w:t>
      </w:r>
    </w:p>
    <w:bookmarkEnd w:id="0"/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95"/>
        <w:gridCol w:w="3732"/>
        <w:gridCol w:w="146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CN"/>
              </w:rPr>
              <w:t>η</w:t>
            </w:r>
          </w:p>
        </w:tc>
        <w:tc>
          <w:tcPr>
            <w:tcW w:w="37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of iterations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0.0001</w:t>
            </w:r>
          </w:p>
        </w:tc>
        <w:tc>
          <w:tcPr>
            <w:tcW w:w="37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[ 2.27044798, -2.46064834]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4.086397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</w:t>
            </w:r>
          </w:p>
        </w:tc>
        <w:tc>
          <w:tcPr>
            <w:tcW w:w="37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[ 2.44640678, -2.81635296]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7021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3.912576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</w:t>
            </w:r>
          </w:p>
        </w:tc>
        <w:tc>
          <w:tcPr>
            <w:tcW w:w="37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[ 2.44640703, -2.81635347]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765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3.912576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9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0.0407</w:t>
            </w:r>
          </w:p>
        </w:tc>
        <w:tc>
          <w:tcPr>
            <w:tcW w:w="373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[-9.40470931e+18, -4.65229095e+18]</w:t>
            </w:r>
          </w:p>
        </w:tc>
        <w:tc>
          <w:tcPr>
            <w:tcW w:w="146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2.7109e+39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default" w:hAnsi="Times New Roman" w:cs="Times New Roman" w:asciiTheme="minorAscii"/>
          <w:lang w:val="en-US" w:eastAsia="zh-CN"/>
        </w:rPr>
        <w:t xml:space="preserve">When we choose </w:t>
      </w:r>
      <w:r>
        <w:rPr>
          <w:rFonts w:hint="default" w:hAnsi="Times New Roman" w:eastAsia="SimSun" w:cs="Times New Roman" w:asciiTheme="minorAscii"/>
          <w:vertAlign w:val="baseline"/>
          <w:lang w:val="en-US" w:eastAsia="zh-CN"/>
        </w:rPr>
        <w:t xml:space="preserve">η=0.01, after 765th iteration it converges to the final result, which is the quickest. </w:t>
      </w:r>
    </w:p>
    <w:p>
      <w:pPr>
        <w:rPr>
          <w:rFonts w:hint="default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default" w:hAnsi="Times New Roman" w:eastAsia="SimSun" w:cs="Times New Roman" w:asciiTheme="minorAscii"/>
          <w:vertAlign w:val="baseline"/>
          <w:lang w:val="en-US" w:eastAsia="zh-CN"/>
        </w:rPr>
        <w:t xml:space="preserve">When we choose η=0.001, it will also converges after 7021 iterations, which is slower than when we use η=0.01. </w:t>
      </w:r>
    </w:p>
    <w:p>
      <w:pPr>
        <w:rPr>
          <w:rFonts w:hint="default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default" w:hAnsi="Times New Roman" w:eastAsia="SimSun" w:cs="Times New Roman" w:asciiTheme="minorAscii"/>
          <w:vertAlign w:val="baseline"/>
          <w:lang w:val="en-US" w:eastAsia="zh-CN"/>
        </w:rPr>
        <w:t xml:space="preserve">When we use η=0.0001, since the step size is really small, the self coefficients decreases really slow and it needs much more iterations than 10000 to get the final result. </w:t>
      </w:r>
    </w:p>
    <w:p>
      <w:pPr>
        <w:rPr>
          <w:rFonts w:hint="default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default" w:hAnsi="Times New Roman" w:eastAsia="SimSun" w:cs="Times New Roman" w:asciiTheme="minorAscii"/>
          <w:vertAlign w:val="baseline"/>
          <w:lang w:val="en-US" w:eastAsia="zh-CN"/>
        </w:rPr>
        <w:t>When we choose η=0.0407, since the step size is too big, self coefficients will overshooting the optimal value and will never converge.</w:t>
      </w:r>
    </w:p>
    <w:p>
      <w:pPr>
        <w:rPr>
          <w:rFonts w:hint="default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default" w:hAnsi="Times New Roman" w:eastAsia="SimSun" w:cs="Times New Roman" w:asciiTheme="minorAscii"/>
          <w:vertAlign w:val="baseline"/>
          <w:lang w:val="en-US" w:eastAsia="zh-CN"/>
        </w:rPr>
        <w:t>From different step size we choose, we can conclude that choosing step size properly really matter a lot for gradient descent method.</w:t>
      </w:r>
    </w:p>
    <w:p>
      <w:pPr>
        <w:rPr>
          <w:rFonts w:hint="default" w:hAnsi="Times New Roman" w:eastAsia="SimSun" w:cs="Times New Roman" w:asciiTheme="minorAscii"/>
          <w:vertAlign w:val="baseline"/>
          <w:lang w:val="en-US" w:eastAsia="zh-CN"/>
        </w:rPr>
      </w:pP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>(e)</w:t>
      </w: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>When we use closed-form solution, W=[2.44640709, -2.81635359], and the cost is 3.9125764</w:t>
      </w: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>The closed-form solution is faster since there is no iterations in this method.</w:t>
      </w: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>(f)</w:t>
      </w: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 xml:space="preserve">When we use </w:t>
      </w:r>
      <w:r>
        <w:rPr>
          <w:rFonts w:hint="eastAsia" w:hAnsi="Times New Roman" w:eastAsia="SimSun" w:cs="Times New Roman" w:asciiTheme="minorAscii"/>
          <w:position w:val="-24"/>
          <w:vertAlign w:val="baseline"/>
          <w:lang w:val="en-US" w:eastAsia="zh-CN"/>
        </w:rPr>
        <w:object>
          <v:shape id="_x0000_i1028" o:spt="75" type="#_x0000_t75" style="height:31pt;width:49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6">
            <o:LockedField>false</o:LockedField>
          </o:OLEObject>
        </w:object>
      </w: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 xml:space="preserve"> as the step size, W=[ 2.44640678, -2.81635296]. And it takes 1682 iterations to converge, which is slower than when we use </w:t>
      </w:r>
      <w:r>
        <w:rPr>
          <w:rFonts w:hint="default" w:hAnsi="Times New Roman" w:eastAsia="SimSun" w:cs="Times New Roman" w:asciiTheme="minorAscii"/>
          <w:vertAlign w:val="baseline"/>
          <w:lang w:val="en-US" w:eastAsia="zh-CN"/>
        </w:rPr>
        <w:t>η=0.0</w:t>
      </w: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>1.</w:t>
      </w: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>(h)</w:t>
      </w: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>RMSE is better since it</w:t>
      </w:r>
      <w:r>
        <w:rPr>
          <w:rFonts w:hint="default" w:hAnsi="Times New Roman" w:eastAsia="SimSun" w:cs="Times New Roman" w:asciiTheme="minorAscii"/>
          <w:vertAlign w:val="baseline"/>
          <w:lang w:val="en-US" w:eastAsia="zh-CN"/>
        </w:rPr>
        <w:t>’</w:t>
      </w: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>s normalized by the number of instances and it is the sample standard deviation. It is on the same scale with your data.</w:t>
      </w: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</w:p>
    <w:p>
      <w:pPr>
        <w:rPr>
          <w:rFonts w:hint="eastAsia" w:hAnsi="Times New Roman" w:eastAsia="SimSun" w:cs="Times New Roman" w:asciiTheme="minorAscii"/>
          <w:vertAlign w:val="baseline"/>
          <w:lang w:val="en-US" w:eastAsia="zh-CN"/>
        </w:rPr>
      </w:pPr>
      <w:r>
        <w:rPr>
          <w:rFonts w:hint="eastAsia" w:hAnsi="Times New Roman" w:eastAsia="SimSun" w:cs="Times New Roman" w:asciiTheme="minorAscii"/>
          <w:vertAlign w:val="baseline"/>
          <w:lang w:val="en-US" w:eastAsia="zh-CN"/>
        </w:rPr>
        <w:t>(i)</w:t>
      </w:r>
    </w:p>
    <w:p>
      <w:r>
        <w:drawing>
          <wp:inline distT="0" distB="0" distL="114300" distR="114300">
            <wp:extent cx="3017520" cy="202692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From the plot, 5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degree polynomial fits the data best since it has the lowest testing error and also a low training error.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evident that when m=8,9,10 there is overfitting since it has low traning error but really high testing error.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410A1"/>
    <w:rsid w:val="6D535020"/>
    <w:rsid w:val="6FA4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ga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310</Words>
  <Characters>1535</Characters>
  <Lines>0</Lines>
  <Paragraphs>0</Paragraphs>
  <TotalTime>14</TotalTime>
  <ScaleCrop>false</ScaleCrop>
  <LinksUpToDate>false</LinksUpToDate>
  <CharactersWithSpaces>1806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2018-11-10T05:59:00Z</dcterms:created>
  <dc:creator>瞳</dc:creator>
  <cp:lastModifiedBy>瞳</cp:lastModifiedBy>
  <dcterms:modified xsi:type="dcterms:W3CDTF">2018-11-11T20:49:06Z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