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A1665" w14:textId="11BAC42C" w:rsidR="00F2001E" w:rsidRPr="00F538FF" w:rsidRDefault="00F75CD2" w:rsidP="00A36247">
      <w:pPr>
        <w:spacing w:line="360" w:lineRule="auto"/>
        <w:jc w:val="both"/>
        <w:rPr>
          <w:b/>
          <w:bCs/>
          <w:sz w:val="36"/>
          <w:szCs w:val="36"/>
          <w:lang w:val="en-US"/>
        </w:rPr>
      </w:pPr>
      <w:r w:rsidRPr="00F538FF">
        <w:rPr>
          <w:rFonts w:hint="eastAsia"/>
          <w:b/>
          <w:bCs/>
          <w:sz w:val="36"/>
          <w:szCs w:val="36"/>
        </w:rPr>
        <w:t>T</w:t>
      </w:r>
      <w:r w:rsidRPr="00F538FF">
        <w:rPr>
          <w:b/>
          <w:bCs/>
          <w:sz w:val="36"/>
          <w:szCs w:val="36"/>
          <w:lang w:val="en-US"/>
        </w:rPr>
        <w:t>ask 1</w:t>
      </w:r>
    </w:p>
    <w:p w14:paraId="19FAFB6B" w14:textId="5D6796EC" w:rsidR="0004075B" w:rsidRPr="0004075B" w:rsidRDefault="0004075B" w:rsidP="00A36247">
      <w:pPr>
        <w:spacing w:line="360" w:lineRule="auto"/>
        <w:jc w:val="both"/>
        <w:rPr>
          <w:lang w:val="en-US"/>
        </w:rPr>
      </w:pPr>
      <w:r w:rsidRPr="0004075B">
        <w:rPr>
          <w:lang w:val="en-US"/>
        </w:rPr>
        <w:t>Answer the following questions</w:t>
      </w:r>
    </w:p>
    <w:p w14:paraId="4C8BFEAE" w14:textId="1F7ED101" w:rsidR="0004075B" w:rsidRPr="001410D9" w:rsidRDefault="00F03A10" w:rsidP="00A36247">
      <w:pPr>
        <w:spacing w:line="360" w:lineRule="auto"/>
        <w:jc w:val="bot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a</w:t>
      </w:r>
      <w:r w:rsidR="00C7757B" w:rsidRPr="001410D9">
        <w:rPr>
          <w:color w:val="215E99" w:themeColor="text2" w:themeTint="BF"/>
          <w:lang w:val="en-US"/>
        </w:rPr>
        <w:t xml:space="preserve">. </w:t>
      </w:r>
      <w:r w:rsidR="0004075B" w:rsidRPr="001410D9">
        <w:rPr>
          <w:color w:val="215E99" w:themeColor="text2" w:themeTint="BF"/>
          <w:lang w:val="en-US"/>
        </w:rPr>
        <w:t>What is the medically relevant insight from the article?</w:t>
      </w:r>
    </w:p>
    <w:p w14:paraId="68CEE4A5" w14:textId="1E91C5FC" w:rsidR="00472F0E" w:rsidRDefault="006B1E05" w:rsidP="00A36247">
      <w:pPr>
        <w:spacing w:line="360" w:lineRule="auto"/>
        <w:jc w:val="both"/>
        <w:rPr>
          <w:lang w:val="en-US"/>
        </w:rPr>
      </w:pPr>
      <w:r w:rsidRPr="006B1E05">
        <w:rPr>
          <w:lang w:val="en-US"/>
        </w:rPr>
        <w:t>The study shows that long noncoding RNAs (</w:t>
      </w:r>
      <w:proofErr w:type="spellStart"/>
      <w:r w:rsidRPr="006B1E05">
        <w:rPr>
          <w:lang w:val="en-US"/>
        </w:rPr>
        <w:t>lncRNAs</w:t>
      </w:r>
      <w:proofErr w:type="spellEnd"/>
      <w:r w:rsidRPr="006B1E05">
        <w:rPr>
          <w:lang w:val="en-US"/>
        </w:rPr>
        <w:t xml:space="preserve">), which make up most of the human transcriptome, are not just “noise” but play important roles in cell growth, morphology, and gene regulation. By knocking down 285 </w:t>
      </w:r>
      <w:proofErr w:type="spellStart"/>
      <w:r w:rsidRPr="006B1E05">
        <w:rPr>
          <w:lang w:val="en-US"/>
        </w:rPr>
        <w:t>lncRNAs</w:t>
      </w:r>
      <w:proofErr w:type="spellEnd"/>
      <w:r w:rsidRPr="006B1E05">
        <w:rPr>
          <w:lang w:val="en-US"/>
        </w:rPr>
        <w:t xml:space="preserve"> in human dermal fibroblasts, the authors found that about 30% influenced either proliferation or cell shape. For example, ZNF213-AS1 affected cell growth and migration and was linked to worse outcomes in some cancers, while RP11-398K22.12 regulated nearby brain-related genes in a cis manner. This suggests that </w:t>
      </w:r>
      <w:proofErr w:type="spellStart"/>
      <w:r w:rsidRPr="006B1E05">
        <w:rPr>
          <w:lang w:val="en-US"/>
        </w:rPr>
        <w:t>lncRNAs</w:t>
      </w:r>
      <w:proofErr w:type="spellEnd"/>
      <w:r w:rsidRPr="006B1E05">
        <w:rPr>
          <w:lang w:val="en-US"/>
        </w:rPr>
        <w:t xml:space="preserve"> could be potential biomarkers or even therapeutic targets in diseases like cancer, fibrosis, or neuro disorders</w:t>
      </w:r>
      <w:r w:rsidR="00EE6E70">
        <w:rPr>
          <w:lang w:val="en-US"/>
        </w:rPr>
        <w:t>.</w:t>
      </w:r>
    </w:p>
    <w:p w14:paraId="05581106" w14:textId="77777777" w:rsidR="00472F0E" w:rsidRPr="0004075B" w:rsidRDefault="00472F0E" w:rsidP="00A36247">
      <w:pPr>
        <w:spacing w:line="360" w:lineRule="auto"/>
        <w:jc w:val="both"/>
        <w:rPr>
          <w:lang w:val="en-US"/>
        </w:rPr>
      </w:pPr>
    </w:p>
    <w:p w14:paraId="33CEC28B" w14:textId="4822B420" w:rsidR="0004075B" w:rsidRPr="00110DEB" w:rsidRDefault="00F03A10" w:rsidP="00A36247">
      <w:pPr>
        <w:spacing w:line="360" w:lineRule="auto"/>
        <w:jc w:val="both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b</w:t>
      </w:r>
      <w:r w:rsidR="0004075B" w:rsidRPr="00110DEB">
        <w:rPr>
          <w:color w:val="215E99" w:themeColor="text2" w:themeTint="BF"/>
          <w:lang w:val="en-US"/>
        </w:rPr>
        <w:t>. Which genomics technology/ technologies were used?</w:t>
      </w:r>
    </w:p>
    <w:p w14:paraId="38F9EEF7" w14:textId="1C52A5AE" w:rsidR="00191A4C" w:rsidRPr="00191A4C" w:rsidRDefault="00930C25" w:rsidP="00A3624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1. </w:t>
      </w:r>
      <w:r w:rsidR="00287977">
        <w:rPr>
          <w:lang w:val="en-US"/>
        </w:rPr>
        <w:t>A</w:t>
      </w:r>
      <w:r w:rsidR="00191A4C" w:rsidRPr="00191A4C">
        <w:rPr>
          <w:lang w:val="en-US"/>
        </w:rPr>
        <w:t xml:space="preserve">ntisense oligonucleotides (ASOs, </w:t>
      </w:r>
      <w:proofErr w:type="spellStart"/>
      <w:r w:rsidR="00191A4C" w:rsidRPr="00191A4C">
        <w:rPr>
          <w:lang w:val="en-US"/>
        </w:rPr>
        <w:t>GapmeRs</w:t>
      </w:r>
      <w:proofErr w:type="spellEnd"/>
      <w:r w:rsidR="00191A4C" w:rsidRPr="00191A4C">
        <w:rPr>
          <w:lang w:val="en-US"/>
        </w:rPr>
        <w:t xml:space="preserve">) – to knock down specific </w:t>
      </w:r>
      <w:proofErr w:type="spellStart"/>
      <w:r w:rsidR="00191A4C" w:rsidRPr="00191A4C">
        <w:rPr>
          <w:lang w:val="en-US"/>
        </w:rPr>
        <w:t>lncRNAs</w:t>
      </w:r>
      <w:proofErr w:type="spellEnd"/>
      <w:r w:rsidR="00191A4C" w:rsidRPr="00191A4C">
        <w:rPr>
          <w:lang w:val="en-US"/>
        </w:rPr>
        <w:t>.</w:t>
      </w:r>
    </w:p>
    <w:p w14:paraId="67515BBC" w14:textId="6B2D6A64" w:rsidR="00191A4C" w:rsidRPr="00191A4C" w:rsidRDefault="00930C25" w:rsidP="00A3624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2. </w:t>
      </w:r>
      <w:r w:rsidR="00191A4C" w:rsidRPr="00191A4C">
        <w:rPr>
          <w:lang w:val="en-US"/>
        </w:rPr>
        <w:t>Cap Analysis of Gene Expression (CAGE) – to capture transcription start sites and measure transcriptomic responses.</w:t>
      </w:r>
    </w:p>
    <w:p w14:paraId="37392B9E" w14:textId="32DECE1E" w:rsidR="00191A4C" w:rsidRPr="00191A4C" w:rsidRDefault="00930C25" w:rsidP="00A3624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3. </w:t>
      </w:r>
      <w:r w:rsidR="00191A4C" w:rsidRPr="00191A4C">
        <w:rPr>
          <w:lang w:val="en-US"/>
        </w:rPr>
        <w:t>RNA-seq of fractionated RNA – to determine lncRNA localization (chromatin, nuclear soluble, cytoplasmic).</w:t>
      </w:r>
    </w:p>
    <w:p w14:paraId="274B0A97" w14:textId="4591D636" w:rsidR="00191A4C" w:rsidRPr="00191A4C" w:rsidRDefault="00930C25" w:rsidP="00A3624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4. </w:t>
      </w:r>
      <w:r w:rsidR="00191A4C" w:rsidRPr="00191A4C">
        <w:rPr>
          <w:lang w:val="en-US"/>
        </w:rPr>
        <w:t>Hi-C (chromosome conformation capture) – to study spatial DNA interactions for cis regulation.</w:t>
      </w:r>
    </w:p>
    <w:p w14:paraId="04E2138F" w14:textId="00EE1160" w:rsidR="00191A4C" w:rsidRPr="00191A4C" w:rsidRDefault="00930C25" w:rsidP="00A3624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5. </w:t>
      </w:r>
      <w:r w:rsidR="00191A4C" w:rsidRPr="00191A4C">
        <w:rPr>
          <w:lang w:val="en-US"/>
        </w:rPr>
        <w:t>Single-molecule RNA FISH – to confirm subcellular localization and cis effects.</w:t>
      </w:r>
    </w:p>
    <w:p w14:paraId="1E0A30A8" w14:textId="10054228" w:rsidR="0004075B" w:rsidRDefault="00930C25" w:rsidP="00A3624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6. </w:t>
      </w:r>
      <w:r w:rsidR="00191A4C" w:rsidRPr="00191A4C">
        <w:rPr>
          <w:lang w:val="en-US"/>
        </w:rPr>
        <w:t>These were combined with imaging (cell morphology, growth assays) for “molecular phenotyping”</w:t>
      </w:r>
    </w:p>
    <w:p w14:paraId="22B6B98F" w14:textId="77777777" w:rsidR="00287977" w:rsidRDefault="00287977" w:rsidP="00A36247">
      <w:pPr>
        <w:spacing w:line="360" w:lineRule="auto"/>
        <w:jc w:val="both"/>
        <w:rPr>
          <w:lang w:val="en-US"/>
        </w:rPr>
      </w:pPr>
    </w:p>
    <w:p w14:paraId="2C72FEC1" w14:textId="77777777" w:rsidR="00472F0E" w:rsidRDefault="00472F0E" w:rsidP="00A36247">
      <w:pPr>
        <w:spacing w:line="360" w:lineRule="auto"/>
        <w:jc w:val="both"/>
        <w:rPr>
          <w:lang w:val="en-US"/>
        </w:rPr>
      </w:pPr>
    </w:p>
    <w:p w14:paraId="1A68A116" w14:textId="77777777" w:rsidR="00472F0E" w:rsidRPr="0004075B" w:rsidRDefault="00472F0E" w:rsidP="00A36247">
      <w:pPr>
        <w:spacing w:line="360" w:lineRule="auto"/>
        <w:jc w:val="both"/>
        <w:rPr>
          <w:lang w:val="en-US"/>
        </w:rPr>
      </w:pPr>
    </w:p>
    <w:p w14:paraId="4A0D5F68" w14:textId="577A45E7" w:rsidR="0073233F" w:rsidRPr="008640F6" w:rsidRDefault="008640F6" w:rsidP="00A36247">
      <w:pPr>
        <w:spacing w:line="360" w:lineRule="auto"/>
        <w:jc w:val="both"/>
        <w:rPr>
          <w:b/>
          <w:bCs/>
          <w:sz w:val="36"/>
          <w:szCs w:val="36"/>
          <w:lang w:val="en-US"/>
        </w:rPr>
      </w:pPr>
      <w:r w:rsidRPr="00F538FF">
        <w:rPr>
          <w:rFonts w:hint="eastAsia"/>
          <w:b/>
          <w:bCs/>
          <w:sz w:val="36"/>
          <w:szCs w:val="36"/>
        </w:rPr>
        <w:lastRenderedPageBreak/>
        <w:t>T</w:t>
      </w:r>
      <w:r w:rsidRPr="00F538FF">
        <w:rPr>
          <w:b/>
          <w:bCs/>
          <w:sz w:val="36"/>
          <w:szCs w:val="36"/>
          <w:lang w:val="en-US"/>
        </w:rPr>
        <w:t>ask 1</w:t>
      </w:r>
    </w:p>
    <w:p w14:paraId="0247A044" w14:textId="739F8710" w:rsidR="0004075B" w:rsidRPr="0004075B" w:rsidRDefault="0004075B" w:rsidP="00A36247">
      <w:pPr>
        <w:spacing w:line="360" w:lineRule="auto"/>
        <w:jc w:val="both"/>
        <w:rPr>
          <w:lang w:val="en-US"/>
        </w:rPr>
      </w:pPr>
      <w:r w:rsidRPr="0004075B">
        <w:rPr>
          <w:lang w:val="en-US"/>
        </w:rPr>
        <w:t>Further related research questions</w:t>
      </w:r>
    </w:p>
    <w:p w14:paraId="10DBFBCA" w14:textId="77777777" w:rsidR="0004075B" w:rsidRPr="00110DEB" w:rsidRDefault="0004075B" w:rsidP="00A36247">
      <w:pPr>
        <w:spacing w:line="360" w:lineRule="auto"/>
        <w:jc w:val="both"/>
        <w:rPr>
          <w:color w:val="215E99" w:themeColor="text2" w:themeTint="BF"/>
          <w:lang w:val="en-US"/>
        </w:rPr>
      </w:pPr>
      <w:r w:rsidRPr="00110DEB">
        <w:rPr>
          <w:color w:val="215E99" w:themeColor="text2" w:themeTint="BF"/>
          <w:lang w:val="en-US"/>
        </w:rPr>
        <w:t>a. List and explain at least three questions/ hypotheses you can think of that extend the analysis presented in the paper.</w:t>
      </w:r>
    </w:p>
    <w:p w14:paraId="776E8D3B" w14:textId="2976A83F" w:rsidR="00A53479" w:rsidRPr="00A53479" w:rsidRDefault="008D3282" w:rsidP="00A3624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1. </w:t>
      </w:r>
      <w:r w:rsidR="00A53479" w:rsidRPr="00A53479">
        <w:rPr>
          <w:lang w:val="en-US"/>
        </w:rPr>
        <w:t>Cell-type specificity:</w:t>
      </w:r>
      <w:r w:rsidR="000C312F">
        <w:rPr>
          <w:lang w:val="en-US"/>
        </w:rPr>
        <w:t xml:space="preserve"> </w:t>
      </w:r>
      <w:r w:rsidR="00A53479" w:rsidRPr="00A53479">
        <w:rPr>
          <w:lang w:val="en-US"/>
        </w:rPr>
        <w:t xml:space="preserve">Do the same </w:t>
      </w:r>
      <w:proofErr w:type="spellStart"/>
      <w:r w:rsidR="00A53479" w:rsidRPr="00A53479">
        <w:rPr>
          <w:lang w:val="en-US"/>
        </w:rPr>
        <w:t>lncRNAs</w:t>
      </w:r>
      <w:proofErr w:type="spellEnd"/>
      <w:r w:rsidR="00A53479" w:rsidRPr="00A53479">
        <w:rPr>
          <w:lang w:val="en-US"/>
        </w:rPr>
        <w:t xml:space="preserve"> (like ZNF213-AS1 or RP11-398K22.12) show similar growth or regulatory effects in other primary cell types (immune cells, epithelial cells), or are their roles fibroblast-specific?</w:t>
      </w:r>
    </w:p>
    <w:p w14:paraId="433DE475" w14:textId="3D2E0C42" w:rsidR="00A53479" w:rsidRPr="00A53479" w:rsidRDefault="00792691" w:rsidP="00A3624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2. </w:t>
      </w:r>
      <w:r w:rsidR="00A53479" w:rsidRPr="00A53479">
        <w:rPr>
          <w:lang w:val="en-US"/>
        </w:rPr>
        <w:t>Disease relevance:</w:t>
      </w:r>
      <w:r w:rsidR="000C312F">
        <w:rPr>
          <w:lang w:val="en-US"/>
        </w:rPr>
        <w:t xml:space="preserve"> </w:t>
      </w:r>
      <w:r w:rsidR="00A53479" w:rsidRPr="00A53479">
        <w:rPr>
          <w:lang w:val="en-US"/>
        </w:rPr>
        <w:t xml:space="preserve">Since some </w:t>
      </w:r>
      <w:proofErr w:type="spellStart"/>
      <w:r w:rsidR="00A53479" w:rsidRPr="00A53479">
        <w:rPr>
          <w:lang w:val="en-US"/>
        </w:rPr>
        <w:t>lncRNAs</w:t>
      </w:r>
      <w:proofErr w:type="spellEnd"/>
      <w:r w:rsidR="00A53479" w:rsidRPr="00A53479">
        <w:rPr>
          <w:lang w:val="en-US"/>
        </w:rPr>
        <w:t xml:space="preserve"> were linked to pathways in cancer or brain function, can their expression or knockdown effects be validated in patient samples (e.g., tumors, neurodegenerative tissues)?</w:t>
      </w:r>
    </w:p>
    <w:p w14:paraId="625738DE" w14:textId="4CC86C62" w:rsidR="0004075B" w:rsidRDefault="00861D33" w:rsidP="00A3624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3. </w:t>
      </w:r>
      <w:r w:rsidR="00A53479" w:rsidRPr="00A53479">
        <w:rPr>
          <w:lang w:val="en-US"/>
        </w:rPr>
        <w:t>Therapeutic angle:</w:t>
      </w:r>
      <w:r w:rsidR="000C312F">
        <w:rPr>
          <w:lang w:val="en-US"/>
        </w:rPr>
        <w:t xml:space="preserve"> </w:t>
      </w:r>
      <w:r w:rsidR="00A53479" w:rsidRPr="00A53479">
        <w:rPr>
          <w:lang w:val="en-US"/>
        </w:rPr>
        <w:t>If ASO-mediated knockdown alters key pathways, could targeted lncRNA inhibition serve as a therapeutic strategy in conditions like fibrosis or cancer? And importantly, what are the risks of off-target or cell-type-dependent effects?</w:t>
      </w:r>
    </w:p>
    <w:p w14:paraId="29CECBAE" w14:textId="77777777" w:rsidR="009632D3" w:rsidRPr="0004075B" w:rsidRDefault="009632D3" w:rsidP="00A36247">
      <w:pPr>
        <w:spacing w:line="360" w:lineRule="auto"/>
        <w:jc w:val="both"/>
        <w:rPr>
          <w:lang w:val="en-US"/>
        </w:rPr>
      </w:pPr>
    </w:p>
    <w:p w14:paraId="22A177D9" w14:textId="05460CBA" w:rsidR="00B20DF0" w:rsidRPr="004029A1" w:rsidRDefault="0004075B" w:rsidP="00A36247">
      <w:pPr>
        <w:spacing w:line="360" w:lineRule="auto"/>
        <w:jc w:val="both"/>
        <w:rPr>
          <w:color w:val="215E99" w:themeColor="text2" w:themeTint="BF"/>
          <w:lang w:val="en-US"/>
        </w:rPr>
      </w:pPr>
      <w:r w:rsidRPr="00110DEB">
        <w:rPr>
          <w:color w:val="215E99" w:themeColor="text2" w:themeTint="BF"/>
          <w:lang w:val="en-US"/>
        </w:rPr>
        <w:t>b. [Optional] Devise a computational analysis strategy for (some of) the listed questions under 3a.</w:t>
      </w:r>
    </w:p>
    <w:sectPr w:rsidR="00B20DF0" w:rsidRPr="0040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D2"/>
    <w:rsid w:val="0004075B"/>
    <w:rsid w:val="000C312F"/>
    <w:rsid w:val="000C63FC"/>
    <w:rsid w:val="001102ED"/>
    <w:rsid w:val="00110DEB"/>
    <w:rsid w:val="001410D9"/>
    <w:rsid w:val="00171ECE"/>
    <w:rsid w:val="00191A4C"/>
    <w:rsid w:val="001D7934"/>
    <w:rsid w:val="0023108B"/>
    <w:rsid w:val="00253852"/>
    <w:rsid w:val="00287977"/>
    <w:rsid w:val="003A4610"/>
    <w:rsid w:val="003D409D"/>
    <w:rsid w:val="004029A1"/>
    <w:rsid w:val="00472F0E"/>
    <w:rsid w:val="0052330B"/>
    <w:rsid w:val="00542737"/>
    <w:rsid w:val="00587C6B"/>
    <w:rsid w:val="00624E08"/>
    <w:rsid w:val="00671D62"/>
    <w:rsid w:val="006B1E05"/>
    <w:rsid w:val="0073233F"/>
    <w:rsid w:val="00772EE5"/>
    <w:rsid w:val="00792691"/>
    <w:rsid w:val="007D3DBF"/>
    <w:rsid w:val="00861D33"/>
    <w:rsid w:val="008640F6"/>
    <w:rsid w:val="008D3282"/>
    <w:rsid w:val="0092458B"/>
    <w:rsid w:val="00930C25"/>
    <w:rsid w:val="009632D3"/>
    <w:rsid w:val="009A2F3B"/>
    <w:rsid w:val="009F3CCD"/>
    <w:rsid w:val="00A36247"/>
    <w:rsid w:val="00A53479"/>
    <w:rsid w:val="00B20DF0"/>
    <w:rsid w:val="00B41B1F"/>
    <w:rsid w:val="00C7757B"/>
    <w:rsid w:val="00C9256F"/>
    <w:rsid w:val="00E00C2A"/>
    <w:rsid w:val="00EC2758"/>
    <w:rsid w:val="00EE6E70"/>
    <w:rsid w:val="00F03A10"/>
    <w:rsid w:val="00F2001E"/>
    <w:rsid w:val="00F538FF"/>
    <w:rsid w:val="00F75CD2"/>
    <w:rsid w:val="00FC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D010CF"/>
  <w15:chartTrackingRefBased/>
  <w15:docId w15:val="{2D833E6F-E528-1642-8740-3E7B4E18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He</dc:creator>
  <cp:keywords/>
  <dc:description/>
  <cp:lastModifiedBy>Ning He</cp:lastModifiedBy>
  <cp:revision>54</cp:revision>
  <dcterms:created xsi:type="dcterms:W3CDTF">2025-09-24T09:16:00Z</dcterms:created>
  <dcterms:modified xsi:type="dcterms:W3CDTF">2025-09-24T09:35:00Z</dcterms:modified>
</cp:coreProperties>
</file>