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21, 2025</w:t>
      </w:r>
    </w:p>
    <w:p>
      <w:pPr>
        <w:spacing w:after="120"/>
      </w:pPr>
      <w:r>
        <w:rPr>
          <w:b/>
          <w:sz w:val="32"/>
        </w:rPr>
        <w:t>Major Council Agenda Items, Tentative for August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(placeholder) - ADD DESCRIPTION</w:t>
      </w:r>
    </w:p>
    <w:p>
      <w:pPr>
        <w:pStyle w:val="ListBullet"/>
        <w:spacing w:before="120"/>
        <w:ind w:left="360"/>
      </w:pPr>
      <w:r>
        <w:t>Closed Session:</w:t>
      </w:r>
    </w:p>
    <w:p>
      <w:pPr>
        <w:pStyle w:val="ListBullet"/>
        <w:ind w:left="1080"/>
      </w:pPr>
      <w:r>
        <w:t>Closed Session: TBD - ADD DESCRIPTION</w:t>
      </w:r>
    </w:p>
    <w:p>
      <w:pPr>
        <w:pStyle w:val="ListBullet"/>
        <w:spacing w:before="120"/>
        <w:ind w:left="360"/>
      </w:pPr>
      <w:r>
        <w:t>Special Presentations:</w:t>
      </w:r>
    </w:p>
    <w:p>
      <w:pPr>
        <w:pStyle w:val="ListBullet"/>
        <w:ind w:left="1080"/>
      </w:pPr>
      <w:r>
        <w:t>City Staff New Hires (Semi-Annual Update) (placeholder) - ADD DESCRIPTION</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Housing Element Rezoning EIR Certification + Ordinance 2nd Reading &amp; Adoption (placeholder) - ADD DESCRIPTION</w:t>
      </w:r>
    </w:p>
    <w:p>
      <w:pPr>
        <w:pStyle w:val="ListBullet"/>
        <w:spacing w:before="120"/>
        <w:ind w:left="360"/>
      </w:pPr>
      <w:r>
        <w:t>Consideration or Public Hearing:</w:t>
      </w:r>
    </w:p>
    <w:p>
      <w:pPr>
        <w:pStyle w:val="ListBullet"/>
        <w:ind w:left="1080"/>
      </w:pPr>
      <w:r>
        <w:t>Final Certification of EIR for Housing Element General Plan Amendments; Adoption of General Plan amendments; Introduction of Rezoning Ordinance</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21,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