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21,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 (placeholder)</w:t>
      </w:r>
    </w:p>
    <w:p>
      <w:pPr>
        <w:pStyle w:val="ListBullet"/>
        <w:spacing w:before="120"/>
        <w:ind w:left="360"/>
      </w:pPr>
      <w:r>
        <w:t>Closed Session: TBD - ADD DESCRIPTION</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w:t>
      </w:r>
    </w:p>
    <w:p>
      <w:pPr>
        <w:pStyle w:val="ListBullet"/>
        <w:ind w:left="1080"/>
      </w:pPr>
      <w:r>
        <w:t>Proclamation - National Preparedness Month - September 2025 (placeholder)</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with State Law (placeholder)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(placeholder 10/13 or 10/27 mtg)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Approval of Continuance of Proclamation for Local Emergency Beach Blvd to Westline Dr.</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22,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