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Nebula AI - 下一代智能库存中台白皮书</w:t>
      </w:r>
    </w:p>
    <w:p>
      <w:r>
        <w:t>版本: v5.0 | 密级: 公开 | 页数: 25+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Executive Summary</w:t>
      </w:r>
    </w:p>
    <w:p>
      <w:r>
        <w:t>Market Analysis</w:t>
      </w:r>
    </w:p>
    <w:p>
      <w:r>
        <w:t>Technical Architecture</w:t>
      </w:r>
    </w:p>
    <w:p>
      <w:r>
        <w:t>Core Technology: Rust Engine</w:t>
      </w:r>
    </w:p>
    <w:p>
      <w:r>
        <w:t>Core Technology: AI Models</w:t>
      </w:r>
    </w:p>
    <w:p>
      <w:r>
        <w:t>Deployment Scenarios</w:t>
      </w:r>
    </w:p>
    <w:p>
      <w:r>
        <w:t>Security &amp; Compliance</w:t>
      </w:r>
    </w:p>
    <w:p>
      <w:r>
        <w:t>Case Studies</w:t>
      </w:r>
    </w:p>
    <w:p>
      <w:r>
        <w:t>Performance Benchmarks</w:t>
      </w:r>
    </w:p>
    <w:p>
      <w:r>
        <w:t>Future Roadmap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1-1: Conceptual Diagram of Executive Summary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1.2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1-2: Conceptual Diagram of Executive Summary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1.3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1-3: Conceptual Diagram of Executive Summary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br w:type="page"/>
      </w:r>
    </w:p>
    <w:p>
      <w:pPr>
        <w:pStyle w:val="Heading1"/>
      </w:pPr>
      <w:r>
        <w:t>2. Market Analysis</w:t>
      </w:r>
    </w:p>
    <w:p>
      <w:pPr>
        <w:pStyle w:val="Heading2"/>
      </w:pPr>
      <w:r>
        <w:t>2.1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2-1: Conceptual Diagram of Market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2.2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2-2: Conceptual Diagram of Market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2.3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2-3: Conceptual Diagram of Market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br w:type="page"/>
      </w:r>
    </w:p>
    <w:p>
      <w:pPr>
        <w:pStyle w:val="Heading1"/>
      </w:pPr>
      <w:r>
        <w:t>3. Technical Architecture</w:t>
      </w:r>
    </w:p>
    <w:p>
      <w:pPr>
        <w:pStyle w:val="Heading2"/>
      </w:pPr>
      <w:r>
        <w:t>3.1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3-1: Conceptual Diagram of Technical Architecture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3.2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3-2: Conceptual Diagram of Technical Architecture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3.3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3-3: Conceptual Diagram of Technical Architecture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t>KEY FEATURE: Nebula AI supports 10M+ SKU throughput with &lt;50ms latency.</w:t>
      </w:r>
    </w:p>
    <w:p>
      <w:r>
        <w:br w:type="page"/>
      </w:r>
    </w:p>
    <w:p>
      <w:pPr>
        <w:pStyle w:val="Heading1"/>
      </w:pPr>
      <w:r>
        <w:t>4. Core Technology: Rust Engine</w:t>
      </w:r>
    </w:p>
    <w:p>
      <w:pPr>
        <w:pStyle w:val="Heading2"/>
      </w:pPr>
      <w:r>
        <w:t>4.1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4-1: Conceptual Diagram of Core Technology: Rust Engine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4.2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4-2: Conceptual Diagram of Core Technology: Rust Engine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4.3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4-3: Conceptual Diagram of Core Technology: Rust Engine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br w:type="page"/>
      </w:r>
    </w:p>
    <w:p>
      <w:pPr>
        <w:pStyle w:val="Heading1"/>
      </w:pPr>
      <w:r>
        <w:t>5. Core Technology: AI Models</w:t>
      </w:r>
    </w:p>
    <w:p>
      <w:pPr>
        <w:pStyle w:val="Heading2"/>
      </w:pPr>
      <w:r>
        <w:t>5.1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5-1: Conceptual Diagram of Core Technology: AI Models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5.2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5-2: Conceptual Diagram of Core Technology: AI Models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5.3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5-3: Conceptual Diagram of Core Technology: AI Models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t>KEY FEATURE: Built-in DeepSeek-V3 model for weekly replenishment suggestions.</w:t>
      </w:r>
    </w:p>
    <w:p>
      <w:r>
        <w:br w:type="page"/>
      </w:r>
    </w:p>
    <w:p>
      <w:pPr>
        <w:pStyle w:val="Heading1"/>
      </w:pPr>
      <w:r>
        <w:t>6. Deployment Scenarios</w:t>
      </w:r>
    </w:p>
    <w:p>
      <w:pPr>
        <w:pStyle w:val="Heading2"/>
      </w:pPr>
      <w:r>
        <w:t>6.1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6-1: Conceptual Diagram of Deployment Scenarios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6.2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6-2: Conceptual Diagram of Deployment Scenarios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6.3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6-3: Conceptual Diagram of Deployment Scenarios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t>KEY FEATURE: Full On-Premise deployment support via Docker/K8s.</w:t>
      </w:r>
    </w:p>
    <w:p>
      <w:r>
        <w:br w:type="page"/>
      </w:r>
    </w:p>
    <w:p>
      <w:pPr>
        <w:pStyle w:val="Heading1"/>
      </w:pPr>
      <w:r>
        <w:t>7. Security &amp; Compliance</w:t>
      </w:r>
    </w:p>
    <w:p>
      <w:pPr>
        <w:pStyle w:val="Heading2"/>
      </w:pPr>
      <w:r>
        <w:t>7.1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7-1: Conceptual Diagram of Security &amp; Compliance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7.2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7-2: Conceptual Diagram of Security &amp; Compliance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7.3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7-3: Conceptual Diagram of Security &amp; Compliance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br w:type="page"/>
      </w:r>
    </w:p>
    <w:p>
      <w:pPr>
        <w:pStyle w:val="Heading1"/>
      </w:pPr>
      <w:r>
        <w:t>8. Case Studies</w:t>
      </w:r>
    </w:p>
    <w:p>
      <w:pPr>
        <w:pStyle w:val="Heading2"/>
      </w:pPr>
      <w:r>
        <w:t>8.1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8-1: Conceptual Diagram of Case Studies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8.2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8-2: Conceptual Diagram of Case Studies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8.3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8-3: Conceptual Diagram of Case Studies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br w:type="page"/>
      </w:r>
    </w:p>
    <w:p>
      <w:pPr>
        <w:pStyle w:val="Heading1"/>
      </w:pPr>
      <w:r>
        <w:t>9. Performance Benchmarks</w:t>
      </w:r>
    </w:p>
    <w:p>
      <w:pPr>
        <w:pStyle w:val="Heading2"/>
      </w:pPr>
      <w:r>
        <w:t>9.1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9-1: Conceptual Diagram of Performance Benchmarks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9.2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9-2: Conceptual Diagram of Performance Benchmarks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9.3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9-3: Conceptual Diagram of Performance Benchmarks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br w:type="page"/>
      </w:r>
    </w:p>
    <w:p>
      <w:pPr>
        <w:pStyle w:val="Heading1"/>
      </w:pPr>
      <w:r>
        <w:t>10. Future Roadmap</w:t>
      </w:r>
    </w:p>
    <w:p>
      <w:pPr>
        <w:pStyle w:val="Heading2"/>
      </w:pPr>
      <w:r>
        <w:t>10.1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10-1: Conceptual Diagram of Future Roadmap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10.2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10-2: Conceptual Diagram of Future Roadmap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pPr>
        <w:pStyle w:val="Heading2"/>
      </w:pPr>
      <w:r>
        <w:t>10.3 Sub-section Detailed Analysis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drawing>
          <wp:inline xmlns:a="http://schemas.openxmlformats.org/drawingml/2006/main" xmlns:pic="http://schemas.openxmlformats.org/drawingml/2006/picture">
            <wp:extent cx="100000" cy="1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10-3: Conceptual Diagram of Future Roadmap</w:t>
      </w:r>
    </w:p>
    <w:p>
      <w:r>
        <w:t xml:space="preserve">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Nebula AI utilizes a distributed memory grid architecture to achieve low latency. The core engine is rewritten in Rust to ensure memory safety and high concurrency. By leveraging Vector Databases and Transformer-based models, we provide real-time insights. Traditional ERP systems fail to meet the demands of modern 'New Retail' scenarios. Our solution bridges the gap between O2O (Online to Offline) data silos.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