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325D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方正大标宋简体" w:hAnsi="方正大标宋简体" w:eastAsia="方正大标宋简体" w:cs="方正大标宋简体"/>
          <w:b w:val="0"/>
          <w:bCs/>
          <w:color w:val="auto"/>
          <w:sz w:val="72"/>
          <w:szCs w:val="72"/>
          <w:lang w:val="en-US" w:eastAsia="zh-CN"/>
        </w:rPr>
      </w:pPr>
    </w:p>
    <w:p w14:paraId="4361A6E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72"/>
          <w:szCs w:val="72"/>
          <w:lang w:val="en-US" w:eastAsia="zh-CN"/>
        </w:rPr>
      </w:pPr>
    </w:p>
    <w:p w14:paraId="0D52C30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72"/>
          <w:szCs w:val="72"/>
          <w:lang w:val="en-US" w:eastAsia="zh-CN"/>
        </w:rPr>
      </w:pPr>
      <w:r>
        <w:rPr>
          <w:rFonts w:hint="eastAsia" w:ascii="方正大标宋简体" w:hAnsi="方正大标宋简体" w:eastAsia="方正大标宋简体" w:cs="方正大标宋简体"/>
          <w:b w:val="0"/>
          <w:bCs/>
          <w:color w:val="auto"/>
          <w:sz w:val="72"/>
          <w:szCs w:val="72"/>
          <w:lang w:val="en-US" w:eastAsia="zh-CN"/>
        </w:rPr>
        <w:t>内江市农民工服务保障</w:t>
      </w:r>
    </w:p>
    <w:p w14:paraId="6FD1317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72"/>
          <w:szCs w:val="72"/>
          <w:lang w:val="en-US" w:eastAsia="zh-CN"/>
        </w:rPr>
      </w:pPr>
    </w:p>
    <w:p w14:paraId="16F4365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72"/>
          <w:szCs w:val="72"/>
          <w:lang w:val="en-US" w:eastAsia="zh-CN"/>
        </w:rPr>
      </w:pPr>
      <w:r>
        <w:rPr>
          <w:rFonts w:hint="eastAsia" w:ascii="方正大标宋简体" w:hAnsi="方正大标宋简体" w:eastAsia="方正大标宋简体" w:cs="方正大标宋简体"/>
          <w:b w:val="0"/>
          <w:bCs/>
          <w:color w:val="auto"/>
          <w:sz w:val="72"/>
          <w:szCs w:val="72"/>
          <w:lang w:val="en-US" w:eastAsia="zh-CN"/>
        </w:rPr>
        <w:t>问</w:t>
      </w:r>
    </w:p>
    <w:p w14:paraId="12A7B09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72"/>
          <w:szCs w:val="72"/>
          <w:lang w:val="en-US" w:eastAsia="zh-CN"/>
        </w:rPr>
      </w:pPr>
      <w:r>
        <w:rPr>
          <w:rFonts w:hint="eastAsia" w:ascii="方正大标宋简体" w:hAnsi="方正大标宋简体" w:eastAsia="方正大标宋简体" w:cs="方正大标宋简体"/>
          <w:b w:val="0"/>
          <w:bCs/>
          <w:color w:val="auto"/>
          <w:sz w:val="72"/>
          <w:szCs w:val="72"/>
          <w:lang w:val="en-US" w:eastAsia="zh-CN"/>
        </w:rPr>
        <w:t>答</w:t>
      </w:r>
    </w:p>
    <w:p w14:paraId="2D93516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72"/>
          <w:szCs w:val="72"/>
          <w:lang w:val="en-US" w:eastAsia="zh-CN"/>
        </w:rPr>
      </w:pPr>
      <w:r>
        <w:rPr>
          <w:rFonts w:hint="eastAsia" w:ascii="方正大标宋简体" w:hAnsi="方正大标宋简体" w:eastAsia="方正大标宋简体" w:cs="方正大标宋简体"/>
          <w:b w:val="0"/>
          <w:bCs/>
          <w:color w:val="auto"/>
          <w:sz w:val="72"/>
          <w:szCs w:val="72"/>
          <w:lang w:val="en-US" w:eastAsia="zh-CN"/>
        </w:rPr>
        <w:t>手</w:t>
      </w:r>
    </w:p>
    <w:p w14:paraId="14B1D55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72"/>
          <w:szCs w:val="72"/>
          <w:lang w:val="en-US" w:eastAsia="zh-CN"/>
        </w:rPr>
      </w:pPr>
      <w:r>
        <w:rPr>
          <w:rFonts w:hint="eastAsia" w:ascii="方正大标宋简体" w:hAnsi="方正大标宋简体" w:eastAsia="方正大标宋简体" w:cs="方正大标宋简体"/>
          <w:b w:val="0"/>
          <w:bCs/>
          <w:color w:val="auto"/>
          <w:sz w:val="72"/>
          <w:szCs w:val="72"/>
          <w:lang w:val="en-US" w:eastAsia="zh-CN"/>
        </w:rPr>
        <w:t>册</w:t>
      </w:r>
    </w:p>
    <w:p w14:paraId="3C595D0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44"/>
          <w:szCs w:val="44"/>
          <w:lang w:val="en-US" w:eastAsia="zh-CN"/>
        </w:rPr>
      </w:pPr>
    </w:p>
    <w:p w14:paraId="5A383F4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44"/>
          <w:szCs w:val="44"/>
          <w:lang w:val="en-US" w:eastAsia="zh-CN"/>
        </w:rPr>
      </w:pPr>
    </w:p>
    <w:p w14:paraId="59DAB3A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44"/>
          <w:szCs w:val="44"/>
          <w:lang w:val="en-US" w:eastAsia="zh-CN"/>
        </w:rPr>
      </w:pPr>
    </w:p>
    <w:p w14:paraId="3FB0A68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44"/>
          <w:szCs w:val="44"/>
          <w:lang w:val="en-US" w:eastAsia="zh-CN"/>
        </w:rPr>
      </w:pPr>
    </w:p>
    <w:p w14:paraId="2607CD3D">
      <w:pPr>
        <w:pStyle w:val="4"/>
        <w:bidi w:val="0"/>
        <w:rPr>
          <w:rFonts w:hint="eastAsia"/>
          <w:lang w:val="en-US" w:eastAsia="zh-CN"/>
        </w:rPr>
      </w:pPr>
    </w:p>
    <w:p w14:paraId="05BD882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44"/>
          <w:szCs w:val="44"/>
          <w:lang w:val="en-US" w:eastAsia="zh-CN"/>
        </w:rPr>
      </w:pPr>
    </w:p>
    <w:p w14:paraId="46C83ED5">
      <w:pPr>
        <w:pStyle w:val="3"/>
        <w:bidi w:val="0"/>
        <w:rPr>
          <w:rFonts w:hint="eastAsia" w:ascii="方正大标宋简体" w:hAnsi="方正大标宋简体" w:eastAsia="方正大标宋简体" w:cs="方正大标宋简体"/>
          <w:b w:val="0"/>
          <w:bCs/>
          <w:color w:val="auto"/>
          <w:szCs w:val="56"/>
          <w:lang w:val="en-US" w:eastAsia="zh-CN"/>
        </w:rPr>
      </w:pPr>
      <w:r>
        <w:rPr>
          <w:rFonts w:hint="eastAsia"/>
          <w:lang w:val="en-US" w:eastAsia="zh-CN"/>
        </w:rPr>
        <w:t>目录</w:t>
      </w:r>
    </w:p>
    <w:p w14:paraId="36B873B5">
      <w:pPr>
        <w:pStyle w:val="5"/>
        <w:jc w:val="center"/>
        <w:rPr>
          <w:rFonts w:hint="eastAsia" w:ascii="仿宋_GB2312" w:hAnsi="仿宋_GB2312" w:eastAsia="仿宋_GB2312" w:cs="仿宋_GB2312"/>
          <w:b/>
          <w:bCs/>
          <w:color w:val="auto"/>
          <w:sz w:val="32"/>
          <w:szCs w:val="32"/>
          <w:lang w:val="en-US" w:eastAsia="zh-CN"/>
        </w:rPr>
      </w:pPr>
    </w:p>
    <w:p w14:paraId="24078952">
      <w:pPr>
        <w:pStyle w:val="5"/>
        <w:jc w:val="both"/>
        <w:rPr>
          <w:rFonts w:hint="eastAsia"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就业创业类…………………………………………………01</w:t>
      </w:r>
    </w:p>
    <w:p w14:paraId="065B62AD">
      <w:pPr>
        <w:pStyle w:val="5"/>
        <w:jc w:val="both"/>
        <w:rPr>
          <w:rFonts w:hint="default"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社保服务类…………………………………………………16</w:t>
      </w:r>
    </w:p>
    <w:p w14:paraId="0847F8EE">
      <w:pPr>
        <w:pStyle w:val="5"/>
        <w:jc w:val="both"/>
        <w:rPr>
          <w:rFonts w:hint="default"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维权服务类…………………………………………………58</w:t>
      </w:r>
    </w:p>
    <w:p w14:paraId="54280156">
      <w:pPr>
        <w:pStyle w:val="5"/>
        <w:jc w:val="both"/>
        <w:rPr>
          <w:rFonts w:hint="eastAsia"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子女入学类…………………………………………………67</w:t>
      </w:r>
    </w:p>
    <w:p w14:paraId="72D4E9D5">
      <w:pPr>
        <w:pStyle w:val="5"/>
        <w:jc w:val="both"/>
        <w:rPr>
          <w:rFonts w:hint="default"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证照办理类…………………………………………………79</w:t>
      </w:r>
    </w:p>
    <w:p w14:paraId="28525D9D">
      <w:pPr>
        <w:pStyle w:val="5"/>
        <w:jc w:val="both"/>
        <w:rPr>
          <w:rFonts w:hint="default"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住房保障类…………………………………………………83</w:t>
      </w:r>
    </w:p>
    <w:p w14:paraId="306766A2">
      <w:pPr>
        <w:pStyle w:val="5"/>
        <w:jc w:val="both"/>
        <w:rPr>
          <w:rFonts w:hint="default"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婚姻生育类…………………………………………………96</w:t>
      </w:r>
    </w:p>
    <w:p w14:paraId="3A5FB88B">
      <w:pPr>
        <w:pStyle w:val="5"/>
        <w:jc w:val="both"/>
        <w:rPr>
          <w:rFonts w:hint="default"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福利补助类…………………………………………………</w:t>
      </w:r>
      <w:bookmarkStart w:id="3" w:name="_GoBack"/>
      <w:bookmarkEnd w:id="3"/>
      <w:r>
        <w:rPr>
          <w:rFonts w:hint="eastAsia" w:ascii="仿宋_GB2312" w:hAnsi="仿宋_GB2312" w:eastAsia="仿宋_GB2312" w:cs="仿宋_GB2312"/>
          <w:b/>
          <w:bCs/>
          <w:color w:val="auto"/>
          <w:sz w:val="32"/>
          <w:szCs w:val="32"/>
          <w:lang w:val="en-US" w:eastAsia="zh-CN"/>
        </w:rPr>
        <w:t>102</w:t>
      </w:r>
    </w:p>
    <w:p w14:paraId="37875C8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44"/>
          <w:szCs w:val="44"/>
          <w:lang w:val="en-US" w:eastAsia="zh-CN"/>
        </w:rPr>
      </w:pPr>
    </w:p>
    <w:p w14:paraId="30CC71F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44"/>
          <w:szCs w:val="44"/>
          <w:lang w:val="en-US" w:eastAsia="zh-CN"/>
        </w:rPr>
      </w:pPr>
    </w:p>
    <w:p w14:paraId="3982779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44"/>
          <w:szCs w:val="44"/>
          <w:lang w:val="en-US" w:eastAsia="zh-CN"/>
        </w:rPr>
      </w:pPr>
    </w:p>
    <w:p w14:paraId="2A01D6B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方正大标宋简体" w:hAnsi="方正大标宋简体" w:eastAsia="方正大标宋简体" w:cs="方正大标宋简体"/>
          <w:b w:val="0"/>
          <w:bCs/>
          <w:color w:val="auto"/>
          <w:sz w:val="44"/>
          <w:szCs w:val="44"/>
          <w:lang w:val="en-US" w:eastAsia="zh-CN"/>
        </w:rPr>
      </w:pPr>
    </w:p>
    <w:p w14:paraId="179E3255">
      <w:pPr>
        <w:pStyle w:val="2"/>
        <w:rPr>
          <w:rFonts w:hint="eastAsia" w:ascii="方正小标宋简体" w:hAnsi="方正小标宋简体" w:eastAsia="方正小标宋简体" w:cs="方正小标宋简体"/>
          <w:color w:val="auto"/>
          <w:sz w:val="84"/>
          <w:szCs w:val="84"/>
          <w:lang w:val="en-US" w:eastAsia="zh-CN"/>
        </w:rPr>
        <w:sectPr>
          <w:footerReference r:id="rId3" w:type="default"/>
          <w:pgSz w:w="11906" w:h="16838"/>
          <w:pgMar w:top="1440" w:right="1800" w:bottom="1440" w:left="1800" w:header="851" w:footer="992" w:gutter="0"/>
          <w:pgNumType w:fmt="decimal"/>
          <w:cols w:space="425" w:num="1"/>
          <w:docGrid w:type="lines" w:linePitch="312" w:charSpace="0"/>
        </w:sectPr>
      </w:pPr>
    </w:p>
    <w:p w14:paraId="1F338A07">
      <w:pPr>
        <w:pStyle w:val="2"/>
        <w:rPr>
          <w:rFonts w:hint="eastAsia" w:ascii="方正小标宋简体" w:hAnsi="方正小标宋简体" w:eastAsia="方正小标宋简体" w:cs="方正小标宋简体"/>
          <w:color w:val="auto"/>
          <w:sz w:val="84"/>
          <w:szCs w:val="84"/>
          <w:lang w:val="en-US" w:eastAsia="zh-CN"/>
        </w:rPr>
      </w:pPr>
    </w:p>
    <w:p w14:paraId="6DBBA527">
      <w:pPr>
        <w:pStyle w:val="2"/>
        <w:rPr>
          <w:rFonts w:hint="eastAsia" w:ascii="方正小标宋简体" w:hAnsi="方正小标宋简体" w:eastAsia="方正小标宋简体" w:cs="方正小标宋简体"/>
          <w:color w:val="auto"/>
          <w:sz w:val="84"/>
          <w:szCs w:val="84"/>
          <w:lang w:val="en-US" w:eastAsia="zh-CN"/>
        </w:rPr>
      </w:pPr>
    </w:p>
    <w:p w14:paraId="2F3730EA">
      <w:pPr>
        <w:pStyle w:val="2"/>
        <w:rPr>
          <w:rFonts w:hint="eastAsia" w:ascii="方正小标宋简体" w:hAnsi="方正小标宋简体" w:eastAsia="方正小标宋简体" w:cs="方正小标宋简体"/>
          <w:color w:val="auto"/>
          <w:sz w:val="84"/>
          <w:szCs w:val="84"/>
          <w:lang w:val="en-US" w:eastAsia="zh-CN"/>
        </w:rPr>
      </w:pPr>
    </w:p>
    <w:p w14:paraId="404A602F">
      <w:pPr>
        <w:pStyle w:val="2"/>
        <w:rPr>
          <w:rFonts w:hint="eastAsia" w:ascii="方正小标宋简体" w:hAnsi="方正小标宋简体" w:eastAsia="方正小标宋简体" w:cs="方正小标宋简体"/>
          <w:color w:val="auto"/>
          <w:sz w:val="84"/>
          <w:szCs w:val="84"/>
          <w:lang w:val="en-US" w:eastAsia="zh-CN"/>
        </w:rPr>
      </w:pPr>
    </w:p>
    <w:p w14:paraId="0E641A7F">
      <w:pPr>
        <w:pStyle w:val="2"/>
        <w:rPr>
          <w:rFonts w:hint="eastAsia" w:ascii="方正小标宋简体" w:hAnsi="方正小标宋简体" w:eastAsia="方正小标宋简体" w:cs="方正小标宋简体"/>
          <w:color w:val="auto"/>
          <w:sz w:val="84"/>
          <w:szCs w:val="84"/>
          <w:lang w:val="en-US" w:eastAsia="zh-CN"/>
        </w:rPr>
      </w:pPr>
    </w:p>
    <w:p w14:paraId="5B55736F">
      <w:pPr>
        <w:pStyle w:val="3"/>
        <w:bidi w:val="0"/>
        <w:rPr>
          <w:rFonts w:hint="default"/>
          <w:lang w:val="en-US" w:eastAsia="zh-CN"/>
        </w:rPr>
      </w:pPr>
      <w:r>
        <w:rPr>
          <w:rFonts w:hint="eastAsia"/>
          <w:lang w:val="en-US" w:eastAsia="zh-CN"/>
        </w:rPr>
        <w:t>就业创业类</w:t>
      </w:r>
    </w:p>
    <w:p w14:paraId="19ADCF76">
      <w:pPr>
        <w:keepNext w:val="0"/>
        <w:keepLines w:val="0"/>
        <w:pageBreakBefore w:val="0"/>
        <w:widowControl w:val="0"/>
        <w:kinsoku/>
        <w:wordWrap/>
        <w:overflowPunct/>
        <w:topLinePunct w:val="0"/>
        <w:autoSpaceDE/>
        <w:autoSpaceDN/>
        <w:bidi w:val="0"/>
        <w:adjustRightInd/>
        <w:snapToGrid/>
        <w:ind w:firstLine="643" w:firstLineChars="200"/>
        <w:jc w:val="left"/>
        <w:textAlignment w:val="auto"/>
        <w:rPr>
          <w:rFonts w:hint="eastAsia" w:ascii="楷体_GB2312" w:hAnsi="楷体_GB2312" w:eastAsia="楷体_GB2312" w:cs="楷体_GB2312"/>
          <w:b/>
          <w:bCs/>
          <w:color w:val="auto"/>
          <w:sz w:val="32"/>
          <w:szCs w:val="32"/>
          <w:lang w:val="en-US" w:eastAsia="zh-CN"/>
        </w:rPr>
      </w:pPr>
    </w:p>
    <w:p w14:paraId="4DCFBAD1">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p>
    <w:p w14:paraId="4814644B">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p>
    <w:p w14:paraId="76873F5D">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p>
    <w:p w14:paraId="433ECC0D">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p>
    <w:p w14:paraId="37C31EF0">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p>
    <w:p w14:paraId="00E51085">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p>
    <w:p w14:paraId="1582D288">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p>
    <w:p w14:paraId="4865836A">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问：如何获取内江最新的招聘求职信息？</w:t>
      </w:r>
    </w:p>
    <w:p w14:paraId="06AF78F6">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答：关注“内江市人社局”微信公众号，“甜城用工580”微信小程序，四川（内江）公共招聘网http：//nj.sc9（一）org.cn就能获取最新的招聘求职信息。</w:t>
      </w:r>
    </w:p>
    <w:p w14:paraId="34E5D0C2">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问：哪些人员要进行就业登记？</w:t>
      </w:r>
    </w:p>
    <w:p w14:paraId="196D5E54">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本省户籍和在我省常住的外省户籍、劳动年龄内的城乡劳动者；内江市企业、机关事业单位、社会团体、民办非企业单位从业人员；个体经营劳动者及其雇工；从事非全日制就业的劳动者；从事新“互联网+”等新就业形态劳动者。</w:t>
      </w:r>
    </w:p>
    <w:p w14:paraId="630AFC34">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问：哪些人员要进行失业登记？</w:t>
      </w:r>
    </w:p>
    <w:p w14:paraId="3D31FBE6">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本省行政区域，劳动年龄内、有劳动能力、有就业需求、处于无业状态的城镇劳动者；内江市行政区域，劳动年龄内、有劳动能力、有就业需求、处于无业状态的城镇劳动者；有转移就业意愿但尚未实现的农村劳动者。</w:t>
      </w:r>
    </w:p>
    <w:p w14:paraId="71AAAFD4">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问：哪些人员可以认定就业困难人员？</w:t>
      </w:r>
    </w:p>
    <w:p w14:paraId="4C89665F">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答：我省城镇区域户籍人员、城镇区域常住并参加我省</w:t>
      </w:r>
    </w:p>
    <w:p w14:paraId="11CE4A2E">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基本养老保险1年以上人员中，在法定劳动年龄内有劳动能力和就业意愿，且符合下列条件之一的登记失业人员：</w:t>
      </w:r>
    </w:p>
    <w:p w14:paraId="11BB3168">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（一）大龄人员：申请认定时女性年满45周岁、男性年满55周岁及以上的人员（高海拔地区申请认定时女性年满40周岁、男性年满50周岁及以上的人员）。</w:t>
      </w:r>
    </w:p>
    <w:p w14:paraId="7851C504">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（二）残疾人员：持有《残疾人证》的人员。</w:t>
      </w:r>
    </w:p>
    <w:p w14:paraId="1C7643F8">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（三）享受最低生活保障待遇人员：正在享受最低生活保障待遇的人员。</w:t>
      </w:r>
    </w:p>
    <w:p w14:paraId="5AEE1BE9">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（四）防止返贫监测对象：由农业农村部门认定的防止返贫监测对象。</w:t>
      </w:r>
    </w:p>
    <w:p w14:paraId="5C4D5B7F">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（五）零就业家庭成员：由公共就业服务机构确认登记的零就业家庭成员。</w:t>
      </w:r>
    </w:p>
    <w:p w14:paraId="09B02F8A">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（六）长期失业人员：申请认定时登记失业已连续</w:t>
      </w:r>
      <w:r>
        <w:rPr>
          <w:rFonts w:hint="default" w:ascii="Times New Roman" w:hAnsi="Times New Roman" w:eastAsia="方正仿宋_GBK" w:cs="Times New Roman"/>
          <w:b/>
          <w:bCs/>
          <w:color w:val="00B050"/>
          <w:kern w:val="2"/>
          <w:sz w:val="30"/>
          <w:szCs w:val="30"/>
          <w:lang w:val="en-US" w:eastAsia="zh-CN" w:bidi="ar-SA"/>
        </w:rPr>
        <w:t>1年以上的人员。</w:t>
      </w:r>
    </w:p>
    <w:p w14:paraId="2ED72DB4">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（七）</w:t>
      </w:r>
      <w:r>
        <w:rPr>
          <w:rFonts w:hint="default" w:ascii="Times New Roman" w:hAnsi="Times New Roman" w:eastAsia="方正仿宋_GBK" w:cs="Times New Roman"/>
          <w:b/>
          <w:bCs/>
          <w:color w:val="00B050"/>
          <w:kern w:val="2"/>
          <w:sz w:val="30"/>
          <w:szCs w:val="30"/>
          <w:lang w:val="en-US" w:eastAsia="zh-CN" w:bidi="ar-SA"/>
        </w:rPr>
        <w:t>土地被依法征用的失地农民。</w:t>
      </w:r>
    </w:p>
    <w:p w14:paraId="47DFDC46">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（八）</w:t>
      </w:r>
      <w:r>
        <w:rPr>
          <w:rFonts w:hint="default" w:ascii="Times New Roman" w:hAnsi="Times New Roman" w:eastAsia="方正仿宋_GBK" w:cs="Times New Roman"/>
          <w:b/>
          <w:bCs/>
          <w:color w:val="00B050"/>
          <w:kern w:val="2"/>
          <w:sz w:val="30"/>
          <w:szCs w:val="30"/>
          <w:lang w:val="en-US" w:eastAsia="zh-CN" w:bidi="ar-SA"/>
        </w:rPr>
        <w:t>省政府规定的其他人员。</w:t>
      </w:r>
    </w:p>
    <w:p w14:paraId="060FA345">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问：进城找了很久的工作，找不到合适的，怎么办？</w:t>
      </w:r>
    </w:p>
    <w:p w14:paraId="1E32B162">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内江市各级公共就业服务机构为全市求职者免费提供职业指导服务，求职者可带上身份证到各级公共就业服务机构预约职业指导，填写《职业指导记录表》。内江市就业创业促进中心为全市求职者免费提供职业指导服务，通过专业的素质测评和职业指导专家的专业讲解让你了解自己的职业兴趣、职业能力和职业人格，帮助你成功走上就业之路。求职者可拨打0832-2286542服务电话，预约职业指导老师和时间，也可带上身份证去内江市人力资源服务中心（内江市东兴区西林大道330号）登记申请做职业指导。</w:t>
      </w:r>
    </w:p>
    <w:p w14:paraId="2849D035">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问：哪些人员可免费参加职业技能培训？</w:t>
      </w:r>
    </w:p>
    <w:p w14:paraId="00407C29">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答：有培训意愿且符合条件的城乡适龄劳动者。</w:t>
      </w:r>
    </w:p>
    <w:p w14:paraId="75D8D852">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问：劳动者可参加多次免费职业技能培训吗？</w:t>
      </w:r>
    </w:p>
    <w:p w14:paraId="10B03D4D">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答：符合条件人员可享受不超过3次职业培训补贴或免费职业培训，同一职业工种不可重复享受。</w:t>
      </w:r>
    </w:p>
    <w:p w14:paraId="5F1DAC5E">
      <w:pPr>
        <w:keepNext w:val="0"/>
        <w:keepLines w:val="0"/>
        <w:pageBreakBefore w:val="0"/>
        <w:widowControl w:val="0"/>
        <w:kinsoku/>
        <w:wordWrap/>
        <w:overflowPunct/>
        <w:topLinePunct w:val="0"/>
        <w:bidi w:val="0"/>
        <w:spacing w:line="560" w:lineRule="exact"/>
        <w:ind w:firstLine="640" w:firstLineChars="200"/>
        <w:jc w:val="both"/>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问：培训结束后要发等级证书吗？</w:t>
      </w:r>
    </w:p>
    <w:p w14:paraId="2664DF26">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答：参加免费职业技能培训结束后，由培训机构组织开展职业技能评价，根据培训不同工种分别发放《技能等级证书》《合格证》《专项能力证书》。</w:t>
      </w:r>
    </w:p>
    <w:p w14:paraId="2BB2AF71">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问：哪些人可以安置公益性岗位？补贴标准和补贴时限是多少？</w:t>
      </w:r>
    </w:p>
    <w:p w14:paraId="5CD783F5">
      <w:pPr>
        <w:keepNext w:val="0"/>
        <w:keepLines w:val="0"/>
        <w:pageBreakBefore w:val="0"/>
        <w:widowControl w:val="0"/>
        <w:kinsoku/>
        <w:wordWrap/>
        <w:overflowPunct/>
        <w:topLinePunct w:val="0"/>
        <w:bidi w:val="0"/>
        <w:spacing w:line="560" w:lineRule="exact"/>
        <w:ind w:firstLine="600" w:firstLineChars="200"/>
        <w:jc w:val="both"/>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具有我市户籍，在法定劳动年龄内，有一定劳动能力和就业愿望且处于失业状态的城乡就业困难人员（含原会人口）可安置公益性岗位。公益性岗位补贴标准：城镇2200元/人/月，乡村（社区）500元/人/月。补贴时限最长补超过3年。</w:t>
      </w:r>
    </w:p>
    <w:p w14:paraId="425E534D">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问：农民工在各级公共就业服务机构可以享受哪些创业服务？</w:t>
      </w:r>
    </w:p>
    <w:p w14:paraId="71C243A8">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答：为农民工提供政策咨询、创业培训、项目推介、创业担保贷款、创业补贴、推荐入园、开业指导、跟踪扶持等创业服务。</w:t>
      </w:r>
    </w:p>
    <w:p w14:paraId="60AAE8E6">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问：创办了企业在哪里招人？</w:t>
      </w:r>
    </w:p>
    <w:p w14:paraId="7AE4A3C3">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创办企业后，可带上公司营业执照副本复印件、法人或经办人、招聘联系人身份证复印件及公章（公安局备案有统一编码的公章）到各级公共就业服务机构免费办理入场手续，手续办理后就可以通过参加招聘会、查询简历等方式进行招工。</w:t>
      </w:r>
    </w:p>
    <w:p w14:paraId="5C5729B9">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问：用人单位招用毕业年度高校毕业生、防止返贫监测对象、就业困难人员就业，有哪些补贴？补贴标准是什么？</w:t>
      </w:r>
    </w:p>
    <w:p w14:paraId="12E59991">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答：用人单位招用毕业年度高校毕业生、防止返贫监测对象、就业困难人员就业，签订1年劳动合同并按规定缴纳社会保险费的，给予一次性吸纳就业补贴和社会保险补贴。</w:t>
      </w:r>
    </w:p>
    <w:p w14:paraId="34AC1F00">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次性吸纳就业补贴：企业招用毕业年度高校毕业生、防止返贫监测对象、就业困难人员就业，签订1年以上劳动合同且按照规定缴纳社会保险费的，给予2000元/人的一次性吸纳就业补贴。一次性吸纳就业补贴和一次性扩岗补贴政策不能同时享受。</w:t>
      </w:r>
    </w:p>
    <w:p w14:paraId="6898C0DD">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社会保险补贴：用人单位当年新招用或通过公益性岗位安置就业困难人员，以及小微企业招用毕业年度高校毕业生的，按其实际缴纳的基本养老保险费（最高不超过60%缴费档次）、基本医疗保险费和失业保险费给予补贴，不包括个人应缴纳部分；灵活就业人员的社会保险补贴标准，原则上不超过其实际缴费的2/3。</w:t>
      </w:r>
    </w:p>
    <w:p w14:paraId="3CD0BB2D">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问：哪些人员可以申请创业补贴？</w:t>
      </w:r>
    </w:p>
    <w:p w14:paraId="2A1BCE13">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在省内首次创办小微企业或从事个体经营，且自登记注册之日起正常运营6个月以上的离校5年内高校毕业生、就业困难人员、返乡入乡农民工、自主就业退役士兵，并实际参与运营的法定代表人或个体经营者。</w:t>
      </w:r>
    </w:p>
    <w:p w14:paraId="17239010">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问：创业补贴的补贴标准及申请期限是如何规定的？</w:t>
      </w:r>
    </w:p>
    <w:p w14:paraId="318BF899">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补贴标准：实施分段补贴办法，申请对象自登记注册之日起，正常运营6个月以上的，给予创业补贴5000元：正常运营18个月以上的，根据创业规模、创业所处阶段、吸纳就业人数等因素再给予创业补贴，最高不超过1万元。</w:t>
      </w:r>
    </w:p>
    <w:p w14:paraId="0903EB90">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Calibri" w:hAnsi="Calibri" w:eastAsia="仿宋_GB2312" w:cs="Times New Roman"/>
          <w:color w:val="00B050"/>
          <w:kern w:val="2"/>
          <w:sz w:val="32"/>
          <w:szCs w:val="24"/>
          <w:lang w:val="en-US" w:eastAsia="zh-CN" w:bidi="ar-SA"/>
        </w:rPr>
      </w:pPr>
      <w:r>
        <w:rPr>
          <w:rFonts w:hint="eastAsia" w:ascii="Times New Roman" w:hAnsi="Times New Roman" w:eastAsia="方正仿宋_GBK" w:cs="Times New Roman"/>
          <w:b/>
          <w:bCs/>
          <w:color w:val="00B050"/>
          <w:kern w:val="2"/>
          <w:sz w:val="30"/>
          <w:szCs w:val="30"/>
          <w:lang w:val="en-US" w:eastAsia="zh-CN" w:bidi="ar-SA"/>
        </w:rPr>
        <w:t>申请期限：申请对象需自工商登记注册之日起2年内申请创业补贴（以申请时间计算，申请时仍然存续），逾期不予受理。</w:t>
      </w:r>
    </w:p>
    <w:p w14:paraId="3D884087">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B050"/>
          <w:kern w:val="2"/>
          <w:sz w:val="32"/>
          <w:szCs w:val="32"/>
          <w:lang w:val="en-US" w:eastAsia="zh-CN" w:bidi="ar-SA"/>
        </w:rPr>
      </w:pPr>
      <w:bookmarkStart w:id="0" w:name="_Toc1912"/>
      <w:bookmarkStart w:id="1" w:name="_Toc24480"/>
      <w:bookmarkStart w:id="2" w:name="_Toc4125"/>
      <w:r>
        <w:rPr>
          <w:rFonts w:hint="eastAsia" w:ascii="Times New Roman" w:hAnsi="Times New Roman" w:eastAsia="方正仿宋_GBK" w:cs="Times New Roman"/>
          <w:b/>
          <w:bCs/>
          <w:color w:val="0000FF"/>
          <w:kern w:val="2"/>
          <w:sz w:val="32"/>
          <w:szCs w:val="32"/>
          <w:lang w:val="en-US" w:eastAsia="zh-CN" w:bidi="ar-SA"/>
        </w:rPr>
        <w:t>问：个人创业担保贷款的申报条件、补贴标准是什么？</w:t>
      </w:r>
    </w:p>
    <w:p w14:paraId="5B8ECA22">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申报条件：（一）城镇登记失业人员、就业困难人员（含残疾人）、退役军人、刑满释放人员、高校毕业生（含大学生村官和留学回国学生）、化解过剩产能企业职工和失业人员、返乡创业农民工、网络商户、脱贫人口、农村自主创业农民。（二）除助学贷款、脱贫人口小额信贷、住房贷款、购车贷款、5万元以下小额消费贷款（含信用卡消费）以外，申请人提交创业担保贷款申请时，本人及其配偶无其他贷款。</w:t>
      </w:r>
    </w:p>
    <w:p w14:paraId="1729CDD2">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补贴标准</w:t>
      </w:r>
      <w:bookmarkEnd w:id="0"/>
      <w:bookmarkEnd w:id="1"/>
      <w:bookmarkEnd w:id="2"/>
      <w:r>
        <w:rPr>
          <w:rFonts w:hint="eastAsia" w:ascii="Times New Roman" w:hAnsi="Times New Roman" w:eastAsia="方正仿宋_GBK" w:cs="Times New Roman"/>
          <w:b/>
          <w:bCs/>
          <w:color w:val="00B050"/>
          <w:kern w:val="2"/>
          <w:sz w:val="30"/>
          <w:szCs w:val="30"/>
          <w:lang w:val="en-US" w:eastAsia="zh-CN" w:bidi="ar-SA"/>
        </w:rPr>
        <w:t>：符合条件的个人创业担保贷款额度不超过50万元（执行时间2025年4月1日-2027年12月31日），贷款期限不超过3年，按照国家有关规定贴息。</w:t>
      </w:r>
    </w:p>
    <w:p w14:paraId="4653F34D">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B050"/>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问：企业创业担保贷款的申报条件、补贴标准是什么？</w:t>
      </w:r>
    </w:p>
    <w:p w14:paraId="190800C2">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申报条件：属于《统计上大中小微企业划分办（2017）》（国统字〔2017〕213号）规定的小型微型企业；小微企业当年（申请创业担保贷款前1年内）新招用符合创业担保贷款申请条件的人数达到企业现有在职职工人数10%（超过100人的企业达到5%），并与其签订1年以上劳动合同；无拖欠职工工资、欠缴社会保险费等严重违法违规信用记录。</w:t>
      </w:r>
    </w:p>
    <w:p w14:paraId="74072B2F">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（二）补贴标准：小微企业创业担保贷款额度不超过600万元，贷款期限不超过2年。</w:t>
      </w:r>
    </w:p>
    <w:p w14:paraId="05FC470D">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问：创业担保贷款利率和贷款贴息分别是多少？</w:t>
      </w:r>
    </w:p>
    <w:p w14:paraId="6AD470F7">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答：创业担保贷款利率为不超过贷款市场报价利率LPR+150BP。2023年10月1日起发放的个人和小微企业创业担保贷款，财政部门给予贷款实际利率50%的财政贴息。</w:t>
      </w:r>
    </w:p>
    <w:p w14:paraId="53AEB676">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问：农民工如何参加失业保险？</w:t>
      </w:r>
    </w:p>
    <w:p w14:paraId="2A2890FF">
      <w:pPr>
        <w:keepNext w:val="0"/>
        <w:keepLines w:val="0"/>
        <w:pageBreakBefore w:val="0"/>
        <w:widowControl w:val="0"/>
        <w:kinsoku/>
        <w:wordWrap/>
        <w:overflowPunct/>
        <w:topLinePunct w:val="0"/>
        <w:bidi w:val="0"/>
        <w:spacing w:line="560" w:lineRule="exact"/>
        <w:ind w:firstLine="600" w:firstLineChars="200"/>
        <w:jc w:val="both"/>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由用人单位和职工按照国家规定共向缴失业纳失业保险费。从2014年1月1日起，用人单位招用的农民工统一按照城镇职工的缴费比例缴纳失业保险费。失业保险单位缴费比例为0.6%，职工个人缴费比例为0.4%。</w:t>
      </w:r>
    </w:p>
    <w:p w14:paraId="7575F448">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问：农民工在什么条件下享受失业保险待遇？</w:t>
      </w:r>
    </w:p>
    <w:p w14:paraId="6675E809">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答：具备下列条件的失业人员，可以享受失业保险待遇：</w:t>
      </w:r>
    </w:p>
    <w:p w14:paraId="493BCFF7">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已参加失业保险，所在单位和本人已按照规定履行缴费义务满１年的；（二）非本人意愿中断就业的（非本人意愿包括：终止劳动合同的；被用人单位解除劳动合同的；被用人单位开除、除名、解聘和辞退的；法律、法规、规章规定的其他情形）；（三）已按规定办理失业登记，并有求职要求的。可以向当地失业保险经办机构申领失业保险金。失业保险金发放标准按当地最低工资标准的80%核算，领取失业金期间代缴城镇职工医疗保险费。</w:t>
      </w:r>
    </w:p>
    <w:p w14:paraId="78608149">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问：农民工如何申领失业保险金？</w:t>
      </w:r>
    </w:p>
    <w:p w14:paraId="454F9BEB">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答：符合条件的失业农民工可登陆“四川省就业创业网上服务大厅或微信公众号“四川e就业”进行申领，也可携带本人身份证或者社保卡到参保地失业保险经办机构进行申领。</w:t>
      </w:r>
    </w:p>
    <w:p w14:paraId="459D638A">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（1）网上申领。网站平台办理：四川省就业创业网上服务大厅（网址：htp：//119.6.8（四）89/），点击“个人业务”，再点击“失业待遇服务”根据需要选择相应业务。</w:t>
      </w:r>
    </w:p>
    <w:p w14:paraId="42798A77">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微信办理：搜索公众号“四川e就业”，实名绑定本人身份证，点击“领补贴”或“微申报”申领失业保险待遇。</w:t>
      </w:r>
    </w:p>
    <w:p w14:paraId="68E0E077">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（2）现场申领。可到参保地失业保险经办机构进行现场申领。</w:t>
      </w:r>
    </w:p>
    <w:p w14:paraId="029AA1DE">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问：申领失业保险金需提供什么材料？</w:t>
      </w:r>
    </w:p>
    <w:p w14:paraId="7EE1159A">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答：失业人员在被用人单位解除劳动合同60日内，到参保地就业部门提供解除（终止）劳动合同证明、本人身份证原件及复印件、社保卡原件及复印件、一寸照片一张、求职登记表进行。</w:t>
      </w:r>
    </w:p>
    <w:p w14:paraId="37D82087">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问：农民工领取失业保险金的期限如何确定？</w:t>
      </w:r>
    </w:p>
    <w:p w14:paraId="0ACEDB60">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领取失业保险金的期限主要是根据失业人员失业前所在单位和本人累计缴纳失业保险费的时间来确定。其中：（1）累计缴费时间满1年以上不满2年的为3个月；（2）累计缴费时间满2年以上不满3年的为6个月；（3）累计缴费时间满3年以上不满5年的为12个月；（4）累计缴费时间满5年以上不满8年的为15个月；（5）累计缴费时间满8年以上不满10年的为18个月；（6）累计缴费时间满10年以上为24个月。农民工失业人员重新就业后，再次失业的，缴费时间重新计算，领取失业保险金的期限可以与前次失业应领取而未领取的失业保险金期限合并计算，但最长不得超过24个月。</w:t>
      </w:r>
    </w:p>
    <w:p w14:paraId="00C22BA5">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问：有哪些情形，失业人员停止领取失业保险金，并同时停止享受其他失业保险待遇？</w:t>
      </w:r>
    </w:p>
    <w:p w14:paraId="2B55AEA2">
      <w:pPr>
        <w:pStyle w:val="5"/>
        <w:ind w:firstLine="600" w:firstLineChars="200"/>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答：（1）重新就业的；（2）应征服兵役的；（3）移居境外的；（4）享受基本养老保险待遇的；（5）无正当理由，拒不接受当地人民政府指定部门或者机构介绍的适当工作或者提供培训的。</w:t>
      </w:r>
    </w:p>
    <w:p w14:paraId="0D783557">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问：内江市失业保险经办机构联系电话有哪些？</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8"/>
        <w:gridCol w:w="3483"/>
        <w:gridCol w:w="1731"/>
      </w:tblGrid>
      <w:tr w14:paraId="48E82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8" w:type="dxa"/>
            <w:vAlign w:val="center"/>
          </w:tcPr>
          <w:p w14:paraId="36CD3C79">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机构名称</w:t>
            </w:r>
          </w:p>
        </w:tc>
        <w:tc>
          <w:tcPr>
            <w:tcW w:w="3483" w:type="dxa"/>
            <w:vAlign w:val="center"/>
          </w:tcPr>
          <w:p w14:paraId="300BA10F">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机构地址</w:t>
            </w:r>
          </w:p>
        </w:tc>
        <w:tc>
          <w:tcPr>
            <w:tcW w:w="1731" w:type="dxa"/>
            <w:vAlign w:val="center"/>
          </w:tcPr>
          <w:p w14:paraId="0E2CEC66">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联系电话</w:t>
            </w:r>
          </w:p>
        </w:tc>
      </w:tr>
      <w:tr w14:paraId="1545A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8" w:type="dxa"/>
            <w:vAlign w:val="center"/>
          </w:tcPr>
          <w:p w14:paraId="681C9BAA">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内江市就业创业促进中心</w:t>
            </w:r>
          </w:p>
        </w:tc>
        <w:tc>
          <w:tcPr>
            <w:tcW w:w="3483" w:type="dxa"/>
            <w:vAlign w:val="center"/>
          </w:tcPr>
          <w:p w14:paraId="18BE8AB0">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东兴区西林大道330号</w:t>
            </w:r>
          </w:p>
        </w:tc>
        <w:tc>
          <w:tcPr>
            <w:tcW w:w="1731" w:type="dxa"/>
            <w:vAlign w:val="center"/>
          </w:tcPr>
          <w:p w14:paraId="04C12A27">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2286543</w:t>
            </w:r>
          </w:p>
        </w:tc>
      </w:tr>
      <w:tr w14:paraId="0A414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08" w:type="dxa"/>
            <w:vAlign w:val="center"/>
          </w:tcPr>
          <w:p w14:paraId="2F9873AA">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市中区就业服务中心</w:t>
            </w:r>
          </w:p>
        </w:tc>
        <w:tc>
          <w:tcPr>
            <w:tcW w:w="3483" w:type="dxa"/>
            <w:vAlign w:val="center"/>
          </w:tcPr>
          <w:p w14:paraId="7F0A9FD0">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内江市市中区沱鞍路122号新档案大楼一楼</w:t>
            </w:r>
          </w:p>
        </w:tc>
        <w:tc>
          <w:tcPr>
            <w:tcW w:w="1731" w:type="dxa"/>
            <w:vAlign w:val="center"/>
          </w:tcPr>
          <w:p w14:paraId="45B8444B">
            <w:pPr>
              <w:keepNext w:val="0"/>
              <w:keepLines w:val="0"/>
              <w:pageBreakBefore w:val="0"/>
              <w:widowControl w:val="0"/>
              <w:kinsoku/>
              <w:wordWrap/>
              <w:overflowPunct/>
              <w:topLinePunct w:val="0"/>
              <w:autoSpaceDE/>
              <w:autoSpaceDN/>
              <w:bidi w:val="0"/>
              <w:adjustRightInd/>
              <w:snapToGrid/>
              <w:spacing w:line="320" w:lineRule="atLeast"/>
              <w:textAlignment w:val="auto"/>
              <w:rPr>
                <w:rFonts w:hint="default"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2022085</w:t>
            </w:r>
          </w:p>
        </w:tc>
      </w:tr>
      <w:tr w14:paraId="0A568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 w:hRule="atLeast"/>
        </w:trPr>
        <w:tc>
          <w:tcPr>
            <w:tcW w:w="3308" w:type="dxa"/>
            <w:vAlign w:val="center"/>
          </w:tcPr>
          <w:p w14:paraId="4C0454F8">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东兴区就业服务中心</w:t>
            </w:r>
          </w:p>
        </w:tc>
        <w:tc>
          <w:tcPr>
            <w:tcW w:w="3483" w:type="dxa"/>
            <w:vAlign w:val="center"/>
          </w:tcPr>
          <w:p w14:paraId="1BFB4F08">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东兴区红牌路西段52号</w:t>
            </w:r>
          </w:p>
        </w:tc>
        <w:tc>
          <w:tcPr>
            <w:tcW w:w="1731" w:type="dxa"/>
            <w:vAlign w:val="center"/>
          </w:tcPr>
          <w:p w14:paraId="43BE0581">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2279610</w:t>
            </w:r>
          </w:p>
        </w:tc>
      </w:tr>
      <w:tr w14:paraId="12F98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8" w:type="dxa"/>
            <w:shd w:val="clear" w:color="auto" w:fill="auto"/>
            <w:vAlign w:val="center"/>
          </w:tcPr>
          <w:p w14:paraId="2F31C018">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隆昌市就业服务中心</w:t>
            </w:r>
          </w:p>
        </w:tc>
        <w:tc>
          <w:tcPr>
            <w:tcW w:w="3483" w:type="dxa"/>
            <w:vAlign w:val="center"/>
          </w:tcPr>
          <w:p w14:paraId="2F2DB709">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隆昌市康复西路延线五合一大楼二楼</w:t>
            </w:r>
          </w:p>
        </w:tc>
        <w:tc>
          <w:tcPr>
            <w:tcW w:w="1731" w:type="dxa"/>
            <w:vAlign w:val="center"/>
          </w:tcPr>
          <w:p w14:paraId="33CB29F0">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3991898</w:t>
            </w:r>
          </w:p>
        </w:tc>
      </w:tr>
      <w:tr w14:paraId="0B9D1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8" w:type="dxa"/>
            <w:shd w:val="clear" w:color="auto" w:fill="auto"/>
            <w:vAlign w:val="center"/>
          </w:tcPr>
          <w:p w14:paraId="28554E11">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威远县就业服务中心</w:t>
            </w:r>
          </w:p>
        </w:tc>
        <w:tc>
          <w:tcPr>
            <w:tcW w:w="3483" w:type="dxa"/>
            <w:vAlign w:val="center"/>
          </w:tcPr>
          <w:p w14:paraId="19E21823">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威远县三河路97号</w:t>
            </w:r>
          </w:p>
        </w:tc>
        <w:tc>
          <w:tcPr>
            <w:tcW w:w="1731" w:type="dxa"/>
            <w:vAlign w:val="center"/>
          </w:tcPr>
          <w:p w14:paraId="257B880C">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6181827</w:t>
            </w:r>
          </w:p>
        </w:tc>
      </w:tr>
      <w:tr w14:paraId="69392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8" w:type="dxa"/>
            <w:shd w:val="clear" w:color="auto" w:fill="auto"/>
            <w:vAlign w:val="center"/>
          </w:tcPr>
          <w:p w14:paraId="3C7E8385">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资中县就业服务中心</w:t>
            </w:r>
          </w:p>
        </w:tc>
        <w:tc>
          <w:tcPr>
            <w:tcW w:w="3483" w:type="dxa"/>
            <w:vAlign w:val="center"/>
          </w:tcPr>
          <w:p w14:paraId="6B4F6D36">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资中县水南镇资州大道南二段322号</w:t>
            </w:r>
          </w:p>
        </w:tc>
        <w:tc>
          <w:tcPr>
            <w:tcW w:w="1731" w:type="dxa"/>
            <w:vAlign w:val="center"/>
          </w:tcPr>
          <w:p w14:paraId="2E93C492">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5831008</w:t>
            </w:r>
          </w:p>
        </w:tc>
      </w:tr>
      <w:tr w14:paraId="47060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8" w:type="dxa"/>
            <w:shd w:val="clear" w:color="auto" w:fill="auto"/>
            <w:vAlign w:val="center"/>
          </w:tcPr>
          <w:p w14:paraId="35CB8926">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内江经济技术开发区就业和社会保障局</w:t>
            </w:r>
          </w:p>
        </w:tc>
        <w:tc>
          <w:tcPr>
            <w:tcW w:w="3483" w:type="dxa"/>
            <w:vAlign w:val="center"/>
          </w:tcPr>
          <w:p w14:paraId="19588146">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内江市交通镇汉晨路506号</w:t>
            </w:r>
          </w:p>
        </w:tc>
        <w:tc>
          <w:tcPr>
            <w:tcW w:w="1731" w:type="dxa"/>
            <w:vAlign w:val="center"/>
          </w:tcPr>
          <w:p w14:paraId="1CDDFBFF">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2052900</w:t>
            </w:r>
          </w:p>
        </w:tc>
      </w:tr>
      <w:tr w14:paraId="53C60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8" w:type="dxa"/>
            <w:shd w:val="clear" w:color="auto" w:fill="auto"/>
            <w:vAlign w:val="center"/>
          </w:tcPr>
          <w:p w14:paraId="3C21A3F2">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内江高新区就业和社会保障中心</w:t>
            </w:r>
          </w:p>
        </w:tc>
        <w:tc>
          <w:tcPr>
            <w:tcW w:w="3483" w:type="dxa"/>
            <w:vAlign w:val="center"/>
          </w:tcPr>
          <w:p w14:paraId="30711F14">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内江市东兴区大千路北环西路656号</w:t>
            </w:r>
          </w:p>
        </w:tc>
        <w:tc>
          <w:tcPr>
            <w:tcW w:w="1731" w:type="dxa"/>
            <w:vAlign w:val="center"/>
          </w:tcPr>
          <w:p w14:paraId="61924E0B">
            <w:pPr>
              <w:keepNext w:val="0"/>
              <w:keepLines w:val="0"/>
              <w:pageBreakBefore w:val="0"/>
              <w:widowControl w:val="0"/>
              <w:kinsoku/>
              <w:wordWrap/>
              <w:overflowPunct/>
              <w:topLinePunct w:val="0"/>
              <w:autoSpaceDE/>
              <w:autoSpaceDN/>
              <w:bidi w:val="0"/>
              <w:adjustRightInd/>
              <w:snapToGrid/>
              <w:spacing w:line="320" w:lineRule="atLeas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6105062</w:t>
            </w:r>
          </w:p>
        </w:tc>
      </w:tr>
    </w:tbl>
    <w:p w14:paraId="4BF5EA8D">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问：什么是劳务服务体系？</w:t>
      </w:r>
    </w:p>
    <w:p w14:paraId="2D4478B2">
      <w:pPr>
        <w:keepNext w:val="0"/>
        <w:keepLines w:val="0"/>
        <w:pageBreakBefore w:val="0"/>
        <w:widowControl w:val="0"/>
        <w:kinsoku/>
        <w:wordWrap/>
        <w:overflowPunct/>
        <w:topLinePunct w:val="0"/>
        <w:bidi w:val="0"/>
        <w:spacing w:line="560" w:lineRule="exact"/>
        <w:ind w:firstLine="600" w:firstLineChars="200"/>
        <w:jc w:val="both"/>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答：劳务服务体系是</w:t>
      </w:r>
      <w:r>
        <w:rPr>
          <w:rFonts w:hint="default" w:ascii="Times New Roman" w:hAnsi="Times New Roman" w:eastAsia="方正仿宋_GBK" w:cs="Times New Roman"/>
          <w:b/>
          <w:bCs/>
          <w:color w:val="00B050"/>
          <w:kern w:val="2"/>
          <w:sz w:val="30"/>
          <w:szCs w:val="30"/>
          <w:lang w:val="en-US" w:eastAsia="zh-CN" w:bidi="ar-SA"/>
        </w:rPr>
        <w:t>以政府支持为引导</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市场运作为核心</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社会参与为补充</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构建的覆盖</w:t>
      </w:r>
      <w:r>
        <w:rPr>
          <w:rFonts w:hint="eastAsia" w:ascii="Times New Roman" w:hAnsi="Times New Roman" w:eastAsia="方正仿宋_GBK" w:cs="Times New Roman"/>
          <w:b/>
          <w:bCs/>
          <w:color w:val="00B050"/>
          <w:kern w:val="2"/>
          <w:sz w:val="30"/>
          <w:szCs w:val="30"/>
          <w:lang w:val="en-US" w:eastAsia="zh-CN" w:bidi="ar-SA"/>
        </w:rPr>
        <w:t>市、县、镇、</w:t>
      </w:r>
      <w:r>
        <w:rPr>
          <w:rFonts w:hint="default" w:ascii="Times New Roman" w:hAnsi="Times New Roman" w:eastAsia="方正仿宋_GBK" w:cs="Times New Roman"/>
          <w:b/>
          <w:bCs/>
          <w:color w:val="00B050"/>
          <w:kern w:val="2"/>
          <w:sz w:val="30"/>
          <w:szCs w:val="30"/>
          <w:lang w:val="en-US" w:eastAsia="zh-CN" w:bidi="ar-SA"/>
        </w:rPr>
        <w:t>村的劳务服务网络。其核心架构包括县级组建国有劳务公司</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负责跨区域用工调度</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劳务品牌培育及政策对接</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镇（街道）成立劳务专业合作社</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建立农民工信息台账</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组织域内用工调度和就近就业服务</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村（社区）培育劳务经纪人（如村干部</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致富带头人等）</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提供“点对点”就业信息推送和个性化服务。</w:t>
      </w:r>
    </w:p>
    <w:p w14:paraId="014EE941">
      <w:pPr>
        <w:keepNext w:val="0"/>
        <w:keepLines w:val="0"/>
        <w:pageBreakBefore w:val="0"/>
        <w:widowControl w:val="0"/>
        <w:kinsoku/>
        <w:wordWrap/>
        <w:overflowPunct/>
        <w:topLinePunct w:val="0"/>
        <w:bidi w:val="0"/>
        <w:spacing w:line="560" w:lineRule="exact"/>
        <w:ind w:firstLine="640" w:firstLineChars="200"/>
        <w:jc w:val="both"/>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劳务服务体系有什么作用</w:t>
      </w:r>
      <w:r>
        <w:rPr>
          <w:rFonts w:hint="eastAsia" w:ascii="Times New Roman" w:hAnsi="Times New Roman" w:eastAsia="方正仿宋_GBK" w:cs="Times New Roman"/>
          <w:b/>
          <w:bCs/>
          <w:color w:val="0000FF"/>
          <w:kern w:val="2"/>
          <w:sz w:val="32"/>
          <w:szCs w:val="32"/>
          <w:lang w:val="en-US" w:eastAsia="zh-CN" w:bidi="ar-SA"/>
        </w:rPr>
        <w:t>？</w:t>
      </w:r>
    </w:p>
    <w:p w14:paraId="44E06366">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w:t>
      </w:r>
      <w:r>
        <w:rPr>
          <w:rFonts w:hint="default" w:ascii="Times New Roman" w:hAnsi="Times New Roman" w:eastAsia="方正仿宋_GBK" w:cs="Times New Roman"/>
          <w:b/>
          <w:bCs/>
          <w:color w:val="00B050"/>
          <w:kern w:val="2"/>
          <w:sz w:val="30"/>
          <w:szCs w:val="30"/>
          <w:lang w:val="en-US" w:eastAsia="zh-CN" w:bidi="ar-SA"/>
        </w:rPr>
        <w:t>动态收集用工信息</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建立农民工台账</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推动农村劳动力从“零散输出”向“规模化</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专业化输出”转变</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促进农民工家门口就业</w:t>
      </w:r>
      <w:r>
        <w:rPr>
          <w:rFonts w:hint="eastAsia" w:ascii="Times New Roman" w:hAnsi="Times New Roman" w:eastAsia="方正仿宋_GBK" w:cs="Times New Roman"/>
          <w:b/>
          <w:bCs/>
          <w:color w:val="00B050"/>
          <w:kern w:val="2"/>
          <w:sz w:val="30"/>
          <w:szCs w:val="30"/>
          <w:lang w:val="en-US" w:eastAsia="zh-CN" w:bidi="ar-SA"/>
        </w:rPr>
        <w:t>。</w:t>
      </w:r>
    </w:p>
    <w:p w14:paraId="0AC5736E">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问：如何加入劳务专业合作社，成为社员？</w:t>
      </w:r>
    </w:p>
    <w:p w14:paraId="2A91C575">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劳务专业合作社主要面向农民工群体，加入方式以“引导加入”为主。通常需通过以下途径：一是主动申请。农民工可向所在镇（街道）劳务专业合作社提交个人信息（如身份证、就业意愿等），经劳务专业合作社登记后纳入农民工综合信息台账。二是村社推荐。由村（社区）协助收集有就业需求的农民工信息，统一推荐加入合作社。三是劳务专业合作社吸纳。乡镇（街道）农民工服务中心会引导辖区内农民工加入合作社，建立“一人一档”就业服务台账。</w:t>
      </w:r>
    </w:p>
    <w:p w14:paraId="720A877C">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问：加入劳务专业合作社后，社员能享受哪些服务？</w:t>
      </w:r>
    </w:p>
    <w:p w14:paraId="182066B5">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社员可享受以下服务。一是就业调度服务。劳务专业合作社组织镇（街道）内用工调度和劳务输出，优先为社员匹配本地或跨区域就业岗位。二是信息对接服务。建立社员就业需求台账，动态推送用工信息，协助对接用人单位。三是就近就业支持。优先获得本地基础设施建设、“一老一小”服务、手工艺加工等就近就业项目机会。</w:t>
      </w:r>
    </w:p>
    <w:p w14:paraId="1A5B583E">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问：如何成为劳务经纪人？需要满足哪些条件和流程？</w:t>
      </w:r>
    </w:p>
    <w:p w14:paraId="207343D9">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具有四川省户籍，年龄18-65岁，身体健康，诚信守法，具备电脑和智能手机操作能力，具有一定组织协调能力的村干部、致富带头人、乡村能工巧匠等人员。备案流程为个人填写《四川省乡村劳务经纪人认定申请表》；初审合格者登录“四川省县乡村三级劳务服务体系数智平台”完成免费线上培训并通过考试。</w:t>
      </w:r>
    </w:p>
    <w:p w14:paraId="4BE07584">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问：乡村劳务经纪人能为农民工提供哪些服务？</w:t>
      </w:r>
    </w:p>
    <w:p w14:paraId="170392FD">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2"/>
          <w:szCs w:val="32"/>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是就业信息服务。收集推送用工信息，建立就业岗位和务工人员台账，对接用人单位开展劳务协作。二是职业介绍服务。提供真实用工信息，推介劳动力求职信息，协助组织招聘会。三是政策咨询服务。解读职业培训、就业创业、工伤保险等政策，协助办理就业创业、社保等事项。四是后续跟踪服务。跟踪就业人员工作环境、工资待遇等情况，重点帮扶返乡农民工再就业。</w:t>
      </w:r>
    </w:p>
    <w:p w14:paraId="38092D18">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问：内江市劳务专业合作社有哪些？</w:t>
      </w:r>
    </w:p>
    <w:tbl>
      <w:tblPr>
        <w:tblStyle w:val="14"/>
        <w:tblW w:w="896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4"/>
        <w:gridCol w:w="536"/>
        <w:gridCol w:w="1372"/>
        <w:gridCol w:w="3021"/>
        <w:gridCol w:w="1071"/>
        <w:gridCol w:w="1911"/>
      </w:tblGrid>
      <w:tr w14:paraId="63768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8" w:hRule="atLeast"/>
          <w:tblHeader/>
          <w:jc w:val="center"/>
        </w:trPr>
        <w:tc>
          <w:tcPr>
            <w:tcW w:w="1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EB201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spacing w:val="-20"/>
                <w:kern w:val="2"/>
                <w:sz w:val="28"/>
                <w:szCs w:val="28"/>
                <w:lang w:val="en-US" w:eastAsia="zh-CN" w:bidi="ar-SA"/>
              </w:rPr>
              <w:t>县（市、区）</w:t>
            </w: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F429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序号</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9D6C4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镇别</w:t>
            </w:r>
          </w:p>
        </w:tc>
        <w:tc>
          <w:tcPr>
            <w:tcW w:w="30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88451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劳务专业合作社名称</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0F893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联系人</w:t>
            </w:r>
          </w:p>
        </w:tc>
        <w:tc>
          <w:tcPr>
            <w:tcW w:w="19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7C1D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联系电话</w:t>
            </w:r>
          </w:p>
        </w:tc>
      </w:tr>
      <w:tr w14:paraId="36DED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AE5068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市</w:t>
            </w:r>
            <w:r>
              <w:rPr>
                <w:rFonts w:hint="eastAsia" w:ascii="Times New Roman" w:hAnsi="Times New Roman" w:eastAsia="方正仿宋_GBK" w:cs="Times New Roman"/>
                <w:b/>
                <w:bCs/>
                <w:color w:val="00B050"/>
                <w:kern w:val="2"/>
                <w:sz w:val="28"/>
                <w:szCs w:val="28"/>
                <w:lang w:val="en-US" w:eastAsia="zh-CN" w:bidi="ar-SA"/>
              </w:rPr>
              <w:br w:type="textWrapping"/>
            </w:r>
            <w:r>
              <w:rPr>
                <w:rFonts w:hint="eastAsia" w:ascii="Times New Roman" w:hAnsi="Times New Roman" w:eastAsia="方正仿宋_GBK" w:cs="Times New Roman"/>
                <w:b/>
                <w:bCs/>
                <w:color w:val="00B050"/>
                <w:kern w:val="2"/>
                <w:sz w:val="28"/>
                <w:szCs w:val="28"/>
                <w:lang w:val="en-US" w:eastAsia="zh-CN" w:bidi="ar-SA"/>
              </w:rPr>
              <w:t>中</w:t>
            </w:r>
            <w:r>
              <w:rPr>
                <w:rFonts w:hint="eastAsia" w:ascii="Times New Roman" w:hAnsi="Times New Roman" w:eastAsia="方正仿宋_GBK" w:cs="Times New Roman"/>
                <w:b/>
                <w:bCs/>
                <w:color w:val="00B050"/>
                <w:kern w:val="2"/>
                <w:sz w:val="28"/>
                <w:szCs w:val="28"/>
                <w:lang w:val="en-US" w:eastAsia="zh-CN" w:bidi="ar-SA"/>
              </w:rPr>
              <w:br w:type="textWrapping"/>
            </w:r>
            <w:r>
              <w:rPr>
                <w:rFonts w:hint="eastAsia" w:ascii="Times New Roman" w:hAnsi="Times New Roman" w:eastAsia="方正仿宋_GBK" w:cs="Times New Roman"/>
                <w:b/>
                <w:bCs/>
                <w:color w:val="00B050"/>
                <w:kern w:val="2"/>
                <w:sz w:val="28"/>
                <w:szCs w:val="28"/>
                <w:lang w:val="en-US" w:eastAsia="zh-CN" w:bidi="ar-SA"/>
              </w:rPr>
              <w:t>区</w:t>
            </w: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FAB1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BA15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永安镇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907CD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内江市市中区精壹鸿种植农民专业合作社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0E426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李敏</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04C54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15183289580</w:t>
            </w:r>
          </w:p>
        </w:tc>
      </w:tr>
      <w:tr w14:paraId="5D087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0C2FC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296F5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w:t>
            </w:r>
          </w:p>
        </w:tc>
        <w:tc>
          <w:tcPr>
            <w:tcW w:w="1372" w:type="dxa"/>
            <w:tcBorders>
              <w:top w:val="single" w:color="000000" w:sz="4" w:space="0"/>
              <w:left w:val="single" w:color="000000" w:sz="4" w:space="0"/>
              <w:bottom w:val="nil"/>
              <w:right w:val="single" w:color="000000" w:sz="4" w:space="0"/>
            </w:tcBorders>
            <w:shd w:val="clear" w:color="auto" w:fill="auto"/>
            <w:noWrap/>
            <w:vAlign w:val="center"/>
          </w:tcPr>
          <w:p w14:paraId="00F2B8C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凌家镇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23439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内江市志行合种植农民专业合作社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DA67E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王全</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87D72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15283260333</w:t>
            </w:r>
          </w:p>
        </w:tc>
      </w:tr>
      <w:tr w14:paraId="779FE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75125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nil"/>
            </w:tcBorders>
            <w:shd w:val="clear" w:color="auto" w:fill="auto"/>
            <w:noWrap/>
            <w:vAlign w:val="center"/>
          </w:tcPr>
          <w:p w14:paraId="1E00DDA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3</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CAB26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白马镇</w:t>
            </w:r>
          </w:p>
        </w:tc>
        <w:tc>
          <w:tcPr>
            <w:tcW w:w="3021" w:type="dxa"/>
            <w:tcBorders>
              <w:top w:val="single" w:color="000000" w:sz="4" w:space="0"/>
              <w:left w:val="nil"/>
              <w:bottom w:val="single" w:color="000000" w:sz="4" w:space="0"/>
              <w:right w:val="single" w:color="000000" w:sz="4" w:space="0"/>
            </w:tcBorders>
            <w:shd w:val="clear" w:color="auto" w:fill="auto"/>
            <w:vAlign w:val="center"/>
          </w:tcPr>
          <w:p w14:paraId="4C55611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内江市市中区绿丰人力资源服务专业合作社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EC82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曹站平</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F8479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15908258889</w:t>
            </w:r>
          </w:p>
        </w:tc>
      </w:tr>
      <w:tr w14:paraId="1C3A6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930ED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nil"/>
            </w:tcBorders>
            <w:shd w:val="clear" w:color="auto" w:fill="auto"/>
            <w:noWrap/>
            <w:vAlign w:val="center"/>
          </w:tcPr>
          <w:p w14:paraId="15ED278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4</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BCC3A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白马镇</w:t>
            </w:r>
          </w:p>
        </w:tc>
        <w:tc>
          <w:tcPr>
            <w:tcW w:w="3021" w:type="dxa"/>
            <w:tcBorders>
              <w:top w:val="single" w:color="000000" w:sz="4" w:space="0"/>
              <w:left w:val="nil"/>
              <w:bottom w:val="single" w:color="000000" w:sz="4" w:space="0"/>
              <w:right w:val="single" w:color="000000" w:sz="4" w:space="0"/>
            </w:tcBorders>
            <w:shd w:val="clear" w:color="auto" w:fill="auto"/>
            <w:vAlign w:val="center"/>
          </w:tcPr>
          <w:p w14:paraId="3DEC903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内江九林种植农民专业合作社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D56E7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张森</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17F0C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13890588191</w:t>
            </w:r>
          </w:p>
        </w:tc>
      </w:tr>
      <w:tr w14:paraId="6FF7A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7DA66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6DD62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5</w:t>
            </w:r>
          </w:p>
        </w:tc>
        <w:tc>
          <w:tcPr>
            <w:tcW w:w="1372" w:type="dxa"/>
            <w:tcBorders>
              <w:top w:val="nil"/>
              <w:left w:val="single" w:color="000000" w:sz="4" w:space="0"/>
              <w:bottom w:val="single" w:color="000000" w:sz="4" w:space="0"/>
              <w:right w:val="single" w:color="000000" w:sz="4" w:space="0"/>
            </w:tcBorders>
            <w:shd w:val="clear" w:color="auto" w:fill="auto"/>
            <w:noWrap/>
            <w:vAlign w:val="center"/>
          </w:tcPr>
          <w:p w14:paraId="13BA68C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乐贤街道</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904D2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内江市市中区职途达人力资源服务专业合作社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A00EB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唐义</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BB23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18011198511</w:t>
            </w:r>
          </w:p>
        </w:tc>
      </w:tr>
      <w:tr w14:paraId="3944A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3ADD7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6521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6</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AE7E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全安镇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59B57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内江市中区洪胡福人力资源服务专业合作社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6EE8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洪玉修</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F4CC4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15828714444</w:t>
            </w:r>
          </w:p>
        </w:tc>
      </w:tr>
      <w:tr w14:paraId="1AEE9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D3985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CED03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7</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7DDD2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龙门镇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9667C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内江市市中区丹歌黄花种植农民专业合作社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FA786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邹小慧</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B6822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13981441516</w:t>
            </w:r>
          </w:p>
        </w:tc>
      </w:tr>
      <w:tr w14:paraId="30D61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B814D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987D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8</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A120F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史家镇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AA07B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内江市中区帮友帮种植农民专业合作社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86C01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曾梦秋</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E2102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15183262706</w:t>
            </w:r>
          </w:p>
        </w:tc>
      </w:tr>
      <w:tr w14:paraId="557BE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EC46C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1D56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9</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92FFF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朝阳镇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6B3DE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内江市市中区众禾阳人力资源服务专业合作社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6C3D4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钟丹</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30B34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18384977756</w:t>
            </w:r>
          </w:p>
        </w:tc>
      </w:tr>
      <w:tr w14:paraId="52A02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8EFACC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东</w:t>
            </w:r>
            <w:r>
              <w:rPr>
                <w:rFonts w:hint="eastAsia" w:ascii="Times New Roman" w:hAnsi="Times New Roman" w:eastAsia="方正仿宋_GBK" w:cs="Times New Roman"/>
                <w:b/>
                <w:bCs/>
                <w:color w:val="00B050"/>
                <w:kern w:val="2"/>
                <w:sz w:val="28"/>
                <w:szCs w:val="28"/>
                <w:lang w:val="en-US" w:eastAsia="zh-CN" w:bidi="ar-SA"/>
              </w:rPr>
              <w:br w:type="textWrapping"/>
            </w:r>
            <w:r>
              <w:rPr>
                <w:rFonts w:hint="eastAsia" w:ascii="Times New Roman" w:hAnsi="Times New Roman" w:eastAsia="方正仿宋_GBK" w:cs="Times New Roman"/>
                <w:b/>
                <w:bCs/>
                <w:color w:val="00B050"/>
                <w:kern w:val="2"/>
                <w:sz w:val="28"/>
                <w:szCs w:val="28"/>
                <w:lang w:val="en-US" w:eastAsia="zh-CN" w:bidi="ar-SA"/>
              </w:rPr>
              <w:t>兴</w:t>
            </w:r>
            <w:r>
              <w:rPr>
                <w:rFonts w:hint="eastAsia" w:ascii="Times New Roman" w:hAnsi="Times New Roman" w:eastAsia="方正仿宋_GBK" w:cs="Times New Roman"/>
                <w:b/>
                <w:bCs/>
                <w:color w:val="00B050"/>
                <w:kern w:val="2"/>
                <w:sz w:val="28"/>
                <w:szCs w:val="28"/>
                <w:lang w:val="en-US" w:eastAsia="zh-CN" w:bidi="ar-SA"/>
              </w:rPr>
              <w:br w:type="textWrapping"/>
            </w:r>
            <w:r>
              <w:rPr>
                <w:rFonts w:hint="eastAsia" w:ascii="Times New Roman" w:hAnsi="Times New Roman" w:eastAsia="方正仿宋_GBK" w:cs="Times New Roman"/>
                <w:b/>
                <w:bCs/>
                <w:color w:val="00B050"/>
                <w:kern w:val="2"/>
                <w:sz w:val="28"/>
                <w:szCs w:val="28"/>
                <w:lang w:val="en-US" w:eastAsia="zh-CN" w:bidi="ar-SA"/>
              </w:rPr>
              <w:t>区</w:t>
            </w: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1BB6C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10</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43183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椑木镇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31035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内江市畅源蔬菜种植专业合作社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46902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卢大兵</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A295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13408326567</w:t>
            </w:r>
          </w:p>
        </w:tc>
      </w:tr>
      <w:tr w14:paraId="6380B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83541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4625E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11</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9032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郭北镇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C862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内江市东兴区放生桥中药材种植农民专业合作社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B8D4B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杨坤丽</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5A42C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15884809689</w:t>
            </w:r>
          </w:p>
        </w:tc>
      </w:tr>
      <w:tr w14:paraId="6485C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E4073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9AEBF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12</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681C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永兴镇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97FC4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内江市东兴区壹启劳务专业合作社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E0225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徐英</w:t>
            </w:r>
          </w:p>
        </w:tc>
        <w:tc>
          <w:tcPr>
            <w:tcW w:w="1911" w:type="dxa"/>
            <w:tcBorders>
              <w:top w:val="single" w:color="000000" w:sz="4" w:space="0"/>
              <w:left w:val="single" w:color="000000" w:sz="4" w:space="0"/>
              <w:bottom w:val="nil"/>
              <w:right w:val="single" w:color="000000" w:sz="4" w:space="0"/>
            </w:tcBorders>
            <w:shd w:val="clear" w:color="auto" w:fill="auto"/>
            <w:vAlign w:val="center"/>
          </w:tcPr>
          <w:p w14:paraId="2A29B1A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13696061651</w:t>
            </w:r>
          </w:p>
        </w:tc>
      </w:tr>
      <w:tr w14:paraId="54617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1C7DEE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460B5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B8928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高梁镇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60706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内江市东兴区忠诚农机专业合作社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55DFB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李忠</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9801D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13568052759</w:t>
            </w:r>
          </w:p>
        </w:tc>
      </w:tr>
      <w:tr w14:paraId="70323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C9B51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F3FC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14</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DD3B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永福镇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DBAE1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内江市东兴区春之雨农机服务专业合作社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13054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张哲</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3D738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19382966761</w:t>
            </w:r>
          </w:p>
        </w:tc>
      </w:tr>
      <w:tr w14:paraId="513D3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69504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1C19C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8ADEE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双才镇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46FF0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内江市东兴区楠林种植专业合作社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79038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刘慧敏</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7BA3F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18383283962</w:t>
            </w:r>
          </w:p>
        </w:tc>
      </w:tr>
      <w:tr w14:paraId="7AC92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BEBF24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AD8A5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16</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0D49D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双桥镇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C47BC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内江绿牧养殖专业合作社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8A388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阴雨杰</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FBF62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15118153965</w:t>
            </w:r>
          </w:p>
        </w:tc>
      </w:tr>
      <w:tr w14:paraId="7CF71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B2194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A0FF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17</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060CC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富溪镇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AA13F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内江鹏博养殖专业合作社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44CAF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刘丹</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3D0C8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13890568000</w:t>
            </w:r>
          </w:p>
        </w:tc>
      </w:tr>
      <w:tr w14:paraId="0CBFF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656F7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791B7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18</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7C017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白合镇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8BC0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内江市东兴区家秀养殖专业合作社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CC6E9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高贤军</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AE07D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17828287998</w:t>
            </w:r>
          </w:p>
        </w:tc>
      </w:tr>
      <w:tr w14:paraId="39421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D9487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E12E6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19</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A793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杨家镇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D4C96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内江市福朝建种养殖专业合作社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EDB25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周伟</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26937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18011204998</w:t>
            </w:r>
          </w:p>
        </w:tc>
      </w:tr>
      <w:tr w14:paraId="27F97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08517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632D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20</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00308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石子镇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39417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内江市云旗养殖专业合作社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00BE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李洪梅</w:t>
            </w:r>
          </w:p>
        </w:tc>
        <w:tc>
          <w:tcPr>
            <w:tcW w:w="1911" w:type="dxa"/>
            <w:tcBorders>
              <w:top w:val="single" w:color="000000" w:sz="4" w:space="0"/>
              <w:left w:val="single" w:color="000000" w:sz="4" w:space="0"/>
              <w:bottom w:val="nil"/>
              <w:right w:val="single" w:color="000000" w:sz="4" w:space="0"/>
            </w:tcBorders>
            <w:shd w:val="clear" w:color="auto" w:fill="auto"/>
            <w:vAlign w:val="center"/>
          </w:tcPr>
          <w:p w14:paraId="031DC4E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15928369436</w:t>
            </w:r>
          </w:p>
        </w:tc>
      </w:tr>
      <w:tr w14:paraId="62F2C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88EC8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395D2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21</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ED9ED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顺河镇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AE187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内江东兴区卉民农机专业合作社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4142F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林洪秀</w:t>
            </w:r>
          </w:p>
        </w:tc>
        <w:tc>
          <w:tcPr>
            <w:tcW w:w="1911" w:type="dxa"/>
            <w:tcBorders>
              <w:top w:val="single" w:color="000000" w:sz="4" w:space="0"/>
              <w:left w:val="single" w:color="000000" w:sz="4" w:space="0"/>
              <w:bottom w:val="nil"/>
              <w:right w:val="single" w:color="000000" w:sz="4" w:space="0"/>
            </w:tcBorders>
            <w:shd w:val="clear" w:color="auto" w:fill="auto"/>
            <w:vAlign w:val="center"/>
          </w:tcPr>
          <w:p w14:paraId="066383B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15775924150</w:t>
            </w:r>
          </w:p>
        </w:tc>
      </w:tr>
      <w:tr w14:paraId="0004F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5AD31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AD3A0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22</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C8669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平坦镇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F2C9B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内江市东兴区甜净消毒清洁经营部</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6088D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李丹</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A128F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17341996737</w:t>
            </w:r>
          </w:p>
        </w:tc>
      </w:tr>
      <w:tr w14:paraId="6D287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0DBE1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6BDE4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23</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285B4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新江街道</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17F82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内江市东兴区艳发蔬菜种植场</w:t>
            </w:r>
          </w:p>
        </w:tc>
        <w:tc>
          <w:tcPr>
            <w:tcW w:w="1071" w:type="dxa"/>
            <w:tcBorders>
              <w:top w:val="nil"/>
              <w:left w:val="single" w:color="000000" w:sz="4" w:space="0"/>
              <w:bottom w:val="single" w:color="000000" w:sz="4" w:space="0"/>
              <w:right w:val="single" w:color="000000" w:sz="4" w:space="0"/>
            </w:tcBorders>
            <w:shd w:val="clear" w:color="auto" w:fill="auto"/>
            <w:vAlign w:val="center"/>
          </w:tcPr>
          <w:p w14:paraId="5852C13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奉睿</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2A0F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18990569186</w:t>
            </w:r>
          </w:p>
        </w:tc>
      </w:tr>
      <w:tr w14:paraId="0BEEE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4"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EFAEDA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DFE04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24</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7130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东兴街道</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8FFB9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四川众禾建筑劳务有限公司</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F3333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严俊</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82D54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18687263001</w:t>
            </w:r>
          </w:p>
        </w:tc>
      </w:tr>
      <w:tr w14:paraId="6844E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1"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817AF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4F680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25</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787F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田家镇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AD600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内江市农耕种植专业合作社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76A36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雷俊杰</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F3CCB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18383262212</w:t>
            </w:r>
          </w:p>
        </w:tc>
      </w:tr>
      <w:tr w14:paraId="2BF97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9"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5517A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586A8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26</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BBC1B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田家镇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3F3A3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内江市东兴区迪鑫种植专业合作社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37F09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陈平</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13AF5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15328712287</w:t>
            </w:r>
          </w:p>
        </w:tc>
      </w:tr>
      <w:tr w14:paraId="502E4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57AF66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隆</w:t>
            </w:r>
            <w:r>
              <w:rPr>
                <w:rFonts w:hint="eastAsia" w:ascii="Times New Roman" w:hAnsi="Times New Roman" w:eastAsia="方正仿宋_GBK" w:cs="Times New Roman"/>
                <w:b/>
                <w:bCs/>
                <w:color w:val="00B050"/>
                <w:kern w:val="2"/>
                <w:sz w:val="28"/>
                <w:szCs w:val="28"/>
                <w:lang w:val="en-US" w:eastAsia="zh-CN" w:bidi="ar-SA"/>
              </w:rPr>
              <w:br w:type="textWrapping"/>
            </w:r>
            <w:r>
              <w:rPr>
                <w:rFonts w:hint="eastAsia" w:ascii="Times New Roman" w:hAnsi="Times New Roman" w:eastAsia="方正仿宋_GBK" w:cs="Times New Roman"/>
                <w:b/>
                <w:bCs/>
                <w:color w:val="00B050"/>
                <w:kern w:val="2"/>
                <w:sz w:val="28"/>
                <w:szCs w:val="28"/>
                <w:lang w:val="en-US" w:eastAsia="zh-CN" w:bidi="ar-SA"/>
              </w:rPr>
              <w:t>昌</w:t>
            </w:r>
            <w:r>
              <w:rPr>
                <w:rFonts w:hint="eastAsia" w:ascii="Times New Roman" w:hAnsi="Times New Roman" w:eastAsia="方正仿宋_GBK" w:cs="Times New Roman"/>
                <w:b/>
                <w:bCs/>
                <w:color w:val="00B050"/>
                <w:kern w:val="2"/>
                <w:sz w:val="28"/>
                <w:szCs w:val="28"/>
                <w:lang w:val="en-US" w:eastAsia="zh-CN" w:bidi="ar-SA"/>
              </w:rPr>
              <w:br w:type="textWrapping"/>
            </w:r>
            <w:r>
              <w:rPr>
                <w:rFonts w:hint="eastAsia" w:ascii="Times New Roman" w:hAnsi="Times New Roman" w:eastAsia="方正仿宋_GBK" w:cs="Times New Roman"/>
                <w:b/>
                <w:bCs/>
                <w:color w:val="00B050"/>
                <w:kern w:val="2"/>
                <w:sz w:val="28"/>
                <w:szCs w:val="28"/>
                <w:lang w:val="en-US" w:eastAsia="zh-CN" w:bidi="ar-SA"/>
              </w:rPr>
              <w:t>市</w:t>
            </w: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1841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27</w:t>
            </w:r>
          </w:p>
        </w:tc>
        <w:tc>
          <w:tcPr>
            <w:tcW w:w="13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F17C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双凤镇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7562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隆昌市顺联劳务专业合作社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04106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周志刚</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75A1C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13730809160</w:t>
            </w:r>
          </w:p>
        </w:tc>
      </w:tr>
      <w:tr w14:paraId="618FC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87564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B7456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28</w:t>
            </w:r>
          </w:p>
        </w:tc>
        <w:tc>
          <w:tcPr>
            <w:tcW w:w="13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3EC9A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黄家镇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084F9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隆昌市新凤劳务专业合作社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33615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叶敏</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05ECF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19980211391</w:t>
            </w:r>
          </w:p>
        </w:tc>
      </w:tr>
      <w:tr w14:paraId="62624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5DD58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27771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29</w:t>
            </w:r>
          </w:p>
        </w:tc>
        <w:tc>
          <w:tcPr>
            <w:tcW w:w="13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E6081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龙市镇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489A3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隆昌市东双劳务专业合作社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F81F1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余小林</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41D80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18384914823</w:t>
            </w:r>
          </w:p>
        </w:tc>
      </w:tr>
      <w:tr w14:paraId="152C4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3E6FD6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1ABF9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30</w:t>
            </w:r>
          </w:p>
        </w:tc>
        <w:tc>
          <w:tcPr>
            <w:tcW w:w="13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208D2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响石镇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7B39A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隆昌市富安劳务农民专业合作社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BEC2E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唐际发</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15A20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13668346688</w:t>
            </w:r>
          </w:p>
        </w:tc>
      </w:tr>
      <w:tr w14:paraId="05B81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57969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97C4E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31</w:t>
            </w:r>
          </w:p>
        </w:tc>
        <w:tc>
          <w:tcPr>
            <w:tcW w:w="13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3CF6D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圣灯镇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2D32D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隆昌鑫建劳务专业合作社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500EB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曾建</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6F8EF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13982180825</w:t>
            </w:r>
          </w:p>
        </w:tc>
      </w:tr>
      <w:tr w14:paraId="0DCDF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5EF5C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36DBB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32</w:t>
            </w:r>
          </w:p>
        </w:tc>
        <w:tc>
          <w:tcPr>
            <w:tcW w:w="13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8632F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胡家镇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9A396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隆昌市金富劳务专业合作社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FFED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曾少建</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3343A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18161388610</w:t>
            </w:r>
          </w:p>
        </w:tc>
      </w:tr>
      <w:tr w14:paraId="52C57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AC3C4F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98CD7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33</w:t>
            </w:r>
          </w:p>
        </w:tc>
        <w:tc>
          <w:tcPr>
            <w:tcW w:w="13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23DE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云顶镇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709A8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隆昌市恒鑫劳务专业合作社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71C84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张勇</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6D409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13890589300</w:t>
            </w:r>
          </w:p>
        </w:tc>
      </w:tr>
      <w:tr w14:paraId="685B8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8BF88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60808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34</w:t>
            </w:r>
          </w:p>
        </w:tc>
        <w:tc>
          <w:tcPr>
            <w:tcW w:w="13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F8AB2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石燕桥镇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AA909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隆昌市全满劳务专业合作社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A7E57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兰庭满</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FA7C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13990568798</w:t>
            </w:r>
          </w:p>
        </w:tc>
      </w:tr>
      <w:tr w14:paraId="564EF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4D865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35CC4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35</w:t>
            </w:r>
          </w:p>
        </w:tc>
        <w:tc>
          <w:tcPr>
            <w:tcW w:w="13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E7AB9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金鹅街道</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7A433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隆昌市光灿劳务专业合作社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9C143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罗燕</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3BE72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default"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15908253362</w:t>
            </w:r>
          </w:p>
        </w:tc>
      </w:tr>
      <w:tr w14:paraId="5B7B4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1D4EE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1511E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36</w:t>
            </w:r>
          </w:p>
        </w:tc>
        <w:tc>
          <w:tcPr>
            <w:tcW w:w="13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C2244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石碾镇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1939D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隆昌市文彬劳务专业合作社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D65B5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秦振利</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B44AE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18208188699</w:t>
            </w:r>
          </w:p>
        </w:tc>
      </w:tr>
      <w:tr w14:paraId="77466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71CAD1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DC9D1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37</w:t>
            </w:r>
          </w:p>
        </w:tc>
        <w:tc>
          <w:tcPr>
            <w:tcW w:w="13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C5B0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普润镇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9896A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隆昌市鑫杨劳务农民专业合作社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8FFA8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肖勇</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FA85E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15282160111</w:t>
            </w:r>
          </w:p>
        </w:tc>
      </w:tr>
      <w:tr w14:paraId="60D88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EBA34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B43F1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38</w:t>
            </w:r>
          </w:p>
        </w:tc>
        <w:tc>
          <w:tcPr>
            <w:tcW w:w="13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BAA3F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界市镇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E9AD5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隆昌竹之源劳务专业合作社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81712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张家昆</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6AA5A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13118465599</w:t>
            </w:r>
          </w:p>
        </w:tc>
      </w:tr>
      <w:tr w14:paraId="104EF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2A42F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F0622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39</w:t>
            </w:r>
          </w:p>
        </w:tc>
        <w:tc>
          <w:tcPr>
            <w:tcW w:w="13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1F81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古湖街道</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0DD48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隆昌市星旺劳务专业合作社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9739E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杨明芳</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FF4DA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19980208650</w:t>
            </w:r>
          </w:p>
        </w:tc>
      </w:tr>
      <w:tr w14:paraId="7A515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E5F21F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3B412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40</w:t>
            </w:r>
          </w:p>
        </w:tc>
        <w:tc>
          <w:tcPr>
            <w:tcW w:w="13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3FBF9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金鹅街道</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1521E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隆昌市安锐劳务专业合作社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65771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刘莉</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C0264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13981400378</w:t>
            </w:r>
          </w:p>
        </w:tc>
      </w:tr>
      <w:tr w14:paraId="5E590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506886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w:t>
            </w:r>
            <w:r>
              <w:rPr>
                <w:rFonts w:hint="eastAsia" w:ascii="Times New Roman" w:hAnsi="Times New Roman" w:eastAsia="方正仿宋_GBK" w:cs="Times New Roman"/>
                <w:b/>
                <w:bCs/>
                <w:color w:val="00B050"/>
                <w:kern w:val="2"/>
                <w:sz w:val="28"/>
                <w:szCs w:val="28"/>
                <w:lang w:val="en-US" w:eastAsia="zh-CN" w:bidi="ar-SA"/>
              </w:rPr>
              <w:br w:type="textWrapping"/>
            </w:r>
            <w:r>
              <w:rPr>
                <w:rFonts w:hint="eastAsia" w:ascii="Times New Roman" w:hAnsi="Times New Roman" w:eastAsia="方正仿宋_GBK" w:cs="Times New Roman"/>
                <w:b/>
                <w:bCs/>
                <w:color w:val="00B050"/>
                <w:kern w:val="2"/>
                <w:sz w:val="28"/>
                <w:szCs w:val="28"/>
                <w:lang w:val="en-US" w:eastAsia="zh-CN" w:bidi="ar-SA"/>
              </w:rPr>
              <w:t>中</w:t>
            </w:r>
            <w:r>
              <w:rPr>
                <w:rFonts w:hint="eastAsia" w:ascii="Times New Roman" w:hAnsi="Times New Roman" w:eastAsia="方正仿宋_GBK" w:cs="Times New Roman"/>
                <w:b/>
                <w:bCs/>
                <w:color w:val="00B050"/>
                <w:kern w:val="2"/>
                <w:sz w:val="28"/>
                <w:szCs w:val="28"/>
                <w:lang w:val="en-US" w:eastAsia="zh-CN" w:bidi="ar-SA"/>
              </w:rPr>
              <w:br w:type="textWrapping"/>
            </w:r>
            <w:r>
              <w:rPr>
                <w:rFonts w:hint="eastAsia" w:ascii="Times New Roman" w:hAnsi="Times New Roman" w:eastAsia="方正仿宋_GBK" w:cs="Times New Roman"/>
                <w:b/>
                <w:bCs/>
                <w:color w:val="00B050"/>
                <w:kern w:val="2"/>
                <w:sz w:val="28"/>
                <w:szCs w:val="28"/>
                <w:lang w:val="en-US" w:eastAsia="zh-CN" w:bidi="ar-SA"/>
              </w:rPr>
              <w:t>县</w:t>
            </w: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9297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41</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DD129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银山镇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B078F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资中县银彤劳务专业合作社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E3DB2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黄斌斌</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232B9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18309902625</w:t>
            </w:r>
          </w:p>
        </w:tc>
      </w:tr>
      <w:tr w14:paraId="0E04F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E3D10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4F3D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42</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3DCB9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明心寺镇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10FE4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资中县铭薪弘劳务专业合作社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EDA55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刘皓杰</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19463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15692603858</w:t>
            </w:r>
          </w:p>
        </w:tc>
      </w:tr>
      <w:tr w14:paraId="4D524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B6DE5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88D98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43</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8F172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重龙镇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BACB9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资中县尖峰养殖农民专业合作社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0898E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吴成英</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83FAD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13890566750</w:t>
            </w:r>
          </w:p>
        </w:tc>
      </w:tr>
      <w:tr w14:paraId="509D7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5098A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0AF73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44</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CC9D8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水南镇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CDC3E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资中县鑫茂养殖专业合作社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DF98E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钟慧</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EA5AA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18081790127</w:t>
            </w:r>
          </w:p>
        </w:tc>
      </w:tr>
      <w:tr w14:paraId="66EE5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552FB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2D724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45</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C750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公民镇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82314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资中县宇博种植农民专业合作社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A200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周柏旭</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B53BD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13981427670</w:t>
            </w:r>
          </w:p>
        </w:tc>
      </w:tr>
      <w:tr w14:paraId="6F919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19206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FDB6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46</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417FF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陈家镇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AEA9F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资中县若初蜜蜂养殖专业合作社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0BDEA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黄奉杰</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51AF9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17790585512</w:t>
            </w:r>
          </w:p>
        </w:tc>
      </w:tr>
      <w:tr w14:paraId="61B78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5C2EE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D0D55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47</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554FE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双河镇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A0005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资中县木木果业农民专业合作社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1CF25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陈玲</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993A0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13219422005</w:t>
            </w:r>
          </w:p>
        </w:tc>
      </w:tr>
      <w:tr w14:paraId="102C8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7875F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F6FEE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48</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1CDDB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新桥镇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ACA61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资中县德创劳务专业合作社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C6E39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唐成江</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94ED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15282167133</w:t>
            </w:r>
          </w:p>
        </w:tc>
      </w:tr>
      <w:tr w14:paraId="011F1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2D58E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E9550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49</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C6711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狮子镇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3AD8A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资中县磨乡劳务专业合作社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E9774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何浪</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0F35B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13281868151</w:t>
            </w:r>
          </w:p>
        </w:tc>
      </w:tr>
      <w:tr w14:paraId="6A724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DD8FE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6F963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50</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CC7D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太平镇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F6363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资中县芳兰莉华劳务专业合作社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E2E35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黄秀英</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8C699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13668354001</w:t>
            </w:r>
          </w:p>
        </w:tc>
      </w:tr>
      <w:tr w14:paraId="2C936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E26B5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E5BA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51</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DE80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双龙镇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A6702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资中县鸿存劳务专业合作社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A7FC6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罗鸿艳</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BA766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17341996533</w:t>
            </w:r>
          </w:p>
        </w:tc>
      </w:tr>
      <w:tr w14:paraId="61C69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96DEA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50E64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52</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96A72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马鞍镇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E83EB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资中县其文劳务专业合作社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8957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付佳兴</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9FB8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19982902827</w:t>
            </w:r>
          </w:p>
        </w:tc>
      </w:tr>
      <w:tr w14:paraId="71CE6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A34AE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B4025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53</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18C01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龙江镇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F88FD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资中县农友农机专业合作社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0AAE2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蔡靓</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986F3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13684410622</w:t>
            </w:r>
          </w:p>
        </w:tc>
      </w:tr>
      <w:tr w14:paraId="58E3C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53276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CC19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54</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B8965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孟塘镇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3163D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资中县梦凡种植专业合作社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52729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张琼</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E3D29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15084343391</w:t>
            </w:r>
          </w:p>
        </w:tc>
      </w:tr>
      <w:tr w14:paraId="1D0DE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FBD9F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05D5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55</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A9326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鱼溪镇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C7D6D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资中县弘禾劳务专业合作社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B22E3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魏纪凤</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5F4CB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17390393756</w:t>
            </w:r>
          </w:p>
        </w:tc>
      </w:tr>
      <w:tr w14:paraId="1E49A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F9270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0D568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56</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2D812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归德镇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10CBD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资中县鼎力通达劳务专业合作社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74C2F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王晓君</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352FB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17713488772</w:t>
            </w:r>
          </w:p>
        </w:tc>
      </w:tr>
      <w:tr w14:paraId="0F421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8107B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1D708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57</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9AD1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高楼镇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97C4A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资中县和泽劳务专业合作社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A527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王丽</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6BE7C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13696049842</w:t>
            </w:r>
          </w:p>
        </w:tc>
      </w:tr>
      <w:tr w14:paraId="3C1CA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6A547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F50E2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58</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56907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铁佛镇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D2264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资中县石钟农业服务农民专业合作社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D26BF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李菁</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E6C82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17723266270</w:t>
            </w:r>
          </w:p>
        </w:tc>
      </w:tr>
      <w:tr w14:paraId="5DDE7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ACC64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6D23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59</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44E6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龙结镇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80C5B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资中县辉业劳务专业合作社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B33BE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张小慧</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87ECA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13438649999</w:t>
            </w:r>
          </w:p>
        </w:tc>
      </w:tr>
      <w:tr w14:paraId="3194D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70379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B27B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60</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56972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罗泉镇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1DAA6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资中县碑记劳务专业合作社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3293C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李德秀</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ACE0A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18187458925</w:t>
            </w:r>
          </w:p>
        </w:tc>
      </w:tr>
      <w:tr w14:paraId="400C1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8F637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B9ED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61</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F04E9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发轮镇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25A7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资中县桔乡现代农业农民专业合作社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E4D5B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张正根</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AC911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18633458920</w:t>
            </w:r>
          </w:p>
        </w:tc>
      </w:tr>
      <w:tr w14:paraId="073AA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D2EFB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C77EC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62</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D411A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球溪镇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A5B0B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资中县珠溪劳务专业合作社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DA9BF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柯有权</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663D2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15183225665</w:t>
            </w:r>
          </w:p>
        </w:tc>
      </w:tr>
      <w:tr w14:paraId="1AF57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A876F8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威</w:t>
            </w:r>
            <w:r>
              <w:rPr>
                <w:rFonts w:hint="eastAsia" w:ascii="Times New Roman" w:hAnsi="Times New Roman" w:eastAsia="方正仿宋_GBK" w:cs="Times New Roman"/>
                <w:b/>
                <w:bCs/>
                <w:color w:val="00B050"/>
                <w:kern w:val="2"/>
                <w:sz w:val="28"/>
                <w:szCs w:val="28"/>
                <w:lang w:val="en-US" w:eastAsia="zh-CN" w:bidi="ar-SA"/>
              </w:rPr>
              <w:br w:type="textWrapping"/>
            </w:r>
            <w:r>
              <w:rPr>
                <w:rFonts w:hint="eastAsia" w:ascii="Times New Roman" w:hAnsi="Times New Roman" w:eastAsia="方正仿宋_GBK" w:cs="Times New Roman"/>
                <w:b/>
                <w:bCs/>
                <w:color w:val="00B050"/>
                <w:kern w:val="2"/>
                <w:sz w:val="28"/>
                <w:szCs w:val="28"/>
                <w:lang w:val="en-US" w:eastAsia="zh-CN" w:bidi="ar-SA"/>
              </w:rPr>
              <w:t>远</w:t>
            </w:r>
            <w:r>
              <w:rPr>
                <w:rFonts w:hint="eastAsia" w:ascii="Times New Roman" w:hAnsi="Times New Roman" w:eastAsia="方正仿宋_GBK" w:cs="Times New Roman"/>
                <w:b/>
                <w:bCs/>
                <w:color w:val="00B050"/>
                <w:kern w:val="2"/>
                <w:sz w:val="28"/>
                <w:szCs w:val="28"/>
                <w:lang w:val="en-US" w:eastAsia="zh-CN" w:bidi="ar-SA"/>
              </w:rPr>
              <w:br w:type="textWrapping"/>
            </w:r>
            <w:r>
              <w:rPr>
                <w:rFonts w:hint="eastAsia" w:ascii="Times New Roman" w:hAnsi="Times New Roman" w:eastAsia="方正仿宋_GBK" w:cs="Times New Roman"/>
                <w:b/>
                <w:bCs/>
                <w:color w:val="00B050"/>
                <w:kern w:val="2"/>
                <w:sz w:val="28"/>
                <w:szCs w:val="28"/>
                <w:lang w:val="en-US" w:eastAsia="zh-CN" w:bidi="ar-SA"/>
              </w:rPr>
              <w:t>县</w:t>
            </w: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0500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63</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81F1E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严陵镇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19CB9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威远县裕陵劳务专业合作社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C0F6E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余才明</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1E3E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15883254367</w:t>
            </w:r>
          </w:p>
        </w:tc>
      </w:tr>
      <w:tr w14:paraId="2DA1E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BCFF8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0E824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64</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3E43A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界牌镇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6CCEC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威远县乐乐劳务专业合作社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B8B43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胡志刚</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18085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15182623007</w:t>
            </w:r>
          </w:p>
        </w:tc>
      </w:tr>
      <w:tr w14:paraId="3BC2B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C0ECF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0CAF2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65</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A8C5A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镇西镇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94AFD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威远县圆梦劳务专业合作社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6F193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赖盛</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7B9A7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13438644119</w:t>
            </w:r>
          </w:p>
        </w:tc>
      </w:tr>
      <w:tr w14:paraId="55826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52D7BB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0D79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66</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6BD92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新店镇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140A9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威远县手拉手劳务专业合作社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82802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降付贵</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C6142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13408325755</w:t>
            </w:r>
          </w:p>
        </w:tc>
      </w:tr>
      <w:tr w14:paraId="0249C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DF8FD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E04B0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67</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54952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龙会镇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BD107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威远县润兴劳务专业合作社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ABF3A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胡勇</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734EC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13568031685</w:t>
            </w:r>
          </w:p>
        </w:tc>
      </w:tr>
      <w:tr w14:paraId="693FD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A3F4F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A500B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68</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D2904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东联镇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FEFF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威远县鑫耀劳务专业合作社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A81B0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刘茂琼</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719A1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15196748767</w:t>
            </w:r>
          </w:p>
        </w:tc>
      </w:tr>
      <w:tr w14:paraId="5CB36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F23D7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1D52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69</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2774D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山王镇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D3770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威远县山禾劳务专业合作社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F2F2C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刘晋阗</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B7354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13684416559</w:t>
            </w:r>
          </w:p>
        </w:tc>
      </w:tr>
      <w:tr w14:paraId="54672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1D812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14D1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70</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22E0F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观英滩镇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9DBBA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威远县聚力劳务专业合作社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C7A1E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孙传相</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C341E7">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13568519200</w:t>
            </w:r>
          </w:p>
        </w:tc>
      </w:tr>
      <w:tr w14:paraId="1E047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EC19E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B9E3D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71</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77072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新场镇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5345F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威远县亿瑞新劳务专业合作社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79F40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董平</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22790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17350231985</w:t>
            </w:r>
          </w:p>
        </w:tc>
      </w:tr>
      <w:tr w14:paraId="12E72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64E0D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AC3C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72</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2C437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连界镇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E9DA1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威远县船石劳务专业合作社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5B170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王翰林</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B6CAC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13730771699</w:t>
            </w:r>
          </w:p>
        </w:tc>
      </w:tr>
      <w:tr w14:paraId="53175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8C8E1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EBE43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73</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1E550A">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越溪镇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E54CE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威远县华广劳务专业合作社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A1FBA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陈春</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73619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18048858908</w:t>
            </w:r>
          </w:p>
        </w:tc>
      </w:tr>
      <w:tr w14:paraId="771FB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9060E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0244E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74</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569F6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小河镇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EC8D8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威远县回龙劳务专业合作社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94155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梁勇</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85FFF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13419489303</w:t>
            </w:r>
          </w:p>
        </w:tc>
      </w:tr>
      <w:tr w14:paraId="36F2C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5C230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19885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75</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1DFBB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向义镇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DBA2C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威远县中水口劳务专业合作社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081C6">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周俊</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01A3F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15708326885</w:t>
            </w:r>
          </w:p>
        </w:tc>
      </w:tr>
      <w:tr w14:paraId="40414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3"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51A05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372B0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76</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C883D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高石镇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87C912">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威远县石牛劳务专业合作社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C9D0B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黄栋良</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1D026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17711570403</w:t>
            </w:r>
          </w:p>
        </w:tc>
      </w:tr>
      <w:tr w14:paraId="442B8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EE78B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经</w:t>
            </w:r>
          </w:p>
          <w:p w14:paraId="6C4E61A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开</w:t>
            </w:r>
          </w:p>
          <w:p w14:paraId="69D0C060">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区</w:t>
            </w: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B29F3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77</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B0AAC">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靖民镇</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F5174">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内江玖玖民兴柑橘种植农民专业合作社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02579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钟琼</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E42C7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13038195061</w:t>
            </w:r>
          </w:p>
        </w:tc>
      </w:tr>
      <w:tr w14:paraId="49AC4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10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A05DBDE">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高</w:t>
            </w:r>
          </w:p>
          <w:p w14:paraId="0CB7F8C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新</w:t>
            </w:r>
          </w:p>
          <w:p w14:paraId="6FE96A0B">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区</w:t>
            </w: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EDD0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78</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C3CDE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高桥街道</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1910C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内江瑞天种植农民专业合作社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3382E3">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门丽娟</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229E1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13990566360</w:t>
            </w:r>
          </w:p>
        </w:tc>
      </w:tr>
      <w:tr w14:paraId="17839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0" w:hRule="atLeast"/>
          <w:jc w:val="center"/>
        </w:trPr>
        <w:tc>
          <w:tcPr>
            <w:tcW w:w="10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CA00C3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DF285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79</w:t>
            </w:r>
          </w:p>
        </w:tc>
        <w:tc>
          <w:tcPr>
            <w:tcW w:w="13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8C7C5">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胜利街道</w:t>
            </w:r>
          </w:p>
        </w:tc>
        <w:tc>
          <w:tcPr>
            <w:tcW w:w="30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A9926D">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内江茂合种植农民专业合作社</w:t>
            </w:r>
          </w:p>
        </w:tc>
        <w:tc>
          <w:tcPr>
            <w:tcW w:w="10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3010C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杨玉凤</w:t>
            </w:r>
          </w:p>
        </w:tc>
        <w:tc>
          <w:tcPr>
            <w:tcW w:w="19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C85209">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15282158385</w:t>
            </w:r>
          </w:p>
        </w:tc>
      </w:tr>
    </w:tbl>
    <w:p w14:paraId="7D02A196">
      <w:pPr>
        <w:rPr>
          <w:rFonts w:hint="eastAsia" w:ascii="Times New Roman" w:hAnsi="Times New Roman" w:eastAsia="方正仿宋_GBK" w:cs="Times New Roman"/>
          <w:b/>
          <w:bCs/>
          <w:color w:val="00B050"/>
          <w:kern w:val="2"/>
          <w:sz w:val="32"/>
          <w:szCs w:val="32"/>
          <w:lang w:val="en-US" w:eastAsia="zh-CN" w:bidi="ar-SA"/>
        </w:rPr>
      </w:pPr>
      <w:r>
        <w:rPr>
          <w:rFonts w:hint="eastAsia" w:ascii="Times New Roman" w:hAnsi="Times New Roman" w:eastAsia="方正仿宋_GBK" w:cs="Times New Roman"/>
          <w:b/>
          <w:bCs/>
          <w:color w:val="00B050"/>
          <w:kern w:val="2"/>
          <w:sz w:val="32"/>
          <w:szCs w:val="32"/>
          <w:lang w:val="en-US" w:eastAsia="zh-CN" w:bidi="ar-SA"/>
        </w:rPr>
        <w:br w:type="page"/>
      </w:r>
    </w:p>
    <w:p w14:paraId="6FE525C8">
      <w:pPr>
        <w:spacing w:line="560" w:lineRule="exact"/>
        <w:ind w:firstLine="642"/>
        <w:jc w:val="cente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515DC2CD">
      <w:pPr>
        <w:spacing w:line="560" w:lineRule="exact"/>
        <w:ind w:firstLine="642"/>
        <w:jc w:val="cente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2AFA31F6">
      <w:pPr>
        <w:spacing w:line="560" w:lineRule="exact"/>
        <w:ind w:firstLine="642"/>
        <w:jc w:val="cente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7302BE57">
      <w:pPr>
        <w:spacing w:line="560" w:lineRule="exact"/>
        <w:ind w:firstLine="642"/>
        <w:jc w:val="cente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4D09A523">
      <w:pPr>
        <w:spacing w:line="560" w:lineRule="exact"/>
        <w:ind w:firstLine="642"/>
        <w:jc w:val="cente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7BD2C239">
      <w:pPr>
        <w:spacing w:line="560" w:lineRule="exact"/>
        <w:ind w:firstLine="642"/>
        <w:jc w:val="cente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10DD19D4">
      <w:pPr>
        <w:spacing w:line="560" w:lineRule="exact"/>
        <w:ind w:firstLine="642"/>
        <w:jc w:val="cente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4E71D172">
      <w:pPr>
        <w:spacing w:line="560" w:lineRule="exact"/>
        <w:ind w:firstLine="642"/>
        <w:jc w:val="cente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51D204C9">
      <w:pPr>
        <w:spacing w:line="560" w:lineRule="exact"/>
        <w:ind w:firstLine="642"/>
        <w:jc w:val="cente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27660E37">
      <w:pPr>
        <w:spacing w:line="560" w:lineRule="exact"/>
        <w:ind w:firstLine="642"/>
        <w:jc w:val="cente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4F43D6CE">
      <w:pPr>
        <w:spacing w:line="560" w:lineRule="exact"/>
        <w:jc w:val="both"/>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213EF31B">
      <w:pPr>
        <w:pStyle w:val="3"/>
        <w:bidi w:val="0"/>
        <w:rPr>
          <w:rFonts w:hint="eastAsia" w:ascii="方正小标宋简体" w:hAnsi="方正小标宋简体" w:eastAsia="方正小标宋简体" w:cs="方正小标宋简体"/>
          <w:i w:val="0"/>
          <w:caps w:val="0"/>
          <w:color w:val="auto"/>
          <w:spacing w:val="0"/>
          <w:szCs w:val="72"/>
          <w:shd w:val="clear" w:fill="FFFFFF"/>
          <w:lang w:val="en-US" w:eastAsia="zh-CN"/>
        </w:rPr>
      </w:pPr>
      <w:r>
        <w:rPr>
          <w:rFonts w:hint="eastAsia" w:ascii="方正小标宋简体" w:hAnsi="方正小标宋简体" w:eastAsia="方正小标宋简体" w:cs="方正小标宋简体"/>
          <w:sz w:val="72"/>
          <w:szCs w:val="72"/>
          <w:lang w:val="en-US" w:eastAsia="zh-CN"/>
        </w:rPr>
        <w:t>社保服务类</w:t>
      </w:r>
    </w:p>
    <w:p w14:paraId="22F95D23">
      <w:pPr>
        <w:spacing w:line="560" w:lineRule="exact"/>
        <w:jc w:val="both"/>
        <w:rPr>
          <w:rFonts w:hint="default" w:ascii="黑体" w:hAnsi="黑体" w:eastAsia="黑体" w:cs="黑体"/>
          <w:i w:val="0"/>
          <w:caps w:val="0"/>
          <w:color w:val="auto"/>
          <w:spacing w:val="0"/>
          <w:sz w:val="32"/>
          <w:szCs w:val="32"/>
          <w:shd w:val="clear" w:fill="FFFFFF"/>
          <w:lang w:val="en-US" w:eastAsia="zh-CN"/>
        </w:rPr>
      </w:pPr>
    </w:p>
    <w:p w14:paraId="13A7EFD5">
      <w:pPr>
        <w:spacing w:line="560" w:lineRule="exact"/>
        <w:ind w:firstLine="643" w:firstLineChars="200"/>
        <w:jc w:val="left"/>
        <w:rPr>
          <w:rFonts w:hint="eastAsia" w:ascii="楷体_GB2312" w:hAnsi="楷体_GB2312" w:eastAsia="楷体_GB2312" w:cs="楷体_GB2312"/>
          <w:b/>
          <w:bCs/>
          <w:i w:val="0"/>
          <w:caps w:val="0"/>
          <w:color w:val="auto"/>
          <w:spacing w:val="0"/>
          <w:sz w:val="32"/>
          <w:szCs w:val="32"/>
          <w:shd w:val="clear" w:fill="FFFFFF"/>
          <w:lang w:val="en-US" w:eastAsia="zh-CN"/>
        </w:rPr>
      </w:pPr>
    </w:p>
    <w:p w14:paraId="06E6BBDB">
      <w:pPr>
        <w:spacing w:line="560" w:lineRule="exact"/>
        <w:ind w:firstLine="643" w:firstLineChars="200"/>
        <w:jc w:val="left"/>
        <w:rPr>
          <w:rFonts w:hint="eastAsia" w:ascii="楷体_GB2312" w:hAnsi="楷体_GB2312" w:eastAsia="楷体_GB2312" w:cs="楷体_GB2312"/>
          <w:b/>
          <w:bCs/>
          <w:i w:val="0"/>
          <w:caps w:val="0"/>
          <w:color w:val="auto"/>
          <w:spacing w:val="0"/>
          <w:sz w:val="32"/>
          <w:szCs w:val="32"/>
          <w:shd w:val="clear" w:fill="FFFFFF"/>
          <w:lang w:val="en-US" w:eastAsia="zh-CN"/>
        </w:rPr>
      </w:pPr>
    </w:p>
    <w:p w14:paraId="4856CE9E">
      <w:pPr>
        <w:spacing w:line="560" w:lineRule="exact"/>
        <w:ind w:firstLine="643" w:firstLineChars="200"/>
        <w:jc w:val="left"/>
        <w:rPr>
          <w:rFonts w:hint="eastAsia" w:ascii="楷体_GB2312" w:hAnsi="楷体_GB2312" w:eastAsia="楷体_GB2312" w:cs="楷体_GB2312"/>
          <w:b/>
          <w:bCs/>
          <w:i w:val="0"/>
          <w:caps w:val="0"/>
          <w:color w:val="auto"/>
          <w:spacing w:val="0"/>
          <w:sz w:val="32"/>
          <w:szCs w:val="32"/>
          <w:shd w:val="clear" w:fill="FFFFFF"/>
          <w:lang w:val="en-US" w:eastAsia="zh-CN"/>
        </w:rPr>
      </w:pPr>
    </w:p>
    <w:p w14:paraId="122FC355">
      <w:pPr>
        <w:spacing w:line="560" w:lineRule="exact"/>
        <w:ind w:firstLine="643" w:firstLineChars="200"/>
        <w:jc w:val="left"/>
        <w:rPr>
          <w:rFonts w:hint="eastAsia" w:ascii="楷体_GB2312" w:hAnsi="楷体_GB2312" w:eastAsia="楷体_GB2312" w:cs="楷体_GB2312"/>
          <w:b/>
          <w:bCs/>
          <w:i w:val="0"/>
          <w:caps w:val="0"/>
          <w:color w:val="auto"/>
          <w:spacing w:val="0"/>
          <w:sz w:val="32"/>
          <w:szCs w:val="32"/>
          <w:shd w:val="clear" w:fill="FFFFFF"/>
          <w:lang w:val="en-US" w:eastAsia="zh-CN"/>
        </w:rPr>
      </w:pPr>
    </w:p>
    <w:p w14:paraId="47D4CD8C">
      <w:pPr>
        <w:spacing w:line="560" w:lineRule="exact"/>
        <w:ind w:firstLine="643" w:firstLineChars="200"/>
        <w:jc w:val="left"/>
        <w:rPr>
          <w:rFonts w:hint="eastAsia" w:ascii="楷体_GB2312" w:hAnsi="楷体_GB2312" w:eastAsia="楷体_GB2312" w:cs="楷体_GB2312"/>
          <w:b/>
          <w:bCs/>
          <w:i w:val="0"/>
          <w:caps w:val="0"/>
          <w:color w:val="auto"/>
          <w:spacing w:val="0"/>
          <w:sz w:val="32"/>
          <w:szCs w:val="32"/>
          <w:shd w:val="clear" w:fill="FFFFFF"/>
          <w:lang w:val="en-US" w:eastAsia="zh-CN"/>
        </w:rPr>
      </w:pPr>
    </w:p>
    <w:p w14:paraId="745FB751">
      <w:pPr>
        <w:spacing w:line="560" w:lineRule="exact"/>
        <w:ind w:firstLine="643" w:firstLineChars="200"/>
        <w:jc w:val="left"/>
        <w:rPr>
          <w:rFonts w:hint="eastAsia" w:ascii="楷体_GB2312" w:hAnsi="楷体_GB2312" w:eastAsia="楷体_GB2312" w:cs="楷体_GB2312"/>
          <w:b/>
          <w:bCs/>
          <w:i w:val="0"/>
          <w:caps w:val="0"/>
          <w:color w:val="auto"/>
          <w:spacing w:val="0"/>
          <w:sz w:val="32"/>
          <w:szCs w:val="32"/>
          <w:shd w:val="clear" w:fill="FFFFFF"/>
          <w:lang w:val="en-US" w:eastAsia="zh-CN"/>
        </w:rPr>
      </w:pPr>
    </w:p>
    <w:p w14:paraId="00550356">
      <w:pPr>
        <w:spacing w:line="560" w:lineRule="exact"/>
        <w:ind w:firstLine="643" w:firstLineChars="200"/>
        <w:jc w:val="left"/>
        <w:rPr>
          <w:rFonts w:hint="eastAsia" w:ascii="楷体_GB2312" w:hAnsi="楷体_GB2312" w:eastAsia="楷体_GB2312" w:cs="楷体_GB2312"/>
          <w:b/>
          <w:bCs/>
          <w:i w:val="0"/>
          <w:caps w:val="0"/>
          <w:color w:val="auto"/>
          <w:spacing w:val="0"/>
          <w:sz w:val="32"/>
          <w:szCs w:val="32"/>
          <w:shd w:val="clear" w:fill="FFFFFF"/>
          <w:lang w:val="en-US" w:eastAsia="zh-CN"/>
        </w:rPr>
      </w:pPr>
    </w:p>
    <w:p w14:paraId="083DAA0E">
      <w:pPr>
        <w:spacing w:line="560" w:lineRule="exact"/>
        <w:jc w:val="left"/>
        <w:rPr>
          <w:rFonts w:hint="eastAsia" w:ascii="楷体_GB2312" w:hAnsi="楷体_GB2312" w:eastAsia="楷体_GB2312" w:cs="楷体_GB2312"/>
          <w:b/>
          <w:bCs/>
          <w:i w:val="0"/>
          <w:caps w:val="0"/>
          <w:color w:val="auto"/>
          <w:spacing w:val="0"/>
          <w:sz w:val="32"/>
          <w:szCs w:val="32"/>
          <w:shd w:val="clear" w:fill="FFFFFF"/>
          <w:lang w:val="en-US" w:eastAsia="zh-CN"/>
        </w:rPr>
        <w:sectPr>
          <w:footerReference r:id="rId4" w:type="default"/>
          <w:pgSz w:w="11906" w:h="16838"/>
          <w:pgMar w:top="1440" w:right="1800" w:bottom="1440" w:left="1800" w:header="851" w:footer="992" w:gutter="0"/>
          <w:pgNumType w:fmt="decimal" w:start="1"/>
          <w:cols w:space="425" w:num="1"/>
          <w:docGrid w:type="lines" w:linePitch="312" w:charSpace="0"/>
        </w:sectPr>
      </w:pPr>
    </w:p>
    <w:p w14:paraId="3E53DD77">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eastAsia" w:ascii="Times New Roman" w:hAnsi="Times New Roman" w:eastAsia="方正仿宋_GBK" w:cs="Times New Roman"/>
          <w:b/>
          <w:bCs/>
          <w:color w:val="0000FF"/>
          <w:sz w:val="32"/>
          <w:szCs w:val="32"/>
          <w:lang w:val="en-US" w:eastAsia="zh-CN"/>
        </w:rPr>
      </w:pPr>
      <w:r>
        <w:rPr>
          <w:rFonts w:hint="eastAsia" w:ascii="Times New Roman" w:hAnsi="Times New Roman" w:eastAsia="方正仿宋_GBK" w:cs="Times New Roman"/>
          <w:b/>
          <w:bCs/>
          <w:color w:val="0000FF"/>
          <w:sz w:val="32"/>
          <w:szCs w:val="32"/>
          <w:lang w:val="en-US" w:eastAsia="zh-CN"/>
        </w:rPr>
        <w:t>问：什么是社会保障卡？有些什么功能？</w:t>
      </w:r>
    </w:p>
    <w:p w14:paraId="3CCDE84D">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社会保障卡全称为“中华人民共和国社会保障卡”，简称“社保卡”，是指由国家人力资源社会保障部统一规划，省、市人力资源社会保障部门联合商业银行面向社会公众发行的集成电路（IC）卡，是持卡人享受人力资源和社会保障权益及政府其他公共服务权益的电子凭证。社会保障卡主要用于人力资源和社会保障业务领域，并承载了多项政府管理和公共服务事项。</w:t>
      </w:r>
    </w:p>
    <w:p w14:paraId="7D2C810B">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社会保障卡具有身份凭证、信息记录、信息查询、就医结算、缴费和待遇领取等社会保障应用基本功能（简称“社保功能”），以及现金存取、转账支付等金融应用功能（简称“金融功能”）并可扩展应用至其他公共服务领域。</w:t>
      </w:r>
    </w:p>
    <w:p w14:paraId="35D75A15">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eastAsia" w:ascii="Times New Roman" w:hAnsi="Times New Roman" w:eastAsia="方正仿宋_GBK" w:cs="Times New Roman"/>
          <w:b/>
          <w:bCs/>
          <w:color w:val="0000FF"/>
          <w:sz w:val="32"/>
          <w:szCs w:val="32"/>
          <w:lang w:val="en-US" w:eastAsia="zh-CN"/>
        </w:rPr>
      </w:pPr>
      <w:r>
        <w:rPr>
          <w:rFonts w:hint="eastAsia" w:ascii="Times New Roman" w:hAnsi="Times New Roman" w:eastAsia="方正仿宋_GBK" w:cs="Times New Roman"/>
          <w:b/>
          <w:bCs/>
          <w:color w:val="0000FF"/>
          <w:sz w:val="32"/>
          <w:szCs w:val="32"/>
          <w:lang w:val="en-US" w:eastAsia="zh-CN"/>
        </w:rPr>
        <w:t>问：什么人可以申领社会保障卡？社会保障卡服务网点如何查询？</w:t>
      </w:r>
    </w:p>
    <w:p w14:paraId="1D1CF451">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答：在四川省内享受民生保障和政务服务的人员，均可申领社会保障卡。申领社会保障卡，应遵循四川省内“一人一卡”的原则，在发卡地合作银行中自主选择社会保障卡发卡银行。</w:t>
      </w:r>
    </w:p>
    <w:p w14:paraId="08939974">
      <w:pPr>
        <w:keepNext w:val="0"/>
        <w:keepLines w:val="0"/>
        <w:pageBreakBefore w:val="0"/>
        <w:widowControl w:val="0"/>
        <w:kinsoku/>
        <w:wordWrap/>
        <w:overflowPunct/>
        <w:topLinePunct w:val="0"/>
        <w:bidi w:val="0"/>
        <w:spacing w:line="56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具体服务网点地址和联系电话可在四川省人力资源和社会保障厅门户网站“社会保障卡”专栏查询。</w:t>
      </w:r>
    </w:p>
    <w:p w14:paraId="345D04C1">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eastAsia" w:ascii="Times New Roman" w:hAnsi="Times New Roman" w:eastAsia="方正仿宋_GBK" w:cs="Times New Roman"/>
          <w:b/>
          <w:bCs/>
          <w:color w:val="0000FF"/>
          <w:sz w:val="32"/>
          <w:szCs w:val="32"/>
          <w:lang w:val="en-US" w:eastAsia="zh-CN"/>
        </w:rPr>
      </w:pPr>
      <w:r>
        <w:rPr>
          <w:rFonts w:hint="eastAsia" w:ascii="Times New Roman" w:hAnsi="Times New Roman" w:eastAsia="方正仿宋_GBK" w:cs="Times New Roman"/>
          <w:b/>
          <w:bCs/>
          <w:color w:val="0000FF"/>
          <w:sz w:val="32"/>
          <w:szCs w:val="32"/>
          <w:lang w:val="en-US" w:eastAsia="zh-CN"/>
        </w:rPr>
        <w:t>问：社会保障卡的社保功能业务及办理方式有哪些？</w:t>
      </w:r>
    </w:p>
    <w:tbl>
      <w:tblPr>
        <w:tblStyle w:val="15"/>
        <w:tblW w:w="0" w:type="auto"/>
        <w:tblInd w:w="-3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4"/>
        <w:gridCol w:w="2135"/>
        <w:gridCol w:w="2289"/>
        <w:gridCol w:w="2655"/>
      </w:tblGrid>
      <w:tr w14:paraId="49223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 w:hRule="atLeast"/>
        </w:trPr>
        <w:tc>
          <w:tcPr>
            <w:tcW w:w="1784" w:type="dxa"/>
            <w:vAlign w:val="center"/>
          </w:tcPr>
          <w:p w14:paraId="647B31BF">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业务类型</w:t>
            </w:r>
          </w:p>
        </w:tc>
        <w:tc>
          <w:tcPr>
            <w:tcW w:w="2135" w:type="dxa"/>
            <w:vAlign w:val="center"/>
          </w:tcPr>
          <w:p w14:paraId="183D58D3">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成年人办理所需资料（原件）</w:t>
            </w:r>
          </w:p>
        </w:tc>
        <w:tc>
          <w:tcPr>
            <w:tcW w:w="2289" w:type="dxa"/>
            <w:vAlign w:val="center"/>
          </w:tcPr>
          <w:p w14:paraId="3FC4647F">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未成年人办理所需资料（原件）</w:t>
            </w:r>
          </w:p>
        </w:tc>
        <w:tc>
          <w:tcPr>
            <w:tcW w:w="2655" w:type="dxa"/>
            <w:vAlign w:val="center"/>
          </w:tcPr>
          <w:p w14:paraId="5A14BD12">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办理渠道</w:t>
            </w:r>
          </w:p>
        </w:tc>
      </w:tr>
      <w:tr w14:paraId="620C6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84" w:type="dxa"/>
            <w:vAlign w:val="center"/>
          </w:tcPr>
          <w:p w14:paraId="70B31918">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申领</w:t>
            </w:r>
          </w:p>
        </w:tc>
        <w:tc>
          <w:tcPr>
            <w:tcW w:w="2135" w:type="dxa"/>
            <w:vMerge w:val="restart"/>
            <w:vAlign w:val="center"/>
          </w:tcPr>
          <w:p w14:paraId="2FE0A1D1">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有效身份证件</w:t>
            </w:r>
          </w:p>
        </w:tc>
        <w:tc>
          <w:tcPr>
            <w:tcW w:w="2289" w:type="dxa"/>
            <w:vMerge w:val="restart"/>
            <w:vAlign w:val="center"/>
          </w:tcPr>
          <w:p w14:paraId="0CA1B54D">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（1）监护人（一般指父母）社会保障卡或居民身份证等有效身份证件；</w:t>
            </w:r>
          </w:p>
          <w:p w14:paraId="6BBB0B14">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（2）未成年人有效身份证件；</w:t>
            </w:r>
          </w:p>
          <w:p w14:paraId="5FFACF30">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（3）户口簿或出生医学证明等能证明监护关系的证明材料。</w:t>
            </w:r>
          </w:p>
        </w:tc>
        <w:tc>
          <w:tcPr>
            <w:tcW w:w="2655" w:type="dxa"/>
            <w:vMerge w:val="restart"/>
            <w:vAlign w:val="center"/>
          </w:tcPr>
          <w:p w14:paraId="1CD20B3F">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线上渠道：</w:t>
            </w:r>
          </w:p>
          <w:p w14:paraId="0CE23CF4">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1.“国家政务服务平台”APP、微信公众号微信小程序、支付宝小程序等；</w:t>
            </w:r>
          </w:p>
          <w:p w14:paraId="44B82C96">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2.“四川人社”APP。</w:t>
            </w:r>
          </w:p>
          <w:p w14:paraId="680DB6DB">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线下渠道：</w:t>
            </w:r>
          </w:p>
          <w:p w14:paraId="0034DA8B">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①内江市各级人社部门设立的人社经办服务网点（窗口），社会保障卡申领、补领、换领除外；</w:t>
            </w:r>
          </w:p>
          <w:p w14:paraId="4493B29C">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②内江市社会保障卡发卡银行设立的银行经办服务网点。</w:t>
            </w:r>
          </w:p>
        </w:tc>
      </w:tr>
      <w:tr w14:paraId="1BC9A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84" w:type="dxa"/>
            <w:vAlign w:val="center"/>
          </w:tcPr>
          <w:p w14:paraId="153B4399">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补领</w:t>
            </w:r>
          </w:p>
        </w:tc>
        <w:tc>
          <w:tcPr>
            <w:tcW w:w="2135" w:type="dxa"/>
            <w:vMerge w:val="continue"/>
            <w:vAlign w:val="center"/>
          </w:tcPr>
          <w:p w14:paraId="77DB34EA">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sz w:val="22"/>
                <w:szCs w:val="28"/>
                <w:vertAlign w:val="baseline"/>
                <w:lang w:val="en-US" w:eastAsia="zh-CN"/>
              </w:rPr>
            </w:pPr>
          </w:p>
        </w:tc>
        <w:tc>
          <w:tcPr>
            <w:tcW w:w="2289" w:type="dxa"/>
            <w:vMerge w:val="continue"/>
            <w:vAlign w:val="center"/>
          </w:tcPr>
          <w:p w14:paraId="0D5B0FCA">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c>
          <w:tcPr>
            <w:tcW w:w="2655" w:type="dxa"/>
            <w:vMerge w:val="continue"/>
            <w:vAlign w:val="center"/>
          </w:tcPr>
          <w:p w14:paraId="75A1411B">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r>
      <w:tr w14:paraId="6405D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4" w:hRule="atLeast"/>
        </w:trPr>
        <w:tc>
          <w:tcPr>
            <w:tcW w:w="1784" w:type="dxa"/>
            <w:vAlign w:val="center"/>
          </w:tcPr>
          <w:p w14:paraId="221BE9D7">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换领</w:t>
            </w:r>
          </w:p>
        </w:tc>
        <w:tc>
          <w:tcPr>
            <w:tcW w:w="2135" w:type="dxa"/>
            <w:vAlign w:val="center"/>
          </w:tcPr>
          <w:p w14:paraId="37E73222">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有效身份证件</w:t>
            </w:r>
          </w:p>
          <w:p w14:paraId="53702CA5">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和社会保障卡</w:t>
            </w:r>
          </w:p>
        </w:tc>
        <w:tc>
          <w:tcPr>
            <w:tcW w:w="2289" w:type="dxa"/>
            <w:vMerge w:val="continue"/>
            <w:vAlign w:val="center"/>
          </w:tcPr>
          <w:p w14:paraId="69BA8042">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c>
          <w:tcPr>
            <w:tcW w:w="2655" w:type="dxa"/>
            <w:vMerge w:val="continue"/>
            <w:vAlign w:val="center"/>
          </w:tcPr>
          <w:p w14:paraId="0121E659">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r>
      <w:tr w14:paraId="6FEF3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7" w:hRule="atLeast"/>
        </w:trPr>
        <w:tc>
          <w:tcPr>
            <w:tcW w:w="1784" w:type="dxa"/>
            <w:vAlign w:val="center"/>
          </w:tcPr>
          <w:p w14:paraId="16050112">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挂失</w:t>
            </w:r>
          </w:p>
        </w:tc>
        <w:tc>
          <w:tcPr>
            <w:tcW w:w="2135" w:type="dxa"/>
            <w:vAlign w:val="center"/>
          </w:tcPr>
          <w:p w14:paraId="769738C2">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有效身份证件</w:t>
            </w:r>
          </w:p>
        </w:tc>
        <w:tc>
          <w:tcPr>
            <w:tcW w:w="2289" w:type="dxa"/>
            <w:vAlign w:val="center"/>
          </w:tcPr>
          <w:p w14:paraId="57D3CAF3">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（1）监护人（一般指父母）社会保障卡或居民身份证等有效身份证件；</w:t>
            </w:r>
          </w:p>
          <w:p w14:paraId="62A0481C">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r>
              <w:rPr>
                <w:rFonts w:hint="eastAsia" w:ascii="Times New Roman" w:hAnsi="Times New Roman" w:eastAsia="方正仿宋_GBK" w:cs="Times New Roman"/>
                <w:b/>
                <w:bCs/>
                <w:color w:val="00B050"/>
                <w:kern w:val="2"/>
                <w:sz w:val="28"/>
                <w:szCs w:val="28"/>
                <w:lang w:val="en-US" w:eastAsia="zh-CN" w:bidi="ar-SA"/>
              </w:rPr>
              <w:t>（2）未成年人有效身份证件。</w:t>
            </w:r>
          </w:p>
        </w:tc>
        <w:tc>
          <w:tcPr>
            <w:tcW w:w="2655" w:type="dxa"/>
            <w:vMerge w:val="continue"/>
            <w:vAlign w:val="center"/>
          </w:tcPr>
          <w:p w14:paraId="40880CE6">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r>
      <w:tr w14:paraId="5B889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vAlign w:val="center"/>
          </w:tcPr>
          <w:p w14:paraId="6AD9262C">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启用（激活）</w:t>
            </w:r>
          </w:p>
        </w:tc>
        <w:tc>
          <w:tcPr>
            <w:tcW w:w="2135" w:type="dxa"/>
            <w:vMerge w:val="restart"/>
            <w:vAlign w:val="center"/>
          </w:tcPr>
          <w:p w14:paraId="51C15584">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有效身份证件</w:t>
            </w:r>
          </w:p>
          <w:p w14:paraId="3806C29C">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和社会保障卡</w:t>
            </w:r>
          </w:p>
        </w:tc>
        <w:tc>
          <w:tcPr>
            <w:tcW w:w="2289" w:type="dxa"/>
            <w:vMerge w:val="restart"/>
            <w:vAlign w:val="center"/>
          </w:tcPr>
          <w:p w14:paraId="53F47230">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（1）监护人（一般指父母）社会保障卡或居民身份证等有效身份证件；</w:t>
            </w:r>
          </w:p>
          <w:p w14:paraId="3D3A47CA">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r>
              <w:rPr>
                <w:rFonts w:hint="eastAsia" w:ascii="Times New Roman" w:hAnsi="Times New Roman" w:eastAsia="方正仿宋_GBK" w:cs="Times New Roman"/>
                <w:b/>
                <w:bCs/>
                <w:color w:val="00B050"/>
                <w:kern w:val="2"/>
                <w:sz w:val="28"/>
                <w:szCs w:val="28"/>
                <w:lang w:val="en-US" w:eastAsia="zh-CN" w:bidi="ar-SA"/>
              </w:rPr>
              <w:t>（2）未成年人社会保障卡和有效身份证件。</w:t>
            </w:r>
          </w:p>
        </w:tc>
        <w:tc>
          <w:tcPr>
            <w:tcW w:w="2655" w:type="dxa"/>
            <w:vMerge w:val="continue"/>
            <w:vAlign w:val="center"/>
          </w:tcPr>
          <w:p w14:paraId="1A5F477F">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r>
      <w:tr w14:paraId="41AEE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vAlign w:val="center"/>
          </w:tcPr>
          <w:p w14:paraId="2534FBFF">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密码重置</w:t>
            </w:r>
          </w:p>
        </w:tc>
        <w:tc>
          <w:tcPr>
            <w:tcW w:w="2135" w:type="dxa"/>
            <w:vMerge w:val="continue"/>
            <w:vAlign w:val="center"/>
          </w:tcPr>
          <w:p w14:paraId="6B86FE64">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2289" w:type="dxa"/>
            <w:vMerge w:val="continue"/>
            <w:vAlign w:val="center"/>
          </w:tcPr>
          <w:p w14:paraId="16F420CA">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c>
          <w:tcPr>
            <w:tcW w:w="2655" w:type="dxa"/>
            <w:vMerge w:val="continue"/>
            <w:vAlign w:val="center"/>
          </w:tcPr>
          <w:p w14:paraId="14806314">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r>
      <w:tr w14:paraId="6B66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vAlign w:val="center"/>
          </w:tcPr>
          <w:p w14:paraId="55264226">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解挂</w:t>
            </w:r>
          </w:p>
        </w:tc>
        <w:tc>
          <w:tcPr>
            <w:tcW w:w="2135" w:type="dxa"/>
            <w:vMerge w:val="continue"/>
            <w:vAlign w:val="center"/>
          </w:tcPr>
          <w:p w14:paraId="7C4EB3E5">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2289" w:type="dxa"/>
            <w:vMerge w:val="continue"/>
            <w:vAlign w:val="center"/>
          </w:tcPr>
          <w:p w14:paraId="32D2F9AB">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c>
          <w:tcPr>
            <w:tcW w:w="2655" w:type="dxa"/>
            <w:vMerge w:val="continue"/>
            <w:vAlign w:val="center"/>
          </w:tcPr>
          <w:p w14:paraId="7D6211CC">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r>
      <w:tr w14:paraId="6E44B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vAlign w:val="center"/>
          </w:tcPr>
          <w:p w14:paraId="7AF5A2F3">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非关键信息</w:t>
            </w:r>
          </w:p>
          <w:p w14:paraId="50D98CE3">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变更</w:t>
            </w:r>
          </w:p>
        </w:tc>
        <w:tc>
          <w:tcPr>
            <w:tcW w:w="2135" w:type="dxa"/>
            <w:vMerge w:val="restart"/>
            <w:vAlign w:val="center"/>
          </w:tcPr>
          <w:p w14:paraId="56D4E16A">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社会保障卡</w:t>
            </w:r>
          </w:p>
        </w:tc>
        <w:tc>
          <w:tcPr>
            <w:tcW w:w="2289" w:type="dxa"/>
            <w:vMerge w:val="continue"/>
            <w:vAlign w:val="center"/>
          </w:tcPr>
          <w:p w14:paraId="63DD9519">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c>
          <w:tcPr>
            <w:tcW w:w="2655" w:type="dxa"/>
            <w:vMerge w:val="continue"/>
            <w:vAlign w:val="center"/>
          </w:tcPr>
          <w:p w14:paraId="185B85D8">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r>
      <w:tr w14:paraId="3740D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vAlign w:val="center"/>
          </w:tcPr>
          <w:p w14:paraId="202D696B">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参保地转移</w:t>
            </w:r>
          </w:p>
        </w:tc>
        <w:tc>
          <w:tcPr>
            <w:tcW w:w="2135" w:type="dxa"/>
            <w:vMerge w:val="continue"/>
            <w:vAlign w:val="center"/>
          </w:tcPr>
          <w:p w14:paraId="026B6FED">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2289" w:type="dxa"/>
            <w:vMerge w:val="continue"/>
            <w:vAlign w:val="center"/>
          </w:tcPr>
          <w:p w14:paraId="795BA3F1">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c>
          <w:tcPr>
            <w:tcW w:w="2655" w:type="dxa"/>
            <w:vMerge w:val="continue"/>
            <w:vAlign w:val="center"/>
          </w:tcPr>
          <w:p w14:paraId="097896BE">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r>
      <w:tr w14:paraId="4FAB8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vAlign w:val="center"/>
          </w:tcPr>
          <w:p w14:paraId="0A4AB5F1">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密码修改</w:t>
            </w:r>
          </w:p>
        </w:tc>
        <w:tc>
          <w:tcPr>
            <w:tcW w:w="2135" w:type="dxa"/>
            <w:vMerge w:val="continue"/>
            <w:vAlign w:val="center"/>
          </w:tcPr>
          <w:p w14:paraId="72E496E5">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c>
          <w:tcPr>
            <w:tcW w:w="2289" w:type="dxa"/>
            <w:vMerge w:val="continue"/>
            <w:vAlign w:val="center"/>
          </w:tcPr>
          <w:p w14:paraId="5FC030AE">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c>
          <w:tcPr>
            <w:tcW w:w="2655" w:type="dxa"/>
            <w:vMerge w:val="continue"/>
            <w:vAlign w:val="center"/>
          </w:tcPr>
          <w:p w14:paraId="6AA8EB05">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r>
      <w:tr w14:paraId="7E56D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vAlign w:val="center"/>
          </w:tcPr>
          <w:p w14:paraId="4D921BFF">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信息查询</w:t>
            </w:r>
          </w:p>
        </w:tc>
        <w:tc>
          <w:tcPr>
            <w:tcW w:w="2135" w:type="dxa"/>
            <w:vMerge w:val="restart"/>
            <w:vAlign w:val="center"/>
          </w:tcPr>
          <w:p w14:paraId="43F8EE1F">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有效身份证件</w:t>
            </w:r>
          </w:p>
          <w:p w14:paraId="42A8C9A0">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和社会保障卡</w:t>
            </w:r>
          </w:p>
        </w:tc>
        <w:tc>
          <w:tcPr>
            <w:tcW w:w="2289" w:type="dxa"/>
            <w:vMerge w:val="continue"/>
            <w:vAlign w:val="center"/>
          </w:tcPr>
          <w:p w14:paraId="6FECD332">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c>
          <w:tcPr>
            <w:tcW w:w="2655" w:type="dxa"/>
            <w:vMerge w:val="continue"/>
            <w:vAlign w:val="center"/>
          </w:tcPr>
          <w:p w14:paraId="6EC2F6FA">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r>
      <w:tr w14:paraId="6AE8D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vAlign w:val="center"/>
          </w:tcPr>
          <w:p w14:paraId="53475237">
            <w:pPr>
              <w:pStyle w:val="5"/>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注销</w:t>
            </w:r>
          </w:p>
        </w:tc>
        <w:tc>
          <w:tcPr>
            <w:tcW w:w="2135" w:type="dxa"/>
            <w:vMerge w:val="continue"/>
            <w:vAlign w:val="center"/>
          </w:tcPr>
          <w:p w14:paraId="3C5271B8">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c>
          <w:tcPr>
            <w:tcW w:w="2289" w:type="dxa"/>
            <w:vMerge w:val="continue"/>
            <w:vAlign w:val="center"/>
          </w:tcPr>
          <w:p w14:paraId="6F074916">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c>
          <w:tcPr>
            <w:tcW w:w="2655" w:type="dxa"/>
            <w:vMerge w:val="continue"/>
            <w:vAlign w:val="center"/>
          </w:tcPr>
          <w:p w14:paraId="2404FB4F">
            <w:pPr>
              <w:pStyle w:val="5"/>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vertAlign w:val="baseline"/>
                <w:lang w:val="en-US" w:eastAsia="zh-CN"/>
              </w:rPr>
            </w:pPr>
          </w:p>
        </w:tc>
      </w:tr>
    </w:tbl>
    <w:p w14:paraId="2B33427D">
      <w:pPr>
        <w:pStyle w:val="5"/>
        <w:rPr>
          <w:rFonts w:hint="eastAsia" w:ascii="Times New Roman" w:hAnsi="Times New Roman" w:eastAsia="方正仿宋_GBK" w:cs="Times New Roman"/>
          <w:b/>
          <w:bCs/>
          <w:color w:val="00B050"/>
          <w:kern w:val="2"/>
          <w:sz w:val="32"/>
          <w:szCs w:val="32"/>
          <w:lang w:val="en-US" w:eastAsia="zh-CN" w:bidi="ar-SA"/>
        </w:rPr>
      </w:pPr>
      <w:r>
        <w:rPr>
          <w:rFonts w:hint="eastAsia" w:ascii="Times New Roman" w:hAnsi="Times New Roman" w:eastAsia="方正仿宋_GBK" w:cs="Times New Roman"/>
          <w:b/>
          <w:bCs/>
          <w:color w:val="00B050"/>
          <w:kern w:val="2"/>
          <w:sz w:val="32"/>
          <w:szCs w:val="32"/>
          <w:lang w:val="en-US" w:eastAsia="zh-CN" w:bidi="ar-SA"/>
        </w:rPr>
        <w:t>温馨提示：</w:t>
      </w:r>
    </w:p>
    <w:p w14:paraId="43081BE9">
      <w:pPr>
        <w:pStyle w:val="5"/>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内江市社会保障卡银行经办服务网点可同时提供社会保障卡社保功能和金融功能的经办服务，内江市社会保障卡人社经办服务网点（窗口）仅能提供社会保障卡社保功能（社会保障卡申领、补领、换领除外）的经办服务；</w:t>
      </w:r>
    </w:p>
    <w:p w14:paraId="4510F107">
      <w:pPr>
        <w:pStyle w:val="5"/>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未成年人、不具有完全民事行为能力的个人，行动不便的老年人、残疾人等可由监护人、配偶和子女或法定代理人代其办理社会保障卡的社保功能业务，代办时应出示双方的有效身份证件原件或社会保障卡等。无居民身份证的未成年人可提供居民户口簿年满18周岁后，应及时换领社保卡；</w:t>
      </w:r>
    </w:p>
    <w:p w14:paraId="2FB6186B">
      <w:pPr>
        <w:pStyle w:val="5"/>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（三）持卡人办理社会保障卡银行账户的开立、启用、挂失、解挂、密码修改与重置、注销等金融服务业务，应按照社会保障卡发卡银行有关规定执行。</w:t>
      </w:r>
    </w:p>
    <w:p w14:paraId="03E4C014">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eastAsia" w:ascii="Times New Roman" w:hAnsi="Times New Roman" w:eastAsia="方正仿宋_GBK" w:cs="Times New Roman"/>
          <w:b/>
          <w:bCs/>
          <w:color w:val="0000FF"/>
          <w:sz w:val="32"/>
          <w:szCs w:val="32"/>
          <w:lang w:val="en-US" w:eastAsia="zh-CN"/>
        </w:rPr>
      </w:pPr>
      <w:r>
        <w:rPr>
          <w:rFonts w:hint="eastAsia" w:ascii="Times New Roman" w:hAnsi="Times New Roman" w:eastAsia="方正仿宋_GBK" w:cs="Times New Roman"/>
          <w:b/>
          <w:bCs/>
          <w:color w:val="0000FF"/>
          <w:sz w:val="32"/>
          <w:szCs w:val="32"/>
          <w:lang w:val="en-US" w:eastAsia="zh-CN"/>
        </w:rPr>
        <w:t>问：办理社保卡业务的有效身份证件指哪些？</w:t>
      </w:r>
    </w:p>
    <w:p w14:paraId="0B16A860">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00" w:firstLineChars="200"/>
        <w:jc w:val="left"/>
        <w:textAlignment w:val="auto"/>
        <w:outlineLvl w:val="9"/>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答：（一）居民身份证；（二）港澳居民来往内地通行证；（三）台湾居民来往大陆通行证；（四）护照；（五）外国人永久居留证等。</w:t>
      </w:r>
    </w:p>
    <w:p w14:paraId="60403AC9">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eastAsia" w:ascii="Times New Roman" w:hAnsi="Times New Roman" w:eastAsia="方正仿宋_GBK" w:cs="Times New Roman"/>
          <w:b/>
          <w:bCs/>
          <w:color w:val="0000FF"/>
          <w:sz w:val="32"/>
          <w:szCs w:val="32"/>
          <w:lang w:val="en-US" w:eastAsia="zh-CN"/>
        </w:rPr>
      </w:pPr>
      <w:r>
        <w:rPr>
          <w:rFonts w:hint="eastAsia" w:ascii="Times New Roman" w:hAnsi="Times New Roman" w:eastAsia="方正仿宋_GBK" w:cs="Times New Roman"/>
          <w:b/>
          <w:bCs/>
          <w:color w:val="0000FF"/>
          <w:sz w:val="32"/>
          <w:szCs w:val="32"/>
          <w:lang w:val="en-US" w:eastAsia="zh-CN"/>
        </w:rPr>
        <w:t>问：申领或补换社保卡应如何缴纳工本费？</w:t>
      </w:r>
    </w:p>
    <w:p w14:paraId="09D7A617">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00" w:firstLineChars="200"/>
        <w:jc w:val="left"/>
        <w:textAlignment w:val="auto"/>
        <w:outlineLvl w:val="9"/>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答：（一）申领社会保障卡属于首次制卡，不缴纳任何工本费；</w:t>
      </w:r>
    </w:p>
    <w:p w14:paraId="26F1FFC1">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00" w:firstLineChars="200"/>
        <w:jc w:val="left"/>
        <w:textAlignment w:val="auto"/>
        <w:outlineLvl w:val="9"/>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（二）补换社会保障卡属于二次或多次制卡，应按合作发行银行有关规定缴纳相应的工本费。</w:t>
      </w:r>
    </w:p>
    <w:p w14:paraId="2344D603">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问：什么是电子社保卡，电子社保卡在哪里申领和使用？</w:t>
      </w:r>
    </w:p>
    <w:p w14:paraId="03624537">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00" w:firstLineChars="200"/>
        <w:jc w:val="left"/>
        <w:textAlignment w:val="auto"/>
        <w:outlineLvl w:val="9"/>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答：社保卡具有实体社保卡和电子社保卡两种形态，效力相同。电子社保卡是社保卡电子证照的具体表现形式，与实体社保卡一一对应。</w:t>
      </w:r>
    </w:p>
    <w:p w14:paraId="433B7830">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00" w:firstLineChars="200"/>
        <w:jc w:val="left"/>
        <w:textAlignment w:val="auto"/>
        <w:outlineLvl w:val="9"/>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电子社保卡可在官方授权的多个线上渠道同时申领：</w:t>
      </w:r>
    </w:p>
    <w:p w14:paraId="5CAA94F7">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00" w:firstLineChars="200"/>
        <w:jc w:val="left"/>
        <w:textAlignment w:val="auto"/>
        <w:outlineLvl w:val="9"/>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（一）政务服务APP（如“国家政务服务平台”“天府通办”等）人社部门APP（如“四川人社”“重庆掌上12333”等）</w:t>
      </w:r>
    </w:p>
    <w:p w14:paraId="7EF015C0">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00" w:firstLineChars="200"/>
        <w:jc w:val="left"/>
        <w:textAlignment w:val="auto"/>
        <w:outlineLvl w:val="9"/>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（二）发卡银行APP（内江市有“中国银行”“农业银行”“工商银行”“建设银行”“邮储银行”“四川农信”等）</w:t>
      </w:r>
    </w:p>
    <w:p w14:paraId="1BADB751">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00" w:firstLineChars="200"/>
        <w:jc w:val="left"/>
        <w:textAlignment w:val="auto"/>
        <w:outlineLvl w:val="9"/>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（三）第三方渠道（如“支付宝”“微信”“云闪付”等）</w:t>
      </w:r>
    </w:p>
    <w:p w14:paraId="4BC6AF41">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问：什么是四川省社会保障卡“一卡通”？</w:t>
      </w:r>
    </w:p>
    <w:p w14:paraId="43451097">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00" w:firstLineChars="200"/>
        <w:jc w:val="left"/>
        <w:textAlignment w:val="auto"/>
        <w:outlineLvl w:val="9"/>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答：社会保障卡“一卡通”是指以社会保障卡为载体，在社会保障、医疗卫生、交通出行、旅游观光、文化体验、金融服务等领域实现一卡通用。</w:t>
      </w:r>
    </w:p>
    <w:p w14:paraId="6DC1B4A6">
      <w:pPr>
        <w:pStyle w:val="5"/>
        <w:rPr>
          <w:rFonts w:hint="eastAsia"/>
          <w:lang w:val="en-US" w:eastAsia="zh-CN"/>
        </w:rPr>
      </w:pPr>
    </w:p>
    <w:p w14:paraId="7D8E6126">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问：什么是“一卡通”阳光发放？如何审批？</w:t>
      </w:r>
    </w:p>
    <w:p w14:paraId="2DC38462">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00" w:firstLineChars="200"/>
        <w:jc w:val="left"/>
        <w:textAlignment w:val="auto"/>
        <w:outlineLvl w:val="9"/>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卡通”阳光发放是指到人到户的惠民惠农财政补贴资金，以社会保障卡为载体，通过“一卡通”发放监管平台进行发放，杜绝了人工发放方式潜藏的安全风险，彻底理清、规范了惠民惠农财政补贴业务发放管理流程。截至目前，全市共有111类128项惠民惠农财政补贴资金纳入平台发放。</w:t>
      </w:r>
    </w:p>
    <w:p w14:paraId="4E6855C6">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00" w:firstLineChars="200"/>
        <w:jc w:val="left"/>
        <w:textAlignment w:val="auto"/>
        <w:outlineLvl w:val="9"/>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卡通”阳光审批是指到人到户的惠民惠农财政补贴资金领取资格，通过“一卡通”阳光审批系统进行受理审批，最终实现群众申报、村镇审核、公告公示、主管部门审批、资金发放等全过程阳光。截至目前，全市共有63项惠民惠农财政补贴资金纳入市级平台审批。</w:t>
      </w:r>
    </w:p>
    <w:p w14:paraId="0B8DC5D7">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p>
    <w:p w14:paraId="6A153FE2">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问：社会保障卡持卡人因死亡、出国（境）定居等原因终止人社业务的，如何处理？</w:t>
      </w:r>
    </w:p>
    <w:p w14:paraId="57CA1B02">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right="0" w:rightChars="0" w:firstLine="600" w:firstLineChars="200"/>
        <w:jc w:val="left"/>
        <w:textAlignment w:val="auto"/>
        <w:outlineLvl w:val="9"/>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持卡人因死亡、出国（境）定居等原因终止人社业务的，应先办理人社业务终止和社会保障卡人社功能销户手续，并及时通过社会保障卡完成相关待遇领取后，再到社会保障卡所选合作银行网点办理金融功能销户手续。销户后的社会保障卡由银行网点回收处理。</w:t>
      </w:r>
    </w:p>
    <w:p w14:paraId="18EF2D72">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right="0" w:rightChars="0" w:firstLine="600" w:firstLineChars="200"/>
        <w:jc w:val="left"/>
        <w:textAlignment w:val="auto"/>
        <w:outlineLvl w:val="9"/>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内江市社会保障卡服务热线：0832—2177999</w:t>
      </w:r>
    </w:p>
    <w:p w14:paraId="0AFD4DE1">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right="0" w:rightChars="0" w:firstLine="600" w:firstLineChars="200"/>
        <w:jc w:val="left"/>
        <w:textAlignment w:val="auto"/>
        <w:outlineLvl w:val="9"/>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内江市社会保障卡“一卡通”咨询热线：0832—2074331</w:t>
      </w:r>
    </w:p>
    <w:p w14:paraId="6489A7A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问：为什么要参加基本养老保险？</w:t>
      </w:r>
    </w:p>
    <w:p w14:paraId="13AF7352">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right="0" w:rightChars="0" w:firstLine="600" w:firstLineChars="200"/>
        <w:jc w:val="left"/>
        <w:textAlignment w:val="auto"/>
        <w:outlineLvl w:val="9"/>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基本养老保险（简称养老保险），是指劳动者在达到国家规定的解除劳动义务的劳动年龄界限，或因年老等原因丧失劳动能力退出劳动岗位后，能够依法从政府和社会获得物质帮助的社会保险制度。参加养老保险，既是国家法律的明确规定，也是保障公民年老后基本生活的必然要求。同时，国家发展养老保险事业，有利于维护社会公平，促进经济发展，实现广大人民群众共享改革发展成果。</w:t>
      </w:r>
    </w:p>
    <w:p w14:paraId="31B6A53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问：进城务工农民工可参加哪种养老保险？如何缴费？</w:t>
      </w:r>
    </w:p>
    <w:p w14:paraId="29EF8BF3">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right="0" w:rightChars="0" w:firstLine="600" w:firstLineChars="200"/>
        <w:jc w:val="left"/>
        <w:textAlignment w:val="auto"/>
        <w:outlineLvl w:val="9"/>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依照《中华人民共和国社会保险法》第十二条规定，进城务工的农村居民应当以职工身份参加企业职工基本养老保险，用人单位应当按照国家规定的本单位职工工资总额的比例缴纳基本养老保险费。职工个人应按照国家规定的本人工资的比例缴纳基本养老保险费。职工缴纳的社会保险费（基本养老保险费、失业保险费、工伤保险费）由用人单位代扣代缴，用人单位应当按月缴纳社会保险的明细情况告知本人。参保单位补缴欠缴企业职工养老保险费的，应按《社会保险法》规定补缴欠缴企业职工养老保险费的本金、利息，并缴纳滞纳金。职工基本养老保险单位缴费比例为16%，职工个人缴费比例为8%。</w:t>
      </w:r>
    </w:p>
    <w:p w14:paraId="57A8FF1A">
      <w:pPr>
        <w:pStyle w:val="5"/>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问：试用期可以不缴社保吗？</w:t>
      </w:r>
    </w:p>
    <w:p w14:paraId="60581FAC">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right="0" w:rightChars="0" w:firstLine="600" w:firstLineChars="200"/>
        <w:jc w:val="left"/>
        <w:textAlignment w:val="auto"/>
        <w:outlineLvl w:val="9"/>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不可以。《中华人民共和国社会保险法》第五十八条规定，“用人单位应当自用工之日起三十日内为其职工向社会保险经办机构申请办理社会保险登记。未办理社会保险登记的，由社会保险经办机构核定其应当缴纳的社会保险费。”用人单位和劳动者都必须依法参加社会保险，缴纳社会保险费，具有法律强制规定的。即使是在试用期，用人单位与劳动者协商一致，也不能不缴社保。</w:t>
      </w:r>
    </w:p>
    <w:p w14:paraId="54FEBB0C">
      <w:pPr>
        <w:pStyle w:val="5"/>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问：用人单位不缴纳社保或以社保补贴协议替代社保，职工该怎么办？</w:t>
      </w:r>
    </w:p>
    <w:p w14:paraId="065D07B5">
      <w:pPr>
        <w:pStyle w:val="5"/>
        <w:ind w:firstLine="600" w:firstLineChars="200"/>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根据《中华人民共和国社会保险法》规定，对用人单位不办理社会保险登记的，劳动者可向社会保险行政部门进行举报投诉；对用人单位未按时足额缴纳社会保险费的，劳动者可向社会保险费征收机构进行举报投诉。个人与所在单位发生社会保险争议的，可以依法申请调解仲裁，提起诉讼。</w:t>
      </w:r>
    </w:p>
    <w:p w14:paraId="08E553F6">
      <w:pPr>
        <w:pStyle w:val="5"/>
        <w:ind w:firstLine="640" w:firstLineChars="200"/>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问：企业职工可以自愿放弃参保吗？</w:t>
      </w:r>
    </w:p>
    <w:p w14:paraId="337BC973">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不可以。根据《中华人民共和国社会保险法》《中华人民共和国劳动合同法》的人社部相关规定，用人单位和劳动者应当依法参加社会保险，缴纳社会保险费。为劳动者参加社会保险并依法缴纳社会保险费系用人单位的法定义务，该项义务不能由用人单位和劳动者通过约定变更或者放弃。</w:t>
      </w:r>
    </w:p>
    <w:p w14:paraId="4D0A8DE2">
      <w:pPr>
        <w:pStyle w:val="5"/>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问：离职后，能以灵活就业人员身份缴纳养老保险吗？缴费标准是什么？</w:t>
      </w:r>
    </w:p>
    <w:p w14:paraId="0877F580">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可以。根据《中华人民共和国社会保险法》，无雇工的个体工商户、未在用人单位参加基本养老保险的非全日制从业人员以及其他年满16周岁以上至法定退休年龄内的灵活就业人员，可以在就业地或户籍地（以县（市、区）为单位）参加企业职工基本养老保险，由个人缴纳基本养老保险费，并从参保的当年开始缴纳基本养老保险费。</w:t>
      </w:r>
    </w:p>
    <w:p w14:paraId="21F5B20D">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灵活就业人员参加企业职工养老保险缴费标准为：在我省公布的缴费基数上下限之间（60%——300%）选择缴费基数，缴费比例统一为20%。灵活就业人员应在当年12月31日前足额缴纳企业职工基本养老保险费，当年不缴费视为自动放弃，不能补缴。自2020年11月1日起，灵活就业人员在社保经办机构办理参保登记后，直接通过税务部门提供的渠道选择缴费档次，按月或按年向税务部门缴费。</w:t>
      </w:r>
    </w:p>
    <w:p w14:paraId="7A5020FB">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问：农民工享受企业职工基本养老金应符合什么条件？</w:t>
      </w:r>
    </w:p>
    <w:p w14:paraId="34DC66C6">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答：答：参加职工基本养老保险的人员，同时满足以下两个条件，即可按月领取基本养老金：</w:t>
      </w:r>
    </w:p>
    <w:p w14:paraId="2E9D3CB5">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一是达到国家规定的退休年龄；</w:t>
      </w:r>
    </w:p>
    <w:p w14:paraId="69069D8C">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二是累计缴费满足国家规定最低缴费年限（含视同缴费年限）。</w:t>
      </w:r>
    </w:p>
    <w:p w14:paraId="7F166556">
      <w:pPr>
        <w:pStyle w:val="5"/>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问：职工领取基本养老金最低缴费年限是怎么调整的？</w:t>
      </w:r>
    </w:p>
    <w:p w14:paraId="60FF803D">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答：2029年12月31日前，职工领取基本养老金最低缴费年限仍为15年；从2030年1月1日起，按照每年提高6个月的节奏，将职工领取基本养老金最低缴费年限由15年逐步提高至20年。</w:t>
      </w:r>
    </w:p>
    <w:p w14:paraId="4F1D08A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问：职工领取基本养老金需达到的法定退休年龄是怎么调整的？</w:t>
      </w:r>
    </w:p>
    <w:p w14:paraId="44E3CFB0">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从2025年1月1日起，用15年时间延迟法定退休年龄改革，根据不同群体的原法定退休年龄，分类采取不同的改革节奏。原法定退休年龄为60周岁的男职工，每4个月延迟1个月，将法定退休年龄60周岁逐步延迟至63周岁；原法定退休年龄为55周岁的女职工，每4个月延迟1个月，将法定退休年龄55周岁逐步延迟至58周岁；原法定退休年龄为50周岁的女职工，每2个月延迟1个月将法定退休年龄50周岁逐步延迟至55周岁。</w:t>
      </w:r>
    </w:p>
    <w:p w14:paraId="07B40873">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职工达到最低缴费年限，可以自愿选择弹性提前退休。提前时间最长不超过3年，且退休年龄不低于原法定退休年龄。职工达到法定退休年龄，职工与所在单位协商一致，可以弹性延迟退休，延迟时间最长不超过3年。</w:t>
      </w:r>
    </w:p>
    <w:p w14:paraId="2E695114">
      <w:pPr>
        <w:ind w:firstLine="640" w:firstLineChars="200"/>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问：身份证和档案出生时间不一致，企业职工退休年龄以哪个为准？</w:t>
      </w:r>
    </w:p>
    <w:p w14:paraId="63DFED63">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关于职工出生时间的认定，国家已有明确的政策规定，《劳动和社会保障部关于制止和纠正违反国家规定办理企业职工提前退休有关问题的通知》（劳社部发（199918号）规定，“对职工出生时间的认定，实行居民身份证与职工档案相结合的办法。当本人身份证与档案记载的出生时间不一致时，以本人档案最先记载的出生时间为准”。</w:t>
      </w:r>
    </w:p>
    <w:p w14:paraId="7F7BA034">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问：如何办理养老保险关系转移接续？</w:t>
      </w:r>
    </w:p>
    <w:p w14:paraId="523F992D">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答：直接向新参保地提出转入申请就行。如果你是企业职工，可由新工作单位为你办理转入申请；如果你以个人身份参加企业职工养老保险，你向新参保地提出转入申请即可。</w:t>
      </w:r>
    </w:p>
    <w:p w14:paraId="73073189">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线上操作，尽在“掌握”，具体流程为：参保人可以直接登录国家社会保险公共服务平台，申请办理养老保险关系转移；也可以登录“掌上12333”APP，以及与电子社保卡相关联的公众号或者小程序提出转移申请。</w:t>
      </w:r>
    </w:p>
    <w:p w14:paraId="5350311C">
      <w:pPr>
        <w:ind w:firstLine="640" w:firstLineChars="200"/>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问：农民工怎样办理企业职工基本养老保险跨省转移业务？</w:t>
      </w:r>
    </w:p>
    <w:p w14:paraId="126E9B48">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答：个人跨统筹地区就业的，其基本养老保险关系随本人转移，缴费年限累计计算。</w:t>
      </w:r>
    </w:p>
    <w:p w14:paraId="1744FDFD">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从省外转移到我省的。可登录国家社会保险公共服务平台（http：//si.12333.gov.cn）发“掌上12333”→选择“基本养老保险关系转移网上申请”功能→填写转移申请信息→通过人脸识别认证本人身份后，发起转移业务申请。</w:t>
      </w:r>
    </w:p>
    <w:p w14:paraId="3D4C1251">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（二）从我省转移到外省的。可直接登录国家社会保险公共服务平台（http：//si.12333.gov.cn）或“掌上12333”发起转出业务申请。</w:t>
      </w:r>
    </w:p>
    <w:p w14:paraId="5652F14B">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查询转移进度。如需知晓转移进度，农民工可登录国家社会保险公共服务平台（http：//si.12333.gov.cn）或“掌上12333”→选择“关系转移”功能→社保转移申请审核结果查询/社保转移进度查询→查询网上申请审核结果信息，以及查询后续转移进度。</w:t>
      </w:r>
    </w:p>
    <w:p w14:paraId="4948A219">
      <w:pPr>
        <w:ind w:firstLine="640" w:firstLineChars="200"/>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问：农民工在多个务工地参保，最后应在哪里领退休金？</w:t>
      </w:r>
    </w:p>
    <w:p w14:paraId="3CE0F5E9">
      <w:pPr>
        <w:keepNext w:val="0"/>
        <w:keepLines w:val="0"/>
        <w:pageBreakBefore w:val="0"/>
        <w:widowControl w:val="0"/>
        <w:kinsoku/>
        <w:wordWrap/>
        <w:overflowPunct/>
        <w:topLinePunct w:val="0"/>
        <w:autoSpaceDE/>
        <w:autoSpaceDN/>
        <w:bidi w:val="0"/>
        <w:adjustRightInd/>
        <w:snapToGrid/>
        <w:spacing w:line="560" w:lineRule="exact"/>
        <w:ind w:left="0"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答：（一）到达法定退休年龄时，基本养老保险关系在户籍地的，在户籍地办理退休手续；</w:t>
      </w:r>
    </w:p>
    <w:p w14:paraId="2B53DFF0">
      <w:pPr>
        <w:keepNext w:val="0"/>
        <w:keepLines w:val="0"/>
        <w:pageBreakBefore w:val="0"/>
        <w:widowControl w:val="0"/>
        <w:kinsoku/>
        <w:wordWrap/>
        <w:overflowPunct/>
        <w:topLinePunct w:val="0"/>
        <w:autoSpaceDE/>
        <w:autoSpaceDN/>
        <w:bidi w:val="0"/>
        <w:adjustRightInd/>
        <w:snapToGrid/>
        <w:spacing w:line="560" w:lineRule="exact"/>
        <w:ind w:left="0"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（二）到达法定退休年龄时，基本养老保险关系不在户籍地的，且基本养老保险关系所在地累计缴费满10年，在该地办理退休退休手续；</w:t>
      </w:r>
    </w:p>
    <w:p w14:paraId="27B0FFFE">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（三）到达法定退休年龄时，基本养老保险关系不在户籍地的，且基本养老保险关系所在地累计缴费不满10年，跨省流动就业中，所有参保地内（以省为单位）无一处累计缴费满10年，在户籍地办理手续；</w:t>
      </w:r>
    </w:p>
    <w:p w14:paraId="044073F8">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四）到达法定退休年龄时，基本养老保险关系不在户籍地的，且基本养老保险关系所在地累计缴费不满10年，跨省流动就业中，之前的参保地内（以省为单位）有累计缴费满10年，在上一个累计缴费满10年的参保地办理手续。</w:t>
      </w:r>
    </w:p>
    <w:p w14:paraId="7FC90675">
      <w:pPr>
        <w:ind w:firstLine="640" w:firstLineChars="200"/>
        <w:rPr>
          <w:rFonts w:hint="eastAsia"/>
          <w:lang w:val="en-US" w:eastAsia="zh-CN"/>
        </w:rPr>
      </w:pPr>
      <w:r>
        <w:rPr>
          <w:rFonts w:hint="eastAsia" w:ascii="Times New Roman" w:hAnsi="Times New Roman" w:eastAsia="方正仿宋_GBK" w:cs="Times New Roman"/>
          <w:b/>
          <w:bCs/>
          <w:color w:val="0000FF"/>
          <w:kern w:val="2"/>
          <w:sz w:val="32"/>
          <w:szCs w:val="32"/>
          <w:lang w:val="en-US" w:eastAsia="zh-CN" w:bidi="ar-SA"/>
        </w:rPr>
        <w:t>问：哪些因素影响职工基本养老金水平？</w:t>
      </w:r>
    </w:p>
    <w:p w14:paraId="599CF37B">
      <w:pPr>
        <w:pStyle w:val="5"/>
        <w:ind w:firstLine="600" w:firstLineChars="200"/>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按照我国目前基本养老金计发办法，“多缴多得，长缴多得”，基本养老金与个人累计缴费年限长短、缴费水平高低、个人账户全额多少、退休年龄的大小、当地职工平均工资高低都有直接关系。累计缴费时间越长，基础养老金和个人账户养老金越多；缴费水平越高，退休时间越晚，个人账户养老金就越多。另外，城镇人口平均预期寿命会影响计发月数，对个人账户养老金的高低产生影响。</w:t>
      </w:r>
    </w:p>
    <w:p w14:paraId="044E5861">
      <w:pPr>
        <w:ind w:firstLine="640" w:firstLineChars="200"/>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问：养老保险资格认证多久认证一次？如何认证？</w:t>
      </w:r>
    </w:p>
    <w:p w14:paraId="3FFA3224">
      <w:pPr>
        <w:ind w:firstLine="600" w:firstLineChars="200"/>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答：一年一次。领取养老保险待遇的人员可通过登录国家社会保险公共服务平台（http：//si.12333.gov.cn）或“掌上12333”手机APP、四川人社APP等方式进行人脸识别自助认证。</w:t>
      </w:r>
    </w:p>
    <w:p w14:paraId="5AD90481">
      <w:pPr>
        <w:ind w:firstLine="600" w:firstLineChars="200"/>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社保经办机构也会通过数据比对、社会化服务方式等开展认证，高龄老人和行动不便的特殊群体可以提出上门认证申请，社保经办机构工作人员会提供上门认证服务。</w:t>
      </w:r>
    </w:p>
    <w:p w14:paraId="3414BF03">
      <w:pPr>
        <w:ind w:firstLine="640" w:firstLineChars="200"/>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问：城乡居民基本养老保险的参保范围是哪些人？</w:t>
      </w:r>
    </w:p>
    <w:p w14:paraId="4EC20501">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答：城乡居民基本养老保险的参保范围是指：年满16周岁（不含在校学生），非国家机关和事业单位工作人员及不属于职工基本养老保险制度覆盖范围的城乡居民，可以在户籍地参加城乡居民养老保险。</w:t>
      </w:r>
    </w:p>
    <w:p w14:paraId="0AAC5503">
      <w:pPr>
        <w:pStyle w:val="5"/>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问：城乡居民基本养老保险的缴费档次有哪些？</w:t>
      </w:r>
    </w:p>
    <w:p w14:paraId="49B4BDA4">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参加城乡居民基本养老保险的人员应当按规定缴纳养老保险费，缴费标准目前设有15个档次，政府对参保人正常年限缴费给予缴费补贴。保留100元缴费档次用于政府为困难群体代缴城乡居民基本养老保险费。参保人自主选择档次缴费，多缴多得。</w:t>
      </w:r>
    </w:p>
    <w:p w14:paraId="70924C96">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个人缴费档次及对应的政府缴费补贴为：（单位：元）</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6"/>
        <w:gridCol w:w="1656"/>
        <w:gridCol w:w="1695"/>
        <w:gridCol w:w="1927"/>
      </w:tblGrid>
      <w:tr w14:paraId="359EE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9" w:hRule="exact"/>
          <w:tblHeader/>
          <w:jc w:val="center"/>
        </w:trPr>
        <w:tc>
          <w:tcPr>
            <w:tcW w:w="2326" w:type="dxa"/>
            <w:vAlign w:val="center"/>
          </w:tcPr>
          <w:p w14:paraId="3B374A10">
            <w:pPr>
              <w:pStyle w:val="5"/>
              <w:ind w:firstLine="600" w:firstLineChars="200"/>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档次</w:t>
            </w:r>
          </w:p>
        </w:tc>
        <w:tc>
          <w:tcPr>
            <w:tcW w:w="1656" w:type="dxa"/>
            <w:vAlign w:val="center"/>
          </w:tcPr>
          <w:p w14:paraId="39D0A8E9">
            <w:pPr>
              <w:pStyle w:val="5"/>
              <w:ind w:firstLine="600" w:firstLineChars="200"/>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个人年</w:t>
            </w:r>
          </w:p>
          <w:p w14:paraId="117EB71C">
            <w:pPr>
              <w:pStyle w:val="5"/>
              <w:ind w:firstLine="600" w:firstLineChars="200"/>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缴费金额</w:t>
            </w:r>
          </w:p>
        </w:tc>
        <w:tc>
          <w:tcPr>
            <w:tcW w:w="1695" w:type="dxa"/>
            <w:vAlign w:val="center"/>
          </w:tcPr>
          <w:p w14:paraId="1EBCB5F7">
            <w:pPr>
              <w:pStyle w:val="5"/>
              <w:ind w:firstLine="600" w:firstLineChars="200"/>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对应的</w:t>
            </w:r>
          </w:p>
          <w:p w14:paraId="6E9A80F7">
            <w:pPr>
              <w:pStyle w:val="5"/>
              <w:ind w:firstLine="600" w:firstLineChars="200"/>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政府补贴</w:t>
            </w:r>
          </w:p>
        </w:tc>
        <w:tc>
          <w:tcPr>
            <w:tcW w:w="1927" w:type="dxa"/>
            <w:vAlign w:val="center"/>
          </w:tcPr>
          <w:p w14:paraId="0D2FBAEF">
            <w:pPr>
              <w:pStyle w:val="5"/>
              <w:ind w:firstLine="600" w:firstLineChars="200"/>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计入个人</w:t>
            </w:r>
          </w:p>
          <w:p w14:paraId="4FDC2DD1">
            <w:pPr>
              <w:pStyle w:val="5"/>
              <w:ind w:firstLine="600" w:firstLineChars="200"/>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账户金额</w:t>
            </w:r>
          </w:p>
        </w:tc>
      </w:tr>
      <w:tr w14:paraId="17EBD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2326" w:type="dxa"/>
            <w:vAlign w:val="center"/>
          </w:tcPr>
          <w:p w14:paraId="4BBB98A9">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档次1</w:t>
            </w:r>
          </w:p>
        </w:tc>
        <w:tc>
          <w:tcPr>
            <w:tcW w:w="1656" w:type="dxa"/>
            <w:vAlign w:val="center"/>
          </w:tcPr>
          <w:p w14:paraId="7AE024B4">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200</w:t>
            </w:r>
          </w:p>
        </w:tc>
        <w:tc>
          <w:tcPr>
            <w:tcW w:w="1695" w:type="dxa"/>
            <w:vAlign w:val="center"/>
          </w:tcPr>
          <w:p w14:paraId="1A92183C">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40</w:t>
            </w:r>
          </w:p>
        </w:tc>
        <w:tc>
          <w:tcPr>
            <w:tcW w:w="1927" w:type="dxa"/>
            <w:vAlign w:val="center"/>
          </w:tcPr>
          <w:p w14:paraId="63ECD5E0">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240</w:t>
            </w:r>
          </w:p>
        </w:tc>
      </w:tr>
      <w:tr w14:paraId="34E2F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2326" w:type="dxa"/>
            <w:vAlign w:val="center"/>
          </w:tcPr>
          <w:p w14:paraId="72B7247B">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档次2</w:t>
            </w:r>
          </w:p>
        </w:tc>
        <w:tc>
          <w:tcPr>
            <w:tcW w:w="1656" w:type="dxa"/>
            <w:vAlign w:val="center"/>
          </w:tcPr>
          <w:p w14:paraId="12E774B7">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300</w:t>
            </w:r>
          </w:p>
        </w:tc>
        <w:tc>
          <w:tcPr>
            <w:tcW w:w="1695" w:type="dxa"/>
            <w:vAlign w:val="center"/>
          </w:tcPr>
          <w:p w14:paraId="5CACCE34">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45</w:t>
            </w:r>
          </w:p>
        </w:tc>
        <w:tc>
          <w:tcPr>
            <w:tcW w:w="1927" w:type="dxa"/>
            <w:vAlign w:val="center"/>
          </w:tcPr>
          <w:p w14:paraId="512D9B31">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345</w:t>
            </w:r>
          </w:p>
        </w:tc>
      </w:tr>
      <w:tr w14:paraId="6244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2326" w:type="dxa"/>
            <w:vAlign w:val="center"/>
          </w:tcPr>
          <w:p w14:paraId="024D2D04">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档次3</w:t>
            </w:r>
          </w:p>
        </w:tc>
        <w:tc>
          <w:tcPr>
            <w:tcW w:w="1656" w:type="dxa"/>
            <w:vAlign w:val="center"/>
          </w:tcPr>
          <w:p w14:paraId="652B93A1">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400</w:t>
            </w:r>
          </w:p>
        </w:tc>
        <w:tc>
          <w:tcPr>
            <w:tcW w:w="1695" w:type="dxa"/>
            <w:vAlign w:val="center"/>
          </w:tcPr>
          <w:p w14:paraId="4EF79A23">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50</w:t>
            </w:r>
          </w:p>
        </w:tc>
        <w:tc>
          <w:tcPr>
            <w:tcW w:w="1927" w:type="dxa"/>
            <w:vAlign w:val="center"/>
          </w:tcPr>
          <w:p w14:paraId="794FDC34">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450</w:t>
            </w:r>
          </w:p>
        </w:tc>
      </w:tr>
      <w:tr w14:paraId="6EC30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2326" w:type="dxa"/>
            <w:vAlign w:val="center"/>
          </w:tcPr>
          <w:p w14:paraId="34E6ECFD">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档次4</w:t>
            </w:r>
          </w:p>
        </w:tc>
        <w:tc>
          <w:tcPr>
            <w:tcW w:w="1656" w:type="dxa"/>
            <w:vAlign w:val="center"/>
          </w:tcPr>
          <w:p w14:paraId="59F9E4EF">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500</w:t>
            </w:r>
          </w:p>
        </w:tc>
        <w:tc>
          <w:tcPr>
            <w:tcW w:w="1695" w:type="dxa"/>
            <w:vAlign w:val="center"/>
          </w:tcPr>
          <w:p w14:paraId="49A04665">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60</w:t>
            </w:r>
          </w:p>
        </w:tc>
        <w:tc>
          <w:tcPr>
            <w:tcW w:w="1927" w:type="dxa"/>
            <w:vAlign w:val="center"/>
          </w:tcPr>
          <w:p w14:paraId="4D8A764C">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560</w:t>
            </w:r>
          </w:p>
        </w:tc>
      </w:tr>
      <w:tr w14:paraId="2E0C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2326" w:type="dxa"/>
            <w:vAlign w:val="center"/>
          </w:tcPr>
          <w:p w14:paraId="79AF5D5E">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档次5</w:t>
            </w:r>
          </w:p>
        </w:tc>
        <w:tc>
          <w:tcPr>
            <w:tcW w:w="1656" w:type="dxa"/>
            <w:vAlign w:val="center"/>
          </w:tcPr>
          <w:p w14:paraId="1B902432">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600</w:t>
            </w:r>
          </w:p>
        </w:tc>
        <w:tc>
          <w:tcPr>
            <w:tcW w:w="1695" w:type="dxa"/>
            <w:vAlign w:val="center"/>
          </w:tcPr>
          <w:p w14:paraId="6F171F2A">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60</w:t>
            </w:r>
          </w:p>
        </w:tc>
        <w:tc>
          <w:tcPr>
            <w:tcW w:w="1927" w:type="dxa"/>
            <w:vAlign w:val="center"/>
          </w:tcPr>
          <w:p w14:paraId="69893FBB">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660</w:t>
            </w:r>
          </w:p>
        </w:tc>
      </w:tr>
      <w:tr w14:paraId="6DBC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2326" w:type="dxa"/>
            <w:vAlign w:val="center"/>
          </w:tcPr>
          <w:p w14:paraId="5310D922">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档次6</w:t>
            </w:r>
          </w:p>
        </w:tc>
        <w:tc>
          <w:tcPr>
            <w:tcW w:w="1656" w:type="dxa"/>
            <w:vAlign w:val="center"/>
          </w:tcPr>
          <w:p w14:paraId="62C46957">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700</w:t>
            </w:r>
          </w:p>
        </w:tc>
        <w:tc>
          <w:tcPr>
            <w:tcW w:w="1695" w:type="dxa"/>
            <w:vAlign w:val="center"/>
          </w:tcPr>
          <w:p w14:paraId="21B68DEA">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65</w:t>
            </w:r>
          </w:p>
        </w:tc>
        <w:tc>
          <w:tcPr>
            <w:tcW w:w="1927" w:type="dxa"/>
            <w:vAlign w:val="center"/>
          </w:tcPr>
          <w:p w14:paraId="011F71EA">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765</w:t>
            </w:r>
          </w:p>
        </w:tc>
      </w:tr>
      <w:tr w14:paraId="61A5A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2326" w:type="dxa"/>
            <w:vAlign w:val="center"/>
          </w:tcPr>
          <w:p w14:paraId="4B74D762">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档次7</w:t>
            </w:r>
          </w:p>
        </w:tc>
        <w:tc>
          <w:tcPr>
            <w:tcW w:w="1656" w:type="dxa"/>
            <w:vAlign w:val="center"/>
          </w:tcPr>
          <w:p w14:paraId="4A04F758">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800</w:t>
            </w:r>
          </w:p>
        </w:tc>
        <w:tc>
          <w:tcPr>
            <w:tcW w:w="1695" w:type="dxa"/>
            <w:vAlign w:val="center"/>
          </w:tcPr>
          <w:p w14:paraId="5D12ABC4">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70</w:t>
            </w:r>
          </w:p>
        </w:tc>
        <w:tc>
          <w:tcPr>
            <w:tcW w:w="1927" w:type="dxa"/>
            <w:vAlign w:val="center"/>
          </w:tcPr>
          <w:p w14:paraId="239BB5FB">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870</w:t>
            </w:r>
          </w:p>
        </w:tc>
      </w:tr>
      <w:tr w14:paraId="439A4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2326" w:type="dxa"/>
            <w:vAlign w:val="center"/>
          </w:tcPr>
          <w:p w14:paraId="7C9EEF64">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档次8</w:t>
            </w:r>
          </w:p>
        </w:tc>
        <w:tc>
          <w:tcPr>
            <w:tcW w:w="1656" w:type="dxa"/>
            <w:vAlign w:val="center"/>
          </w:tcPr>
          <w:p w14:paraId="3AED8CAF">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900</w:t>
            </w:r>
          </w:p>
        </w:tc>
        <w:tc>
          <w:tcPr>
            <w:tcW w:w="1695" w:type="dxa"/>
            <w:vAlign w:val="center"/>
          </w:tcPr>
          <w:p w14:paraId="20C4A08A">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75</w:t>
            </w:r>
          </w:p>
        </w:tc>
        <w:tc>
          <w:tcPr>
            <w:tcW w:w="1927" w:type="dxa"/>
            <w:vAlign w:val="center"/>
          </w:tcPr>
          <w:p w14:paraId="535CC519">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975</w:t>
            </w:r>
          </w:p>
        </w:tc>
      </w:tr>
      <w:tr w14:paraId="2D596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2326" w:type="dxa"/>
            <w:vAlign w:val="center"/>
          </w:tcPr>
          <w:p w14:paraId="0889EE2F">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档次9</w:t>
            </w:r>
          </w:p>
        </w:tc>
        <w:tc>
          <w:tcPr>
            <w:tcW w:w="1656" w:type="dxa"/>
            <w:vAlign w:val="center"/>
          </w:tcPr>
          <w:p w14:paraId="06C49922">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1000</w:t>
            </w:r>
          </w:p>
        </w:tc>
        <w:tc>
          <w:tcPr>
            <w:tcW w:w="1695" w:type="dxa"/>
            <w:vAlign w:val="center"/>
          </w:tcPr>
          <w:p w14:paraId="7F82D6B3">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80</w:t>
            </w:r>
          </w:p>
        </w:tc>
        <w:tc>
          <w:tcPr>
            <w:tcW w:w="1927" w:type="dxa"/>
            <w:vAlign w:val="center"/>
          </w:tcPr>
          <w:p w14:paraId="7BB1B746">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1080</w:t>
            </w:r>
          </w:p>
        </w:tc>
      </w:tr>
      <w:tr w14:paraId="57DF9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2326" w:type="dxa"/>
            <w:vAlign w:val="center"/>
          </w:tcPr>
          <w:p w14:paraId="700CFB71">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档次10</w:t>
            </w:r>
          </w:p>
        </w:tc>
        <w:tc>
          <w:tcPr>
            <w:tcW w:w="1656" w:type="dxa"/>
            <w:vAlign w:val="center"/>
          </w:tcPr>
          <w:p w14:paraId="798002BB">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1500</w:t>
            </w:r>
          </w:p>
        </w:tc>
        <w:tc>
          <w:tcPr>
            <w:tcW w:w="1695" w:type="dxa"/>
            <w:vAlign w:val="center"/>
          </w:tcPr>
          <w:p w14:paraId="735496D9">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100</w:t>
            </w:r>
          </w:p>
        </w:tc>
        <w:tc>
          <w:tcPr>
            <w:tcW w:w="1927" w:type="dxa"/>
            <w:vAlign w:val="center"/>
          </w:tcPr>
          <w:p w14:paraId="6DAAC377">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1600</w:t>
            </w:r>
          </w:p>
        </w:tc>
      </w:tr>
      <w:tr w14:paraId="5388E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2326" w:type="dxa"/>
            <w:vAlign w:val="center"/>
          </w:tcPr>
          <w:p w14:paraId="2394186F">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档次11</w:t>
            </w:r>
          </w:p>
        </w:tc>
        <w:tc>
          <w:tcPr>
            <w:tcW w:w="1656" w:type="dxa"/>
            <w:vAlign w:val="center"/>
          </w:tcPr>
          <w:p w14:paraId="60EBFB73">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2000</w:t>
            </w:r>
          </w:p>
        </w:tc>
        <w:tc>
          <w:tcPr>
            <w:tcW w:w="1695" w:type="dxa"/>
            <w:vAlign w:val="center"/>
          </w:tcPr>
          <w:p w14:paraId="2C5AC742">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120</w:t>
            </w:r>
          </w:p>
        </w:tc>
        <w:tc>
          <w:tcPr>
            <w:tcW w:w="1927" w:type="dxa"/>
            <w:vAlign w:val="center"/>
          </w:tcPr>
          <w:p w14:paraId="341CAF3B">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2120</w:t>
            </w:r>
          </w:p>
        </w:tc>
      </w:tr>
      <w:tr w14:paraId="5B9E6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2326" w:type="dxa"/>
            <w:vAlign w:val="center"/>
          </w:tcPr>
          <w:p w14:paraId="1F78BC1C">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档次12</w:t>
            </w:r>
          </w:p>
        </w:tc>
        <w:tc>
          <w:tcPr>
            <w:tcW w:w="1656" w:type="dxa"/>
            <w:vAlign w:val="center"/>
          </w:tcPr>
          <w:p w14:paraId="250F1B8E">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3000</w:t>
            </w:r>
          </w:p>
        </w:tc>
        <w:tc>
          <w:tcPr>
            <w:tcW w:w="1695" w:type="dxa"/>
            <w:vAlign w:val="center"/>
          </w:tcPr>
          <w:p w14:paraId="09CF9A44">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160</w:t>
            </w:r>
          </w:p>
        </w:tc>
        <w:tc>
          <w:tcPr>
            <w:tcW w:w="1927" w:type="dxa"/>
            <w:vAlign w:val="center"/>
          </w:tcPr>
          <w:p w14:paraId="6169ADA2">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3160</w:t>
            </w:r>
          </w:p>
        </w:tc>
      </w:tr>
      <w:tr w14:paraId="42E93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2326" w:type="dxa"/>
            <w:vAlign w:val="center"/>
          </w:tcPr>
          <w:p w14:paraId="4F0F6188">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档次13</w:t>
            </w:r>
          </w:p>
        </w:tc>
        <w:tc>
          <w:tcPr>
            <w:tcW w:w="1656" w:type="dxa"/>
            <w:vAlign w:val="center"/>
          </w:tcPr>
          <w:p w14:paraId="26CC199A">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4000</w:t>
            </w:r>
          </w:p>
        </w:tc>
        <w:tc>
          <w:tcPr>
            <w:tcW w:w="1695" w:type="dxa"/>
            <w:vAlign w:val="center"/>
          </w:tcPr>
          <w:p w14:paraId="25FEDD78">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200</w:t>
            </w:r>
          </w:p>
        </w:tc>
        <w:tc>
          <w:tcPr>
            <w:tcW w:w="1927" w:type="dxa"/>
            <w:vAlign w:val="center"/>
          </w:tcPr>
          <w:p w14:paraId="6252DE70">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4200</w:t>
            </w:r>
          </w:p>
        </w:tc>
      </w:tr>
      <w:tr w14:paraId="2F7A4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2326" w:type="dxa"/>
            <w:vAlign w:val="center"/>
          </w:tcPr>
          <w:p w14:paraId="5E433F4E">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档次14</w:t>
            </w:r>
          </w:p>
        </w:tc>
        <w:tc>
          <w:tcPr>
            <w:tcW w:w="1656" w:type="dxa"/>
            <w:vAlign w:val="center"/>
          </w:tcPr>
          <w:p w14:paraId="2A2758D1">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5000</w:t>
            </w:r>
          </w:p>
        </w:tc>
        <w:tc>
          <w:tcPr>
            <w:tcW w:w="1695" w:type="dxa"/>
            <w:vAlign w:val="center"/>
          </w:tcPr>
          <w:p w14:paraId="00CF8234">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240</w:t>
            </w:r>
          </w:p>
        </w:tc>
        <w:tc>
          <w:tcPr>
            <w:tcW w:w="1927" w:type="dxa"/>
            <w:vAlign w:val="center"/>
          </w:tcPr>
          <w:p w14:paraId="3E34D71A">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5240</w:t>
            </w:r>
          </w:p>
        </w:tc>
      </w:tr>
      <w:tr w14:paraId="2F6C7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2326" w:type="dxa"/>
            <w:vAlign w:val="center"/>
          </w:tcPr>
          <w:p w14:paraId="3F0A75BE">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档次15</w:t>
            </w:r>
          </w:p>
        </w:tc>
        <w:tc>
          <w:tcPr>
            <w:tcW w:w="1656" w:type="dxa"/>
            <w:vAlign w:val="center"/>
          </w:tcPr>
          <w:p w14:paraId="738ED01D">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6000</w:t>
            </w:r>
          </w:p>
        </w:tc>
        <w:tc>
          <w:tcPr>
            <w:tcW w:w="1695" w:type="dxa"/>
            <w:vAlign w:val="center"/>
          </w:tcPr>
          <w:p w14:paraId="7200E81E">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280</w:t>
            </w:r>
          </w:p>
        </w:tc>
        <w:tc>
          <w:tcPr>
            <w:tcW w:w="1927" w:type="dxa"/>
            <w:vAlign w:val="center"/>
          </w:tcPr>
          <w:p w14:paraId="66A4CC71">
            <w:pPr>
              <w:pStyle w:val="5"/>
              <w:ind w:firstLine="600" w:firstLineChars="200"/>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6280</w:t>
            </w:r>
          </w:p>
        </w:tc>
      </w:tr>
    </w:tbl>
    <w:p w14:paraId="5DA3BCD8">
      <w:pPr>
        <w:pStyle w:val="5"/>
        <w:ind w:firstLine="640" w:firstLineChars="200"/>
        <w:rPr>
          <w:rFonts w:hint="eastAsia" w:ascii="Times New Roman" w:hAnsi="Times New Roman" w:eastAsia="方正仿宋_GBK" w:cs="Times New Roman"/>
          <w:b/>
          <w:bCs/>
          <w:color w:val="auto"/>
          <w:kern w:val="2"/>
          <w:sz w:val="32"/>
          <w:szCs w:val="32"/>
          <w:lang w:val="en-US" w:eastAsia="zh-CN" w:bidi="ar-SA"/>
        </w:rPr>
      </w:pPr>
    </w:p>
    <w:p w14:paraId="505B2025">
      <w:pPr>
        <w:pStyle w:val="5"/>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问：怎样缴纳城乡居民基本养老保险费最划算？</w:t>
      </w:r>
    </w:p>
    <w:p w14:paraId="4A2EEDA2">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答：（一）符合条件早参保。积累更多缴费年限（正常缴费年限超过15年的，每超过1年，基础养老金每月增加2元）。</w:t>
      </w:r>
    </w:p>
    <w:p w14:paraId="26CCA382">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（二）按年缴费不断保。按年能获得政府缴费补贴（政府补贴只对当年缴当年保费的实施补贴，对中断补缴等不给予补贴）。</w:t>
      </w:r>
    </w:p>
    <w:p w14:paraId="2C49D57A">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（三）选择较高档次缴费。政府补贴多，个人账户积累多，养老金待遇高。</w:t>
      </w:r>
    </w:p>
    <w:p w14:paraId="76CE0C7E">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简单说即：早参保、不断保、多缴费、待遇高。</w:t>
      </w:r>
    </w:p>
    <w:p w14:paraId="054DE29A">
      <w:pPr>
        <w:pStyle w:val="5"/>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问：参加城乡居民基本养老保险，中途想缴高一点的档次，还能变更吗？</w:t>
      </w:r>
    </w:p>
    <w:p w14:paraId="1A17C126">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答：可以，参保人员年度内可自愿调整提高本年度已缴费档次标准。</w:t>
      </w:r>
    </w:p>
    <w:p w14:paraId="12A8AA4F">
      <w:pPr>
        <w:pStyle w:val="5"/>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问：参加城乡居民基本养老保险，已年满60周岁未缴满15年年限，可以补缴吗？</w:t>
      </w:r>
    </w:p>
    <w:p w14:paraId="37ED26FB">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答：需分情况确定。</w:t>
      </w:r>
    </w:p>
    <w:p w14:paraId="11AE38CE">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第一种情况（直接享受待遇），新农保或城居保制度实施时，已满60周岁，且未领取过国家规定的基本养老保障待遇的，不用缴费，可以按月领取城乡居民基本养老保险基础养老金。</w:t>
      </w:r>
    </w:p>
    <w:p w14:paraId="357F4AC5">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第二种情况（一次性补缴），参保人员年满60周岁时，可在我市现行城乡居民基本养老保险缴费档次中任选一档，一次性缴纳满15年城乡居民基本养老保险费后，按规定享受城乡居民基本养老保险待遇（此规定从2024年12月1日起施行，有效期为两年，今后国家有新规定时从其规定）。</w:t>
      </w:r>
    </w:p>
    <w:p w14:paraId="21C304E5">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第三种情况（中断补缴），参加我市新农保、城居保或城乡居民基本养老保险的人员，参保期间存在中断缴费的，可以补缴中断年限的养老保险费，补缴标准可选补缴当年的城乡居民基本养老保险缴费档次中的任一档进行缴费。</w:t>
      </w:r>
    </w:p>
    <w:p w14:paraId="4794B11F">
      <w:pPr>
        <w:pStyle w:val="5"/>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问：城乡居民基本养老保险怎么办理待遇领取手续？</w:t>
      </w:r>
    </w:p>
    <w:p w14:paraId="6BE5B75D">
      <w:pPr>
        <w:pStyle w:val="5"/>
        <w:ind w:firstLine="600" w:firstLineChars="200"/>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参加城乡居民基本养老保险的个人，年满60周岁、累计缴费满15年，且未领取国家规定的基本养老保障待遇的，在年满60周岁的当月，带上有效身份证件（居民身份证或社会保障卡）到户籍所在镇（街道）便民服务中心或县、区城乡居民基本养老保险中心办理待遇领取手续；参保人也可以通过四川人社、电子社保卡、四川人社在线公共服务平台线上申请待遇。</w:t>
      </w:r>
    </w:p>
    <w:p w14:paraId="605B5AB2">
      <w:pPr>
        <w:pStyle w:val="5"/>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问：哪些情况需要办理城乡居民基本养老保险注销登记？</w:t>
      </w:r>
    </w:p>
    <w:p w14:paraId="3E76E5D6">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答：出现以下情形之一的应当进行注销登记，终止其城乡居保关系：死亡、丧失国籍或已享受其他基本养老保障待遇。</w:t>
      </w:r>
    </w:p>
    <w:p w14:paraId="17C5C297">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问：参保人去世，养老保险白缴了吗？</w:t>
      </w:r>
    </w:p>
    <w:p w14:paraId="668A1280">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答：不是。参加职工基本养老保险的人员死亡的，个人账户余额可以继承。按照《社会保险法》规定，其遗属还可以领取丧葬补助金和抚恤金，由基本养老保险基金支付。</w:t>
      </w:r>
    </w:p>
    <w:p w14:paraId="7B94CF51">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问：企保遗属待遇是如何计算的？</w:t>
      </w:r>
    </w:p>
    <w:p w14:paraId="5462D911">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答：由丧葬补助金和抚恤金两部分构成。其中，丧葬补助金=上一年四川省城镇居民月人均可支配收入×2；抚恤金=上年全省城镇居民月人均可支配收入×发放月数。</w:t>
      </w:r>
    </w:p>
    <w:p w14:paraId="1BE04DE5">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2"/>
          <w:szCs w:val="32"/>
          <w:lang w:val="en-US" w:eastAsia="zh-CN" w:bidi="ar-SA"/>
        </w:rPr>
      </w:pPr>
      <w:r>
        <w:rPr>
          <w:rFonts w:hint="eastAsia" w:ascii="Times New Roman" w:hAnsi="Times New Roman" w:eastAsia="方正仿宋_GBK" w:cs="Times New Roman"/>
          <w:b/>
          <w:bCs/>
          <w:color w:val="00B050"/>
          <w:kern w:val="2"/>
          <w:sz w:val="30"/>
          <w:szCs w:val="30"/>
          <w:lang w:val="en-US" w:eastAsia="zh-CN" w:bidi="ar-SA"/>
        </w:rPr>
        <w:t>公式说明：发放月数计算：缴费年限满15年死亡的，对应为9个月，缴费年限每增加1年对应增加1个月，24个月封顶；已领取待遇死亡的，每领取1年减少1个月，最低为9个月；其余情况参照《企业职工基本养老保险遗属待遇暂行办法》（人社部发〔2021〕18号）计算。</w:t>
      </w:r>
    </w:p>
    <w:p w14:paraId="313E0DA5">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问：内江市社保经办机构联系电话有哪些？</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3"/>
        <w:gridCol w:w="1864"/>
        <w:gridCol w:w="1886"/>
        <w:gridCol w:w="1907"/>
        <w:gridCol w:w="1940"/>
      </w:tblGrid>
      <w:tr w14:paraId="073A4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vMerge w:val="restart"/>
            <w:vAlign w:val="center"/>
          </w:tcPr>
          <w:p w14:paraId="30E64328">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县（市、区）</w:t>
            </w:r>
          </w:p>
        </w:tc>
        <w:tc>
          <w:tcPr>
            <w:tcW w:w="3750" w:type="dxa"/>
            <w:gridSpan w:val="2"/>
            <w:vAlign w:val="center"/>
          </w:tcPr>
          <w:p w14:paraId="317AEC92">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企业职工基本养老保险</w:t>
            </w:r>
          </w:p>
        </w:tc>
        <w:tc>
          <w:tcPr>
            <w:tcW w:w="3847" w:type="dxa"/>
            <w:gridSpan w:val="2"/>
            <w:vAlign w:val="center"/>
          </w:tcPr>
          <w:p w14:paraId="40762861">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城乡居民基本养老保险</w:t>
            </w:r>
          </w:p>
        </w:tc>
      </w:tr>
      <w:tr w14:paraId="7EF1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vMerge w:val="continue"/>
            <w:vAlign w:val="center"/>
          </w:tcPr>
          <w:p w14:paraId="74D9B830">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p>
        </w:tc>
        <w:tc>
          <w:tcPr>
            <w:tcW w:w="1864" w:type="dxa"/>
            <w:vAlign w:val="center"/>
          </w:tcPr>
          <w:p w14:paraId="4D9ACEA8">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参保政策</w:t>
            </w:r>
          </w:p>
          <w:p w14:paraId="717D107B">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咨询电话</w:t>
            </w:r>
          </w:p>
        </w:tc>
        <w:tc>
          <w:tcPr>
            <w:tcW w:w="1886" w:type="dxa"/>
            <w:vAlign w:val="center"/>
          </w:tcPr>
          <w:p w14:paraId="13F81FD7">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退休政策</w:t>
            </w:r>
          </w:p>
          <w:p w14:paraId="3DC7D883">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咨询电话</w:t>
            </w:r>
          </w:p>
        </w:tc>
        <w:tc>
          <w:tcPr>
            <w:tcW w:w="1907" w:type="dxa"/>
            <w:vAlign w:val="center"/>
          </w:tcPr>
          <w:p w14:paraId="3E021EEE">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参保政策</w:t>
            </w:r>
          </w:p>
          <w:p w14:paraId="5E97ABAB">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咨询电话</w:t>
            </w:r>
          </w:p>
        </w:tc>
        <w:tc>
          <w:tcPr>
            <w:tcW w:w="1940" w:type="dxa"/>
            <w:vAlign w:val="center"/>
          </w:tcPr>
          <w:p w14:paraId="43DBF3C5">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退休政策</w:t>
            </w:r>
          </w:p>
          <w:p w14:paraId="55C400D8">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咨询电话</w:t>
            </w:r>
          </w:p>
        </w:tc>
      </w:tr>
      <w:tr w14:paraId="30744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1623" w:type="dxa"/>
            <w:vAlign w:val="center"/>
          </w:tcPr>
          <w:p w14:paraId="73285C50">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市本级</w:t>
            </w:r>
          </w:p>
        </w:tc>
        <w:tc>
          <w:tcPr>
            <w:tcW w:w="1864" w:type="dxa"/>
            <w:vAlign w:val="center"/>
          </w:tcPr>
          <w:p w14:paraId="43FA4C3A">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0832-2278169</w:t>
            </w:r>
          </w:p>
        </w:tc>
        <w:tc>
          <w:tcPr>
            <w:tcW w:w="1886" w:type="dxa"/>
            <w:vAlign w:val="center"/>
          </w:tcPr>
          <w:p w14:paraId="17873FF1">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0832-2266446</w:t>
            </w:r>
          </w:p>
        </w:tc>
        <w:tc>
          <w:tcPr>
            <w:tcW w:w="3847" w:type="dxa"/>
            <w:gridSpan w:val="2"/>
            <w:vAlign w:val="center"/>
            <mc:AlternateContent>
              <mc:Choice Requires="wpsCustomData">
                <wpsCustomData:diagonals>
                  <wpsCustomData:diagonal from="10000" to="30000">
                    <wpsCustomData:border w:val="single" w:color="auto" w:sz="4" w:space="0"/>
                  </wpsCustomData:diagonal>
                </wpsCustomData:diagonals>
              </mc:Choice>
            </mc:AlternateContent>
          </w:tcPr>
          <w:p w14:paraId="5443883F">
            <w:pPr>
              <w:pStyle w:val="2"/>
              <w:snapToGrid w:val="0"/>
              <w:spacing w:line="240" w:lineRule="auto"/>
              <w:ind w:left="0" w:leftChars="0" w:firstLine="0" w:firstLineChars="0"/>
              <w:jc w:val="center"/>
              <mc:AlternateContent>
                <mc:Choice Requires="wpsCustomData">
                  <wpsCustomData:diagonalParaType/>
                </mc:Choice>
              </mc:AlternateContent>
              <w:rPr>
                <w:rFonts w:hint="eastAsia" w:ascii="Times New Roman" w:hAnsi="Times New Roman" w:eastAsia="方正仿宋_GBK" w:cs="Times New Roman"/>
                <w:b/>
                <w:bCs/>
                <w:color w:val="00B050"/>
                <w:kern w:val="2"/>
                <w:sz w:val="28"/>
                <w:szCs w:val="28"/>
                <w:vertAlign w:val="baseline"/>
                <w:lang w:val="en-US" w:eastAsia="zh-CN" w:bidi="ar-SA"/>
              </w:rPr>
            </w:pPr>
          </w:p>
          <w:p w14:paraId="52061D09">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p>
        </w:tc>
      </w:tr>
      <w:tr w14:paraId="5F6E4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vAlign w:val="center"/>
          </w:tcPr>
          <w:p w14:paraId="0360D115">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市中区</w:t>
            </w:r>
          </w:p>
        </w:tc>
        <w:tc>
          <w:tcPr>
            <w:tcW w:w="1864" w:type="dxa"/>
            <w:vAlign w:val="center"/>
          </w:tcPr>
          <w:p w14:paraId="5ED94E86">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0832-2170136</w:t>
            </w:r>
          </w:p>
        </w:tc>
        <w:tc>
          <w:tcPr>
            <w:tcW w:w="1886" w:type="dxa"/>
            <w:vAlign w:val="center"/>
          </w:tcPr>
          <w:p w14:paraId="2DD7A441">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0832-2038798</w:t>
            </w:r>
          </w:p>
        </w:tc>
        <w:tc>
          <w:tcPr>
            <w:tcW w:w="1907" w:type="dxa"/>
            <w:vAlign w:val="center"/>
          </w:tcPr>
          <w:p w14:paraId="65F3E86D">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0832-2211581</w:t>
            </w:r>
          </w:p>
        </w:tc>
        <w:tc>
          <w:tcPr>
            <w:tcW w:w="1940" w:type="dxa"/>
            <w:vAlign w:val="center"/>
          </w:tcPr>
          <w:p w14:paraId="6FB934E8">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0832-2211580</w:t>
            </w:r>
          </w:p>
        </w:tc>
      </w:tr>
      <w:tr w14:paraId="0EF13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vAlign w:val="center"/>
          </w:tcPr>
          <w:p w14:paraId="4452DD3F">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东兴区</w:t>
            </w:r>
          </w:p>
        </w:tc>
        <w:tc>
          <w:tcPr>
            <w:tcW w:w="1864" w:type="dxa"/>
            <w:vAlign w:val="center"/>
          </w:tcPr>
          <w:p w14:paraId="1C1189CA">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0832-2074231</w:t>
            </w:r>
          </w:p>
        </w:tc>
        <w:tc>
          <w:tcPr>
            <w:tcW w:w="1886" w:type="dxa"/>
            <w:vAlign w:val="center"/>
          </w:tcPr>
          <w:p w14:paraId="7D23F373">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0832-2252285</w:t>
            </w:r>
          </w:p>
        </w:tc>
        <w:tc>
          <w:tcPr>
            <w:tcW w:w="3847" w:type="dxa"/>
            <w:gridSpan w:val="2"/>
            <w:vAlign w:val="center"/>
          </w:tcPr>
          <w:p w14:paraId="28D7037C">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0832-2256031</w:t>
            </w:r>
          </w:p>
        </w:tc>
      </w:tr>
      <w:tr w14:paraId="617F2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vAlign w:val="center"/>
          </w:tcPr>
          <w:p w14:paraId="16A28F72">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隆昌市</w:t>
            </w:r>
          </w:p>
        </w:tc>
        <w:tc>
          <w:tcPr>
            <w:tcW w:w="1864" w:type="dxa"/>
            <w:vAlign w:val="center"/>
          </w:tcPr>
          <w:p w14:paraId="6347B9CE">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0832-5925739</w:t>
            </w:r>
          </w:p>
        </w:tc>
        <w:tc>
          <w:tcPr>
            <w:tcW w:w="1886" w:type="dxa"/>
            <w:vAlign w:val="center"/>
          </w:tcPr>
          <w:p w14:paraId="0104B176">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0832-5925854</w:t>
            </w:r>
          </w:p>
        </w:tc>
        <w:tc>
          <w:tcPr>
            <w:tcW w:w="3847" w:type="dxa"/>
            <w:gridSpan w:val="2"/>
            <w:vAlign w:val="center"/>
          </w:tcPr>
          <w:p w14:paraId="5F26FB2B">
            <w:pPr>
              <w:pStyle w:val="2"/>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rPr>
                <w:rFonts w:hint="eastAsia"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0832-3994453</w:t>
            </w:r>
          </w:p>
          <w:p w14:paraId="5FC7BD00">
            <w:pPr>
              <w:pStyle w:val="2"/>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0832-3994463</w:t>
            </w:r>
          </w:p>
        </w:tc>
      </w:tr>
      <w:tr w14:paraId="1BA49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vAlign w:val="center"/>
          </w:tcPr>
          <w:p w14:paraId="173E652F">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资中县</w:t>
            </w:r>
          </w:p>
        </w:tc>
        <w:tc>
          <w:tcPr>
            <w:tcW w:w="1864" w:type="dxa"/>
            <w:vAlign w:val="center"/>
          </w:tcPr>
          <w:p w14:paraId="7441FF15">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0832-5828253</w:t>
            </w:r>
          </w:p>
        </w:tc>
        <w:tc>
          <w:tcPr>
            <w:tcW w:w="1886" w:type="dxa"/>
            <w:vAlign w:val="center"/>
          </w:tcPr>
          <w:p w14:paraId="0C0C8BFE">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0832-5610516</w:t>
            </w:r>
          </w:p>
        </w:tc>
        <w:tc>
          <w:tcPr>
            <w:tcW w:w="3847" w:type="dxa"/>
            <w:gridSpan w:val="2"/>
            <w:vAlign w:val="center"/>
          </w:tcPr>
          <w:p w14:paraId="6624949D">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0832-5835708</w:t>
            </w:r>
          </w:p>
        </w:tc>
      </w:tr>
      <w:tr w14:paraId="373B3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vAlign w:val="center"/>
          </w:tcPr>
          <w:p w14:paraId="0720FF6D">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威远县</w:t>
            </w:r>
          </w:p>
        </w:tc>
        <w:tc>
          <w:tcPr>
            <w:tcW w:w="1864" w:type="dxa"/>
            <w:vAlign w:val="center"/>
          </w:tcPr>
          <w:p w14:paraId="0FE991F7">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0832-6181815</w:t>
            </w:r>
          </w:p>
        </w:tc>
        <w:tc>
          <w:tcPr>
            <w:tcW w:w="1886" w:type="dxa"/>
            <w:vAlign w:val="center"/>
          </w:tcPr>
          <w:p w14:paraId="052B25A4">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0832-6181816</w:t>
            </w:r>
          </w:p>
        </w:tc>
        <w:tc>
          <w:tcPr>
            <w:tcW w:w="3847" w:type="dxa"/>
            <w:gridSpan w:val="2"/>
            <w:vAlign w:val="center"/>
          </w:tcPr>
          <w:p w14:paraId="45CA8551">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0832-6181823</w:t>
            </w:r>
          </w:p>
        </w:tc>
      </w:tr>
      <w:tr w14:paraId="1A0F6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vAlign w:val="center"/>
          </w:tcPr>
          <w:p w14:paraId="43016713">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内江经开区</w:t>
            </w:r>
          </w:p>
        </w:tc>
        <w:tc>
          <w:tcPr>
            <w:tcW w:w="1864" w:type="dxa"/>
            <w:vAlign w:val="center"/>
          </w:tcPr>
          <w:p w14:paraId="182E0B96">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0832-2208280</w:t>
            </w:r>
          </w:p>
        </w:tc>
        <w:tc>
          <w:tcPr>
            <w:tcW w:w="1886" w:type="dxa"/>
            <w:vAlign w:val="center"/>
          </w:tcPr>
          <w:p w14:paraId="7E759C1A">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0832-2205177</w:t>
            </w:r>
          </w:p>
        </w:tc>
        <w:tc>
          <w:tcPr>
            <w:tcW w:w="3847" w:type="dxa"/>
            <w:gridSpan w:val="2"/>
            <w:vAlign w:val="center"/>
          </w:tcPr>
          <w:p w14:paraId="6AAE5365">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0832-2203121</w:t>
            </w:r>
          </w:p>
        </w:tc>
      </w:tr>
      <w:tr w14:paraId="5058A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vAlign w:val="center"/>
          </w:tcPr>
          <w:p w14:paraId="188AA293">
            <w:pPr>
              <w:pStyle w:val="2"/>
              <w:ind w:left="0" w:leftChars="0" w:firstLine="0" w:firstLineChars="0"/>
              <w:jc w:val="center"/>
              <w:rPr>
                <w:rFonts w:hint="eastAsia"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内江高新区</w:t>
            </w:r>
          </w:p>
        </w:tc>
        <w:tc>
          <w:tcPr>
            <w:tcW w:w="1864" w:type="dxa"/>
            <w:vAlign w:val="center"/>
          </w:tcPr>
          <w:p w14:paraId="4D7FB51B">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2832-6105065</w:t>
            </w:r>
          </w:p>
        </w:tc>
        <w:tc>
          <w:tcPr>
            <w:tcW w:w="1886" w:type="dxa"/>
            <w:vAlign w:val="center"/>
          </w:tcPr>
          <w:p w14:paraId="4E41C45E">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0832-6105061</w:t>
            </w:r>
          </w:p>
        </w:tc>
        <w:tc>
          <w:tcPr>
            <w:tcW w:w="3847" w:type="dxa"/>
            <w:gridSpan w:val="2"/>
            <w:vAlign w:val="center"/>
          </w:tcPr>
          <w:p w14:paraId="3652FC54">
            <w:pPr>
              <w:pStyle w:val="2"/>
              <w:ind w:left="0" w:leftChars="0" w:firstLine="0" w:firstLineChars="0"/>
              <w:jc w:val="center"/>
              <w:rPr>
                <w:rFonts w:hint="default" w:ascii="Times New Roman" w:hAnsi="Times New Roman" w:eastAsia="方正仿宋_GBK" w:cs="Times New Roman"/>
                <w:b/>
                <w:bCs/>
                <w:color w:val="00B050"/>
                <w:kern w:val="2"/>
                <w:sz w:val="28"/>
                <w:szCs w:val="28"/>
                <w:vertAlign w:val="baseline"/>
                <w:lang w:val="en-US" w:eastAsia="zh-CN" w:bidi="ar-SA"/>
              </w:rPr>
            </w:pPr>
            <w:r>
              <w:rPr>
                <w:rFonts w:hint="eastAsia" w:ascii="Times New Roman" w:hAnsi="Times New Roman" w:eastAsia="方正仿宋_GBK" w:cs="Times New Roman"/>
                <w:b/>
                <w:bCs/>
                <w:color w:val="00B050"/>
                <w:kern w:val="2"/>
                <w:sz w:val="28"/>
                <w:szCs w:val="28"/>
                <w:vertAlign w:val="baseline"/>
                <w:lang w:val="en-US" w:eastAsia="zh-CN" w:bidi="ar-SA"/>
              </w:rPr>
              <w:t>0832-6105063</w:t>
            </w:r>
          </w:p>
        </w:tc>
      </w:tr>
    </w:tbl>
    <w:p w14:paraId="4E209E96">
      <w:pPr>
        <w:pStyle w:val="2"/>
        <w:rPr>
          <w:rFonts w:hint="eastAsia"/>
          <w:lang w:val="en-US" w:eastAsia="zh-CN"/>
        </w:rPr>
      </w:pPr>
    </w:p>
    <w:p w14:paraId="23E5CA3B">
      <w:pPr>
        <w:pStyle w:val="5"/>
        <w:ind w:firstLine="640" w:firstLineChars="200"/>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问：如何参加参加工伤保险？可享受哪些工伤待遇？</w:t>
      </w:r>
    </w:p>
    <w:p w14:paraId="03B2BFB0">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社会保险法》第三十三条规定，职工应当参加工伤保险，由用人单位缴纳工伤保险费、职工个人不缴费工伤保险费的。国家根据不同行业的工伤风险程度，确定了一类至八类工伤保险行业基准费率，分别为0.2％、0.4％、0.7％、0.9％、1.1％、1.3％、1.6％、1.9％。同时根据各参保用人单位工伤发生率、支缴率等情况，实行浮动管理。因此，各参保用人单位实际执行工伤保险费率不尽相同。</w:t>
      </w:r>
    </w:p>
    <w:p w14:paraId="79DE4CAA">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《社会保险法》第三十六条规定，职工因工作原因受到事故伤害或者患职业病，且经工伤认定的，享受工伤保险待遇；其中，经劳动能力鉴定丧失劳动能力的，享受伤残待遇。</w:t>
      </w:r>
    </w:p>
    <w:p w14:paraId="7A538C7B">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问：农民工如何参加工程建设项目工伤保险？</w:t>
      </w:r>
    </w:p>
    <w:p w14:paraId="740875FA">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工程建设领域的用人单位应当将依法参加工伤保险作为保证工程施工安全的具体措施。不能按照用人单位参加工伤保险的工程建设项目，按照国家和省有关规定以建设项目参加工伤保险，应该由工程建设项目的总承包单位或施工单位向项目所在地的社保经办机构为农民工申报参加工伤保险。</w:t>
      </w:r>
    </w:p>
    <w:p w14:paraId="6D1A90EB">
      <w:pPr>
        <w:pStyle w:val="5"/>
        <w:ind w:firstLine="640" w:firstLineChars="200"/>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问：哪些情形应当认定为工伤？哪些视同工伤？</w:t>
      </w:r>
    </w:p>
    <w:p w14:paraId="5DFE12FD">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答：《工伤保险条例》第十四条　职工有下列情形之一的，应当认定为工伤：</w:t>
      </w:r>
    </w:p>
    <w:p w14:paraId="1C49F263">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（一）在工作时间和工作场所内，因工作原因受到事故伤害的；</w:t>
      </w:r>
    </w:p>
    <w:p w14:paraId="4C63BE8D">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（二）工作时间前后在工作场所内，从事与工作有关的预备性或者收尾性工作受到事故伤害的；</w:t>
      </w:r>
    </w:p>
    <w:p w14:paraId="625A6170">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（三）在工作时间和工作场所内，因履行工作职责受到暴力等意外伤害的；</w:t>
      </w:r>
    </w:p>
    <w:p w14:paraId="7ACDD11D">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（四）患职业病的；</w:t>
      </w:r>
    </w:p>
    <w:p w14:paraId="034D6EB4">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（五）因工外出期间，由于工作原因受到伤害或者发生事故下落不明的；</w:t>
      </w:r>
    </w:p>
    <w:p w14:paraId="6973F5D8">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（六）在上下班途中，受到非本人主要责任的交通事故或者城市轨道交通、客运轮渡、火车事故伤害的；</w:t>
      </w:r>
    </w:p>
    <w:p w14:paraId="5D9C8E67">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（七）法律、行政法规规定应当认定为工伤的其他情形。</w:t>
      </w:r>
    </w:p>
    <w:p w14:paraId="46227B7D">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第十五条　职工有下列情形之一的，视同工伤：</w:t>
      </w:r>
    </w:p>
    <w:p w14:paraId="765D457E">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（一）在工作时间和工作岗位，突发疾病死亡或者在48小时之内经抢救无效死亡的；</w:t>
      </w:r>
    </w:p>
    <w:p w14:paraId="5420F6F6">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（二）在抢险救灾等维护国家利益、公共利益活动中受到伤害的；</w:t>
      </w:r>
    </w:p>
    <w:p w14:paraId="6CBCB098">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（三）职工原在军队服役，因战、因公负伤致残，已取得革命伤残军人证，到用人单位后旧伤复发的。</w:t>
      </w:r>
    </w:p>
    <w:p w14:paraId="61933210">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职工有前款第（一）项、第（二）项情形的，按照本条例的有关规定享受工伤保险待遇；职工有前款第（三）项情形的，按照本条例的有关规定享受除一次性伤残补助金以外的工伤保险待遇。</w:t>
      </w:r>
    </w:p>
    <w:p w14:paraId="2D3BADFA">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《四川省工伤保险条例》第二十一条有下列情形之一的，视为因工作原因受到事故伤害：</w:t>
      </w:r>
    </w:p>
    <w:p w14:paraId="73C49FBC">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（一）职工在连续工作过程中和工作场所内，因工间就餐、休息、如厕等必要的生活、生理活动时受到事故伤害的；</w:t>
      </w:r>
    </w:p>
    <w:p w14:paraId="2222753F">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（二）职工由用人单位指派前往依法宣布为疫区的地方工作而感染该传染病的；</w:t>
      </w:r>
    </w:p>
    <w:p w14:paraId="7F9C2FE4">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（三）在传染病疫情和突发公共卫生事件中的预防、救治等工作中感染该传染病的；</w:t>
      </w:r>
    </w:p>
    <w:p w14:paraId="0E35B424">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（四）职工参加用人单位组织或者受用人单位指派参加其他单位组织的活动受到事故伤害的，但参加与工作无关的活动除外。</w:t>
      </w:r>
    </w:p>
    <w:p w14:paraId="2E8D0CCB">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第二十二条因工外出期间，由于工作原因受到伤害或者发生事故下落不明的，应当认定为工伤。</w:t>
      </w:r>
    </w:p>
    <w:p w14:paraId="62EDE757">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职工因工作原因驻外地工作，有固定的住所、有明确的作息时间，工伤认定时按照在驻在地当地正常工作的情形处理。</w:t>
      </w:r>
    </w:p>
    <w:p w14:paraId="3539CA57">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职工被派遣出境工作的，其工伤保险按照国家有关规定执行。</w:t>
      </w:r>
    </w:p>
    <w:p w14:paraId="54816BB3">
      <w:pPr>
        <w:ind w:firstLine="640" w:firstLineChars="200"/>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问：农民工务工时，发生工伤了怎么办？</w:t>
      </w:r>
    </w:p>
    <w:p w14:paraId="1A24006E">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发生工伤之后，首先要把受伤的证据拿到手，包括找工友做证明、报警、报告用人单位等；其次，要把在单位工作的证据保护好，包括劳动合同、工资发放凭证或记录、工作证、出入证、暂住证、工作服等；第三，要把在医院治疗的病历材料掌握在自己的手上。在准备好三个方面的材料后，应当尽快向当地社会保险行政部门申请工伤认定。</w:t>
      </w:r>
    </w:p>
    <w:p w14:paraId="1F09FC50">
      <w:pPr>
        <w:pStyle w:val="5"/>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问：发生工伤后，如何申请工伤认定？</w:t>
      </w:r>
    </w:p>
    <w:p w14:paraId="2441EC8C">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根据（四川省工伤保险条例》第十五条规定，职工发生事故伤害或者按照职业病防治法规定被诊断、鉴定为职业病的，用人单位应当自事故伤害发生之日或者被初次诊断、鉴定为职业病之日起30内，按本条例规定向社会保险行政部门提出工伤认定申清。遇有特殊情况，经书面报社会保险行政部门同意，申请时限可以适当延长。若用人单位未在规定时限内提交工伤认定申请，在此期间发生符合《工伤保险条例》规定的工伤待遇等相关费用由用人单位承担，基金不支付。</w:t>
      </w:r>
    </w:p>
    <w:p w14:paraId="03A5D49F">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用人单位未按前款规定提出工伤认定申请的，受伤职工或者其近亲属、工会组织在事故伤害发生之日或者被初次诊断、鉴定为职业病之日起1年内，可以直接向社会保险行政部门提出工伤认定申请。</w:t>
      </w:r>
    </w:p>
    <w:p w14:paraId="653AE1D7">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问：对社会保险行政部门认定的工伤结论不服，怎么办？</w:t>
      </w:r>
    </w:p>
    <w:p w14:paraId="6869D78D">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如果对社会保险行政部门做的工伤认定结论不满意，可以在收到工伤认定结论决定书之日起60日内向上级机关申请行政复议，上级机关是指上一级的社会保险行政部门，或者同级的人民政府。也可以在收到工伤认定结论决定书之日起六个月内向当地人民法院提起行政诉讼。</w:t>
      </w:r>
    </w:p>
    <w:p w14:paraId="02F3872B">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问：用人单位没为农民工参加工伤保险，农民工发生工伤时谁来支付相关费用？</w:t>
      </w:r>
    </w:p>
    <w:p w14:paraId="63A78FCB">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四川省工伤保险条例》第三十条规定，用人单位依法参加工伤保险的，工伤职工应该享受的工伤保险待遇按照国家和本条例规定分别由工伤保险基金和用人单位支付；未依法参加工伤保险的，工伤职工依法应该享受的工伤保险待遇全部由用人单位支付。</w:t>
      </w:r>
    </w:p>
    <w:p w14:paraId="0E5B262E">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《工伤保险条例》第六十二条规定，应当参加工伤保险而未参加工伤保险的用人单位职工发生工伤的，由该用人单位按照本条例规定的工伤保险待遇项目和标准支付费用。</w:t>
      </w:r>
    </w:p>
    <w:p w14:paraId="01973C29">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问：哪些工伤保险待遇应从工伤保险基金中支付？哪些由用人单位支付？</w:t>
      </w:r>
    </w:p>
    <w:p w14:paraId="7C019B1F">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答：因工伤发生的下列费用，按照国家规定从工伤保险基金中支付：</w:t>
      </w:r>
    </w:p>
    <w:p w14:paraId="2D88BB8C">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（一）治疗工伤的医疗费用和康复费用；</w:t>
      </w:r>
    </w:p>
    <w:p w14:paraId="6C37735B">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（二）住院伙食补助费；</w:t>
      </w:r>
    </w:p>
    <w:p w14:paraId="6B6F0F2E">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（三）到统筹地区以外就医的交通食宿费；</w:t>
      </w:r>
    </w:p>
    <w:p w14:paraId="755C3F34">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（四）安装配置伤残辅助器具所需费用；</w:t>
      </w:r>
    </w:p>
    <w:p w14:paraId="00819E7C">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（五）生活不能自理的，经劳动能力鉴定委员会确认的生活护理费；</w:t>
      </w:r>
    </w:p>
    <w:p w14:paraId="0F21571B">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（六）一次性伤残补助金和一至四级伤残职工按月领取的伤残津贴；</w:t>
      </w:r>
    </w:p>
    <w:p w14:paraId="416444D5">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（七）终止或者解除劳动合同时，应当享受的一次性医疗补助金；</w:t>
      </w:r>
    </w:p>
    <w:p w14:paraId="2AB1E871">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（八）因工死亡的，其遗属领取的丧葬补助金、供养亲属抚恤金因工死亡补助金；</w:t>
      </w:r>
    </w:p>
    <w:p w14:paraId="377B295D">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（九）劳动能力鉴定费。</w:t>
      </w:r>
    </w:p>
    <w:p w14:paraId="2AA7301C">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因工伤发生的下列费用，按照国家规定由用人单位支付：</w:t>
      </w:r>
    </w:p>
    <w:p w14:paraId="38AAD55A">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（一）治疗工伤期间的工资福利；</w:t>
      </w:r>
    </w:p>
    <w:p w14:paraId="25DE0297">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（二）五级、六级伤残职工按月领取的伤残津贴；</w:t>
      </w:r>
    </w:p>
    <w:p w14:paraId="56E3D245">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（三）终止或者解除劳动合同时，应当享受的一次性伤残就业补助金。</w:t>
      </w:r>
    </w:p>
    <w:p w14:paraId="57DE8FA2">
      <w:pPr>
        <w:keepNext w:val="0"/>
        <w:keepLines w:val="0"/>
        <w:pageBreakBefore w:val="0"/>
        <w:widowControl w:val="0"/>
        <w:kinsoku/>
        <w:wordWrap/>
        <w:overflowPunct/>
        <w:topLinePunct w:val="0"/>
        <w:autoSpaceDE/>
        <w:autoSpaceDN/>
        <w:bidi w:val="0"/>
        <w:adjustRightInd/>
        <w:snapToGrid/>
        <w:spacing w:line="560" w:lineRule="atLeas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p>
    <w:p w14:paraId="753283FE">
      <w:pPr>
        <w:keepNext w:val="0"/>
        <w:keepLines w:val="0"/>
        <w:pageBreakBefore w:val="0"/>
        <w:widowControl w:val="0"/>
        <w:kinsoku/>
        <w:wordWrap/>
        <w:overflowPunct/>
        <w:topLinePunct w:val="0"/>
        <w:autoSpaceDE/>
        <w:autoSpaceDN/>
        <w:bidi w:val="0"/>
        <w:adjustRightInd/>
        <w:snapToGrid/>
        <w:spacing w:line="560" w:lineRule="atLeas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问：职工发生工伤可享受哪些工伤保险待遇？</w:t>
      </w:r>
    </w:p>
    <w:p w14:paraId="5AA65B85">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答：职工发生事故伤害诊断为职业病被认定为工伤，可按照规定由工伤保险基金支付的待遇项目及待遇标准如下：</w:t>
      </w:r>
    </w:p>
    <w:p w14:paraId="2223C4AA">
      <w:pPr>
        <w:keepNext w:val="0"/>
        <w:keepLines w:val="0"/>
        <w:pageBreakBefore w:val="0"/>
        <w:widowControl w:val="0"/>
        <w:kinsoku/>
        <w:wordWrap/>
        <w:overflowPunct/>
        <w:topLinePunct w:val="0"/>
        <w:autoSpaceDE/>
        <w:autoSpaceDN/>
        <w:bidi w:val="0"/>
        <w:adjustRightInd/>
        <w:snapToGrid/>
        <w:spacing w:line="560" w:lineRule="atLeas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工伤待遇支付标准明细表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8"/>
        <w:gridCol w:w="409"/>
        <w:gridCol w:w="1118"/>
        <w:gridCol w:w="737"/>
        <w:gridCol w:w="426"/>
        <w:gridCol w:w="438"/>
        <w:gridCol w:w="97"/>
        <w:gridCol w:w="535"/>
        <w:gridCol w:w="17"/>
        <w:gridCol w:w="518"/>
        <w:gridCol w:w="1"/>
        <w:gridCol w:w="534"/>
        <w:gridCol w:w="521"/>
        <w:gridCol w:w="14"/>
        <w:gridCol w:w="535"/>
        <w:gridCol w:w="535"/>
        <w:gridCol w:w="535"/>
        <w:gridCol w:w="535"/>
        <w:gridCol w:w="539"/>
      </w:tblGrid>
      <w:tr w14:paraId="22FD7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trPr>
        <w:tc>
          <w:tcPr>
            <w:tcW w:w="478" w:type="dxa"/>
            <w:vMerge w:val="restart"/>
            <w:vAlign w:val="center"/>
          </w:tcPr>
          <w:p w14:paraId="0B80245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序号</w:t>
            </w:r>
          </w:p>
        </w:tc>
        <w:tc>
          <w:tcPr>
            <w:tcW w:w="409" w:type="dxa"/>
            <w:vMerge w:val="restart"/>
            <w:vAlign w:val="center"/>
          </w:tcPr>
          <w:p w14:paraId="7BAA85DE">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类别</w:t>
            </w:r>
          </w:p>
        </w:tc>
        <w:tc>
          <w:tcPr>
            <w:tcW w:w="1118" w:type="dxa"/>
            <w:vMerge w:val="restart"/>
            <w:vAlign w:val="center"/>
          </w:tcPr>
          <w:p w14:paraId="6AC992E0">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待遇项目</w:t>
            </w:r>
          </w:p>
        </w:tc>
        <w:tc>
          <w:tcPr>
            <w:tcW w:w="737" w:type="dxa"/>
            <w:vMerge w:val="restart"/>
            <w:vAlign w:val="center"/>
          </w:tcPr>
          <w:p w14:paraId="1587BC8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计发基数</w:t>
            </w:r>
          </w:p>
        </w:tc>
        <w:tc>
          <w:tcPr>
            <w:tcW w:w="426" w:type="dxa"/>
            <w:vMerge w:val="restart"/>
            <w:vAlign w:val="center"/>
          </w:tcPr>
          <w:p w14:paraId="447BB345">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标准</w:t>
            </w:r>
          </w:p>
        </w:tc>
        <w:tc>
          <w:tcPr>
            <w:tcW w:w="5354" w:type="dxa"/>
            <w:gridSpan w:val="14"/>
            <w:vAlign w:val="center"/>
          </w:tcPr>
          <w:p w14:paraId="2FC4E488">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伤残等级</w:t>
            </w:r>
          </w:p>
        </w:tc>
      </w:tr>
      <w:tr w14:paraId="6C242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78" w:type="dxa"/>
            <w:vMerge w:val="continue"/>
            <w:vAlign w:val="center"/>
          </w:tcPr>
          <w:p w14:paraId="437461B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c>
          <w:tcPr>
            <w:tcW w:w="409" w:type="dxa"/>
            <w:vMerge w:val="continue"/>
            <w:vAlign w:val="center"/>
          </w:tcPr>
          <w:p w14:paraId="7709549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c>
          <w:tcPr>
            <w:tcW w:w="1118" w:type="dxa"/>
            <w:vMerge w:val="continue"/>
            <w:vAlign w:val="center"/>
          </w:tcPr>
          <w:p w14:paraId="42063265">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c>
          <w:tcPr>
            <w:tcW w:w="737" w:type="dxa"/>
            <w:vMerge w:val="continue"/>
            <w:vAlign w:val="center"/>
          </w:tcPr>
          <w:p w14:paraId="5905758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c>
          <w:tcPr>
            <w:tcW w:w="426" w:type="dxa"/>
            <w:vMerge w:val="continue"/>
            <w:vAlign w:val="center"/>
          </w:tcPr>
          <w:p w14:paraId="0795C9C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c>
          <w:tcPr>
            <w:tcW w:w="535" w:type="dxa"/>
            <w:gridSpan w:val="2"/>
            <w:vAlign w:val="center"/>
          </w:tcPr>
          <w:p w14:paraId="79A2DBF0">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一</w:t>
            </w:r>
          </w:p>
        </w:tc>
        <w:tc>
          <w:tcPr>
            <w:tcW w:w="535" w:type="dxa"/>
            <w:vAlign w:val="center"/>
          </w:tcPr>
          <w:p w14:paraId="3BB0053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二</w:t>
            </w:r>
          </w:p>
        </w:tc>
        <w:tc>
          <w:tcPr>
            <w:tcW w:w="535" w:type="dxa"/>
            <w:gridSpan w:val="2"/>
            <w:vAlign w:val="center"/>
          </w:tcPr>
          <w:p w14:paraId="0EEFA0E5">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三</w:t>
            </w:r>
          </w:p>
        </w:tc>
        <w:tc>
          <w:tcPr>
            <w:tcW w:w="535" w:type="dxa"/>
            <w:gridSpan w:val="2"/>
            <w:vAlign w:val="center"/>
          </w:tcPr>
          <w:p w14:paraId="12BB5DF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四</w:t>
            </w:r>
          </w:p>
        </w:tc>
        <w:tc>
          <w:tcPr>
            <w:tcW w:w="535" w:type="dxa"/>
            <w:gridSpan w:val="2"/>
            <w:vAlign w:val="center"/>
          </w:tcPr>
          <w:p w14:paraId="3D1333DC">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五</w:t>
            </w:r>
          </w:p>
        </w:tc>
        <w:tc>
          <w:tcPr>
            <w:tcW w:w="535" w:type="dxa"/>
            <w:vAlign w:val="center"/>
          </w:tcPr>
          <w:p w14:paraId="2C184AB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六</w:t>
            </w:r>
          </w:p>
        </w:tc>
        <w:tc>
          <w:tcPr>
            <w:tcW w:w="535" w:type="dxa"/>
            <w:vAlign w:val="center"/>
          </w:tcPr>
          <w:p w14:paraId="7E04B3AE">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七</w:t>
            </w:r>
          </w:p>
        </w:tc>
        <w:tc>
          <w:tcPr>
            <w:tcW w:w="535" w:type="dxa"/>
            <w:vAlign w:val="center"/>
          </w:tcPr>
          <w:p w14:paraId="372064A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八</w:t>
            </w:r>
          </w:p>
        </w:tc>
        <w:tc>
          <w:tcPr>
            <w:tcW w:w="535" w:type="dxa"/>
            <w:vAlign w:val="center"/>
          </w:tcPr>
          <w:p w14:paraId="2511B5D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九</w:t>
            </w:r>
          </w:p>
        </w:tc>
        <w:tc>
          <w:tcPr>
            <w:tcW w:w="539" w:type="dxa"/>
            <w:vAlign w:val="center"/>
          </w:tcPr>
          <w:p w14:paraId="0100A0F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十</w:t>
            </w:r>
          </w:p>
        </w:tc>
      </w:tr>
      <w:tr w14:paraId="0A62D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78" w:type="dxa"/>
            <w:vAlign w:val="center"/>
          </w:tcPr>
          <w:p w14:paraId="26283850">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1</w:t>
            </w:r>
          </w:p>
        </w:tc>
        <w:tc>
          <w:tcPr>
            <w:tcW w:w="409" w:type="dxa"/>
            <w:vMerge w:val="restart"/>
            <w:vAlign w:val="center"/>
          </w:tcPr>
          <w:p w14:paraId="286A56F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工伤</w:t>
            </w:r>
          </w:p>
        </w:tc>
        <w:tc>
          <w:tcPr>
            <w:tcW w:w="1118" w:type="dxa"/>
            <w:vAlign w:val="center"/>
          </w:tcPr>
          <w:p w14:paraId="5C2B468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一次性伤残补助金</w:t>
            </w:r>
          </w:p>
        </w:tc>
        <w:tc>
          <w:tcPr>
            <w:tcW w:w="737" w:type="dxa"/>
            <w:vAlign w:val="center"/>
          </w:tcPr>
          <w:p w14:paraId="4CE90B3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本人工资</w:t>
            </w:r>
          </w:p>
        </w:tc>
        <w:tc>
          <w:tcPr>
            <w:tcW w:w="426" w:type="dxa"/>
            <w:vAlign w:val="center"/>
          </w:tcPr>
          <w:p w14:paraId="4E7001B0">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月</w:t>
            </w:r>
          </w:p>
        </w:tc>
        <w:tc>
          <w:tcPr>
            <w:tcW w:w="535" w:type="dxa"/>
            <w:gridSpan w:val="2"/>
            <w:vAlign w:val="center"/>
          </w:tcPr>
          <w:p w14:paraId="74F9C35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27</w:t>
            </w:r>
          </w:p>
        </w:tc>
        <w:tc>
          <w:tcPr>
            <w:tcW w:w="535" w:type="dxa"/>
            <w:vAlign w:val="center"/>
          </w:tcPr>
          <w:p w14:paraId="65F97FC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25</w:t>
            </w:r>
          </w:p>
        </w:tc>
        <w:tc>
          <w:tcPr>
            <w:tcW w:w="535" w:type="dxa"/>
            <w:gridSpan w:val="2"/>
            <w:vAlign w:val="center"/>
          </w:tcPr>
          <w:p w14:paraId="757EC37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23</w:t>
            </w:r>
          </w:p>
        </w:tc>
        <w:tc>
          <w:tcPr>
            <w:tcW w:w="535" w:type="dxa"/>
            <w:gridSpan w:val="2"/>
            <w:vAlign w:val="center"/>
          </w:tcPr>
          <w:p w14:paraId="48483C2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21</w:t>
            </w:r>
          </w:p>
        </w:tc>
        <w:tc>
          <w:tcPr>
            <w:tcW w:w="535" w:type="dxa"/>
            <w:gridSpan w:val="2"/>
            <w:vAlign w:val="center"/>
          </w:tcPr>
          <w:p w14:paraId="4E7648F7">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18</w:t>
            </w:r>
          </w:p>
        </w:tc>
        <w:tc>
          <w:tcPr>
            <w:tcW w:w="535" w:type="dxa"/>
            <w:vAlign w:val="center"/>
          </w:tcPr>
          <w:p w14:paraId="2CDD87E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16</w:t>
            </w:r>
          </w:p>
        </w:tc>
        <w:tc>
          <w:tcPr>
            <w:tcW w:w="535" w:type="dxa"/>
            <w:vAlign w:val="center"/>
          </w:tcPr>
          <w:p w14:paraId="22AD50DF">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13</w:t>
            </w:r>
          </w:p>
        </w:tc>
        <w:tc>
          <w:tcPr>
            <w:tcW w:w="535" w:type="dxa"/>
            <w:vAlign w:val="center"/>
          </w:tcPr>
          <w:p w14:paraId="6DA70A38">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11</w:t>
            </w:r>
          </w:p>
        </w:tc>
        <w:tc>
          <w:tcPr>
            <w:tcW w:w="535" w:type="dxa"/>
            <w:vAlign w:val="center"/>
          </w:tcPr>
          <w:p w14:paraId="08896F3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9</w:t>
            </w:r>
          </w:p>
        </w:tc>
        <w:tc>
          <w:tcPr>
            <w:tcW w:w="539" w:type="dxa"/>
            <w:vAlign w:val="center"/>
          </w:tcPr>
          <w:p w14:paraId="12597CE7">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7</w:t>
            </w:r>
          </w:p>
        </w:tc>
      </w:tr>
      <w:tr w14:paraId="61D3C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78" w:type="dxa"/>
            <w:vAlign w:val="center"/>
          </w:tcPr>
          <w:p w14:paraId="406795C0">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2</w:t>
            </w:r>
          </w:p>
        </w:tc>
        <w:tc>
          <w:tcPr>
            <w:tcW w:w="409" w:type="dxa"/>
            <w:vMerge w:val="continue"/>
            <w:vAlign w:val="center"/>
          </w:tcPr>
          <w:p w14:paraId="561B1E4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c>
          <w:tcPr>
            <w:tcW w:w="1118" w:type="dxa"/>
            <w:vAlign w:val="center"/>
          </w:tcPr>
          <w:p w14:paraId="6846D60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一次性医疗补助金</w:t>
            </w:r>
          </w:p>
        </w:tc>
        <w:tc>
          <w:tcPr>
            <w:tcW w:w="737" w:type="dxa"/>
            <w:vAlign w:val="center"/>
          </w:tcPr>
          <w:p w14:paraId="6E7BCA48">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省平工资</w:t>
            </w:r>
          </w:p>
        </w:tc>
        <w:tc>
          <w:tcPr>
            <w:tcW w:w="426" w:type="dxa"/>
            <w:vAlign w:val="center"/>
          </w:tcPr>
          <w:p w14:paraId="60BEEAB7">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月</w:t>
            </w:r>
          </w:p>
        </w:tc>
        <w:tc>
          <w:tcPr>
            <w:tcW w:w="2140" w:type="dxa"/>
            <w:gridSpan w:val="7"/>
            <w:vAlign w:val="center"/>
          </w:tcPr>
          <w:p w14:paraId="1FBAA24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无</w:t>
            </w:r>
          </w:p>
        </w:tc>
        <w:tc>
          <w:tcPr>
            <w:tcW w:w="535" w:type="dxa"/>
            <w:gridSpan w:val="2"/>
            <w:vAlign w:val="center"/>
          </w:tcPr>
          <w:p w14:paraId="04B1865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14</w:t>
            </w:r>
          </w:p>
        </w:tc>
        <w:tc>
          <w:tcPr>
            <w:tcW w:w="535" w:type="dxa"/>
            <w:vAlign w:val="center"/>
          </w:tcPr>
          <w:p w14:paraId="27BCD3C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12</w:t>
            </w:r>
          </w:p>
        </w:tc>
        <w:tc>
          <w:tcPr>
            <w:tcW w:w="535" w:type="dxa"/>
            <w:vAlign w:val="center"/>
          </w:tcPr>
          <w:p w14:paraId="6C8BF9D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10</w:t>
            </w:r>
          </w:p>
        </w:tc>
        <w:tc>
          <w:tcPr>
            <w:tcW w:w="535" w:type="dxa"/>
            <w:vAlign w:val="center"/>
          </w:tcPr>
          <w:p w14:paraId="12DB1D9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8</w:t>
            </w:r>
          </w:p>
        </w:tc>
        <w:tc>
          <w:tcPr>
            <w:tcW w:w="535" w:type="dxa"/>
            <w:vAlign w:val="center"/>
          </w:tcPr>
          <w:p w14:paraId="6478A06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6</w:t>
            </w:r>
          </w:p>
        </w:tc>
        <w:tc>
          <w:tcPr>
            <w:tcW w:w="539" w:type="dxa"/>
            <w:vAlign w:val="center"/>
          </w:tcPr>
          <w:p w14:paraId="54A8A005">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4</w:t>
            </w:r>
          </w:p>
        </w:tc>
      </w:tr>
      <w:tr w14:paraId="3DB28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 w:hRule="atLeast"/>
        </w:trPr>
        <w:tc>
          <w:tcPr>
            <w:tcW w:w="478" w:type="dxa"/>
            <w:vAlign w:val="center"/>
          </w:tcPr>
          <w:p w14:paraId="5DD3069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3</w:t>
            </w:r>
          </w:p>
        </w:tc>
        <w:tc>
          <w:tcPr>
            <w:tcW w:w="409" w:type="dxa"/>
            <w:vMerge w:val="continue"/>
            <w:vAlign w:val="center"/>
          </w:tcPr>
          <w:p w14:paraId="0E7726D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c>
          <w:tcPr>
            <w:tcW w:w="1118" w:type="dxa"/>
            <w:vAlign w:val="center"/>
          </w:tcPr>
          <w:p w14:paraId="18D13FDE">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生活</w:t>
            </w:r>
          </w:p>
          <w:p w14:paraId="5F8C095C">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护理费</w:t>
            </w:r>
          </w:p>
        </w:tc>
        <w:tc>
          <w:tcPr>
            <w:tcW w:w="737" w:type="dxa"/>
            <w:vAlign w:val="center"/>
          </w:tcPr>
          <w:p w14:paraId="1115F46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省平工资</w:t>
            </w:r>
          </w:p>
        </w:tc>
        <w:tc>
          <w:tcPr>
            <w:tcW w:w="426" w:type="dxa"/>
            <w:vAlign w:val="center"/>
          </w:tcPr>
          <w:p w14:paraId="20B7D2A8">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w:t>
            </w:r>
          </w:p>
        </w:tc>
        <w:tc>
          <w:tcPr>
            <w:tcW w:w="5354" w:type="dxa"/>
            <w:gridSpan w:val="14"/>
            <w:vAlign w:val="center"/>
          </w:tcPr>
          <w:p w14:paraId="6AF698A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完全不能自理50%；大部分不能自理40%，部分不能自理30%。</w:t>
            </w:r>
          </w:p>
        </w:tc>
      </w:tr>
      <w:tr w14:paraId="5B2C9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 w:hRule="atLeast"/>
        </w:trPr>
        <w:tc>
          <w:tcPr>
            <w:tcW w:w="478" w:type="dxa"/>
            <w:vMerge w:val="restart"/>
            <w:vAlign w:val="center"/>
          </w:tcPr>
          <w:p w14:paraId="67B7F2C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4</w:t>
            </w:r>
          </w:p>
        </w:tc>
        <w:tc>
          <w:tcPr>
            <w:tcW w:w="409" w:type="dxa"/>
            <w:vMerge w:val="continue"/>
            <w:vAlign w:val="center"/>
          </w:tcPr>
          <w:p w14:paraId="42B76DE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c>
          <w:tcPr>
            <w:tcW w:w="1118" w:type="dxa"/>
            <w:vMerge w:val="restart"/>
            <w:vAlign w:val="center"/>
          </w:tcPr>
          <w:p w14:paraId="01156FEF">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伤残津贴</w:t>
            </w:r>
          </w:p>
        </w:tc>
        <w:tc>
          <w:tcPr>
            <w:tcW w:w="737" w:type="dxa"/>
            <w:vMerge w:val="restart"/>
            <w:vAlign w:val="center"/>
          </w:tcPr>
          <w:p w14:paraId="09C35A40">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本人工资</w:t>
            </w:r>
          </w:p>
        </w:tc>
        <w:tc>
          <w:tcPr>
            <w:tcW w:w="426" w:type="dxa"/>
            <w:vMerge w:val="restart"/>
            <w:vAlign w:val="center"/>
          </w:tcPr>
          <w:p w14:paraId="6001EE5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w:t>
            </w:r>
          </w:p>
        </w:tc>
        <w:tc>
          <w:tcPr>
            <w:tcW w:w="2140" w:type="dxa"/>
            <w:gridSpan w:val="7"/>
            <w:vAlign w:val="center"/>
          </w:tcPr>
          <w:p w14:paraId="66896E7C">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工伤保险基金</w:t>
            </w:r>
          </w:p>
          <w:p w14:paraId="148134E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按月支付</w:t>
            </w:r>
          </w:p>
        </w:tc>
        <w:tc>
          <w:tcPr>
            <w:tcW w:w="1070" w:type="dxa"/>
            <w:gridSpan w:val="3"/>
            <w:vAlign w:val="center"/>
          </w:tcPr>
          <w:p w14:paraId="1563935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用人单位按月支付</w:t>
            </w:r>
          </w:p>
        </w:tc>
        <w:tc>
          <w:tcPr>
            <w:tcW w:w="2144" w:type="dxa"/>
            <w:gridSpan w:val="4"/>
            <w:vMerge w:val="restart"/>
            <w:vAlign w:val="center"/>
          </w:tcPr>
          <w:p w14:paraId="79625B0C">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无</w:t>
            </w:r>
          </w:p>
        </w:tc>
      </w:tr>
      <w:tr w14:paraId="08C50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478" w:type="dxa"/>
            <w:vMerge w:val="continue"/>
            <w:vAlign w:val="center"/>
          </w:tcPr>
          <w:p w14:paraId="52D8521F">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c>
          <w:tcPr>
            <w:tcW w:w="409" w:type="dxa"/>
            <w:vMerge w:val="continue"/>
            <w:vAlign w:val="center"/>
          </w:tcPr>
          <w:p w14:paraId="6940FD9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c>
          <w:tcPr>
            <w:tcW w:w="1118" w:type="dxa"/>
            <w:vMerge w:val="continue"/>
            <w:vAlign w:val="center"/>
          </w:tcPr>
          <w:p w14:paraId="1FEB1A5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c>
          <w:tcPr>
            <w:tcW w:w="737" w:type="dxa"/>
            <w:vMerge w:val="continue"/>
            <w:vAlign w:val="center"/>
          </w:tcPr>
          <w:p w14:paraId="7A393D3E">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c>
          <w:tcPr>
            <w:tcW w:w="426" w:type="dxa"/>
            <w:vMerge w:val="continue"/>
            <w:vAlign w:val="center"/>
          </w:tcPr>
          <w:p w14:paraId="4C7548E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c>
          <w:tcPr>
            <w:tcW w:w="438" w:type="dxa"/>
            <w:shd w:val="clear" w:color="auto" w:fill="auto"/>
            <w:vAlign w:val="center"/>
          </w:tcPr>
          <w:p w14:paraId="2D3DA2D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90</w:t>
            </w:r>
          </w:p>
        </w:tc>
        <w:tc>
          <w:tcPr>
            <w:tcW w:w="649" w:type="dxa"/>
            <w:gridSpan w:val="3"/>
            <w:shd w:val="clear" w:color="auto" w:fill="auto"/>
            <w:vAlign w:val="center"/>
          </w:tcPr>
          <w:p w14:paraId="6F35CFB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85</w:t>
            </w:r>
          </w:p>
        </w:tc>
        <w:tc>
          <w:tcPr>
            <w:tcW w:w="519" w:type="dxa"/>
            <w:gridSpan w:val="2"/>
            <w:shd w:val="clear" w:color="auto" w:fill="auto"/>
            <w:vAlign w:val="center"/>
          </w:tcPr>
          <w:p w14:paraId="4A1A313E">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80</w:t>
            </w:r>
          </w:p>
        </w:tc>
        <w:tc>
          <w:tcPr>
            <w:tcW w:w="534" w:type="dxa"/>
            <w:shd w:val="clear" w:color="auto" w:fill="auto"/>
            <w:vAlign w:val="center"/>
          </w:tcPr>
          <w:p w14:paraId="0CA89214">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75</w:t>
            </w:r>
          </w:p>
        </w:tc>
        <w:tc>
          <w:tcPr>
            <w:tcW w:w="521" w:type="dxa"/>
            <w:vAlign w:val="center"/>
          </w:tcPr>
          <w:p w14:paraId="1ED7FF97">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70</w:t>
            </w:r>
          </w:p>
        </w:tc>
        <w:tc>
          <w:tcPr>
            <w:tcW w:w="549" w:type="dxa"/>
            <w:gridSpan w:val="2"/>
            <w:vAlign w:val="center"/>
          </w:tcPr>
          <w:p w14:paraId="55DFDF2F">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60</w:t>
            </w:r>
          </w:p>
        </w:tc>
        <w:tc>
          <w:tcPr>
            <w:tcW w:w="2144" w:type="dxa"/>
            <w:gridSpan w:val="4"/>
            <w:vMerge w:val="continue"/>
            <w:vAlign w:val="center"/>
          </w:tcPr>
          <w:p w14:paraId="375CEDB0">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r>
      <w:tr w14:paraId="47AB2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 w:type="dxa"/>
            <w:vAlign w:val="center"/>
          </w:tcPr>
          <w:p w14:paraId="29479685">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5</w:t>
            </w:r>
          </w:p>
        </w:tc>
        <w:tc>
          <w:tcPr>
            <w:tcW w:w="409" w:type="dxa"/>
            <w:vMerge w:val="continue"/>
            <w:vAlign w:val="center"/>
          </w:tcPr>
          <w:p w14:paraId="1C087805">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c>
          <w:tcPr>
            <w:tcW w:w="1118" w:type="dxa"/>
            <w:vAlign w:val="center"/>
          </w:tcPr>
          <w:p w14:paraId="46D4B0B7">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住院伙食补助费</w:t>
            </w:r>
          </w:p>
        </w:tc>
        <w:tc>
          <w:tcPr>
            <w:tcW w:w="6517" w:type="dxa"/>
            <w:gridSpan w:val="16"/>
            <w:vAlign w:val="center"/>
          </w:tcPr>
          <w:p w14:paraId="6FAA0D95">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30元/天</w:t>
            </w:r>
          </w:p>
        </w:tc>
      </w:tr>
      <w:tr w14:paraId="276C1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478" w:type="dxa"/>
            <w:vAlign w:val="center"/>
          </w:tcPr>
          <w:p w14:paraId="38BCB4D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6</w:t>
            </w:r>
          </w:p>
        </w:tc>
        <w:tc>
          <w:tcPr>
            <w:tcW w:w="409" w:type="dxa"/>
            <w:vMerge w:val="continue"/>
            <w:vAlign w:val="center"/>
          </w:tcPr>
          <w:p w14:paraId="59286F1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c>
          <w:tcPr>
            <w:tcW w:w="1118" w:type="dxa"/>
            <w:vAlign w:val="center"/>
          </w:tcPr>
          <w:p w14:paraId="79FC295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异地就医交通、食宿费</w:t>
            </w:r>
          </w:p>
        </w:tc>
        <w:tc>
          <w:tcPr>
            <w:tcW w:w="6517" w:type="dxa"/>
            <w:gridSpan w:val="16"/>
            <w:vAlign w:val="center"/>
          </w:tcPr>
          <w:p w14:paraId="6116802F">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凭有效票据报销1次，交通：长途汽车、火车硬席、高铁（动车）二等座；途中食宿：伙食费包干生活费每天60元（与住院伙食补助不重复享受），住宿费每天300元。限额3天。</w:t>
            </w:r>
          </w:p>
        </w:tc>
      </w:tr>
      <w:tr w14:paraId="4F594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 w:type="dxa"/>
            <w:vAlign w:val="center"/>
          </w:tcPr>
          <w:p w14:paraId="4BB173E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7</w:t>
            </w:r>
          </w:p>
        </w:tc>
        <w:tc>
          <w:tcPr>
            <w:tcW w:w="409" w:type="dxa"/>
            <w:vMerge w:val="continue"/>
            <w:vAlign w:val="center"/>
          </w:tcPr>
          <w:p w14:paraId="46F68B6E">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c>
          <w:tcPr>
            <w:tcW w:w="1118" w:type="dxa"/>
            <w:vAlign w:val="center"/>
          </w:tcPr>
          <w:p w14:paraId="5CCF20A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辅助器具费用</w:t>
            </w:r>
          </w:p>
        </w:tc>
        <w:tc>
          <w:tcPr>
            <w:tcW w:w="6517" w:type="dxa"/>
            <w:gridSpan w:val="16"/>
            <w:vMerge w:val="restart"/>
            <w:vAlign w:val="center"/>
          </w:tcPr>
          <w:p w14:paraId="74EC501F">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满足条件：（一）因工伤引起；2在签订服务协议的医疗机构；（三）符合工伤保险诊疗项目目录、工伤保险药品目录、工伤保险住院服务标准全部报销。（四）因日常生活或者就业需要，经劳动能力鉴定确认，配置辅助器具（类型和费用标准参照《四川省工伤保险辅助器具配置目录》）。</w:t>
            </w:r>
          </w:p>
        </w:tc>
      </w:tr>
      <w:tr w14:paraId="365BA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 w:type="dxa"/>
            <w:vAlign w:val="center"/>
          </w:tcPr>
          <w:p w14:paraId="186F7FDF">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8</w:t>
            </w:r>
          </w:p>
        </w:tc>
        <w:tc>
          <w:tcPr>
            <w:tcW w:w="409" w:type="dxa"/>
            <w:vMerge w:val="continue"/>
            <w:vAlign w:val="center"/>
          </w:tcPr>
          <w:p w14:paraId="237026B7">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c>
          <w:tcPr>
            <w:tcW w:w="1118" w:type="dxa"/>
            <w:vAlign w:val="center"/>
          </w:tcPr>
          <w:p w14:paraId="7730321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工伤医疗待遇</w:t>
            </w:r>
          </w:p>
        </w:tc>
        <w:tc>
          <w:tcPr>
            <w:tcW w:w="6517" w:type="dxa"/>
            <w:gridSpan w:val="16"/>
            <w:vMerge w:val="continue"/>
            <w:vAlign w:val="center"/>
          </w:tcPr>
          <w:p w14:paraId="6995D22F">
            <w:pPr>
              <w:keepNext w:val="0"/>
              <w:keepLines w:val="0"/>
              <w:widowControl/>
              <w:suppressLineNumbers w:val="0"/>
              <w:jc w:val="left"/>
              <w:rPr>
                <w:rFonts w:hint="eastAsia" w:ascii="Times New Roman" w:hAnsi="Times New Roman" w:eastAsia="方正仿宋_GBK" w:cs="Times New Roman"/>
                <w:b/>
                <w:bCs/>
                <w:color w:val="00B050"/>
                <w:kern w:val="2"/>
                <w:sz w:val="21"/>
                <w:szCs w:val="21"/>
                <w:lang w:val="en-US" w:eastAsia="zh-CN" w:bidi="ar-SA"/>
              </w:rPr>
            </w:pPr>
          </w:p>
        </w:tc>
      </w:tr>
      <w:tr w14:paraId="34A11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 w:type="dxa"/>
            <w:vAlign w:val="center"/>
          </w:tcPr>
          <w:p w14:paraId="7445F23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9</w:t>
            </w:r>
          </w:p>
        </w:tc>
        <w:tc>
          <w:tcPr>
            <w:tcW w:w="409" w:type="dxa"/>
            <w:vMerge w:val="continue"/>
            <w:vAlign w:val="center"/>
          </w:tcPr>
          <w:p w14:paraId="194033D7">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c>
          <w:tcPr>
            <w:tcW w:w="1118" w:type="dxa"/>
            <w:vAlign w:val="center"/>
          </w:tcPr>
          <w:p w14:paraId="788BE08F">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劳动能力鉴定费</w:t>
            </w:r>
          </w:p>
        </w:tc>
        <w:tc>
          <w:tcPr>
            <w:tcW w:w="6517" w:type="dxa"/>
            <w:gridSpan w:val="16"/>
            <w:vAlign w:val="center"/>
          </w:tcPr>
          <w:p w14:paraId="1E56D5C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凭有效票据报销</w:t>
            </w:r>
          </w:p>
        </w:tc>
      </w:tr>
      <w:tr w14:paraId="24B0C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478" w:type="dxa"/>
            <w:vAlign w:val="center"/>
          </w:tcPr>
          <w:p w14:paraId="6FC4615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10</w:t>
            </w:r>
          </w:p>
        </w:tc>
        <w:tc>
          <w:tcPr>
            <w:tcW w:w="409" w:type="dxa"/>
            <w:vMerge w:val="restart"/>
            <w:vAlign w:val="center"/>
          </w:tcPr>
          <w:p w14:paraId="007BB268">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工亡</w:t>
            </w:r>
          </w:p>
        </w:tc>
        <w:tc>
          <w:tcPr>
            <w:tcW w:w="1118" w:type="dxa"/>
            <w:vAlign w:val="center"/>
          </w:tcPr>
          <w:p w14:paraId="0D59430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一次性工亡补助金</w:t>
            </w:r>
          </w:p>
        </w:tc>
        <w:tc>
          <w:tcPr>
            <w:tcW w:w="737" w:type="dxa"/>
            <w:vAlign w:val="center"/>
          </w:tcPr>
          <w:p w14:paraId="5E8C3097">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全国</w:t>
            </w:r>
          </w:p>
        </w:tc>
        <w:tc>
          <w:tcPr>
            <w:tcW w:w="426" w:type="dxa"/>
            <w:vAlign w:val="center"/>
          </w:tcPr>
          <w:p w14:paraId="4578E49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倍</w:t>
            </w:r>
          </w:p>
        </w:tc>
        <w:tc>
          <w:tcPr>
            <w:tcW w:w="5354" w:type="dxa"/>
            <w:gridSpan w:val="14"/>
            <w:vAlign w:val="center"/>
          </w:tcPr>
          <w:p w14:paraId="53E7963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按上一年度全国城镇居民人均可支配收入的20倍计算</w:t>
            </w:r>
          </w:p>
        </w:tc>
      </w:tr>
      <w:tr w14:paraId="53C4B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 w:type="dxa"/>
            <w:vAlign w:val="center"/>
          </w:tcPr>
          <w:p w14:paraId="48C1260C">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11</w:t>
            </w:r>
          </w:p>
        </w:tc>
        <w:tc>
          <w:tcPr>
            <w:tcW w:w="409" w:type="dxa"/>
            <w:vMerge w:val="continue"/>
            <w:vAlign w:val="center"/>
          </w:tcPr>
          <w:p w14:paraId="33FFCD7E">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c>
          <w:tcPr>
            <w:tcW w:w="1118" w:type="dxa"/>
            <w:vAlign w:val="center"/>
          </w:tcPr>
          <w:p w14:paraId="48E4C65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丧葬</w:t>
            </w:r>
          </w:p>
          <w:p w14:paraId="3CD7CA07">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补助金</w:t>
            </w:r>
          </w:p>
        </w:tc>
        <w:tc>
          <w:tcPr>
            <w:tcW w:w="1163" w:type="dxa"/>
            <w:gridSpan w:val="2"/>
            <w:vAlign w:val="center"/>
          </w:tcPr>
          <w:p w14:paraId="7C4B775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省平工资</w:t>
            </w:r>
          </w:p>
        </w:tc>
        <w:tc>
          <w:tcPr>
            <w:tcW w:w="535" w:type="dxa"/>
            <w:gridSpan w:val="2"/>
            <w:vAlign w:val="center"/>
          </w:tcPr>
          <w:p w14:paraId="2AF180E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月</w:t>
            </w:r>
          </w:p>
        </w:tc>
        <w:tc>
          <w:tcPr>
            <w:tcW w:w="4819" w:type="dxa"/>
            <w:gridSpan w:val="12"/>
            <w:vAlign w:val="center"/>
          </w:tcPr>
          <w:p w14:paraId="070B69B4">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6个月</w:t>
            </w:r>
          </w:p>
        </w:tc>
      </w:tr>
      <w:tr w14:paraId="42EAA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 w:type="dxa"/>
            <w:vAlign w:val="center"/>
          </w:tcPr>
          <w:p w14:paraId="565D544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12</w:t>
            </w:r>
          </w:p>
        </w:tc>
        <w:tc>
          <w:tcPr>
            <w:tcW w:w="409" w:type="dxa"/>
            <w:vMerge w:val="continue"/>
            <w:vAlign w:val="center"/>
          </w:tcPr>
          <w:p w14:paraId="524E0548">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p>
        </w:tc>
        <w:tc>
          <w:tcPr>
            <w:tcW w:w="1118" w:type="dxa"/>
            <w:vAlign w:val="center"/>
          </w:tcPr>
          <w:p w14:paraId="73B0950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供养亲属抚恤金</w:t>
            </w:r>
          </w:p>
        </w:tc>
        <w:tc>
          <w:tcPr>
            <w:tcW w:w="737" w:type="dxa"/>
            <w:vAlign w:val="center"/>
          </w:tcPr>
          <w:p w14:paraId="0B988C14">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本人工资</w:t>
            </w:r>
          </w:p>
        </w:tc>
        <w:tc>
          <w:tcPr>
            <w:tcW w:w="961" w:type="dxa"/>
            <w:gridSpan w:val="3"/>
            <w:vAlign w:val="center"/>
          </w:tcPr>
          <w:p w14:paraId="254B9538">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w:t>
            </w:r>
          </w:p>
        </w:tc>
        <w:tc>
          <w:tcPr>
            <w:tcW w:w="4819" w:type="dxa"/>
            <w:gridSpan w:val="12"/>
            <w:vAlign w:val="center"/>
          </w:tcPr>
          <w:p w14:paraId="18C974C0">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default" w:ascii="Times New Roman" w:hAnsi="Times New Roman" w:eastAsia="方正仿宋_GBK" w:cs="Times New Roman"/>
                <w:b/>
                <w:bCs/>
                <w:color w:val="00B050"/>
                <w:kern w:val="2"/>
                <w:sz w:val="21"/>
                <w:szCs w:val="21"/>
                <w:lang w:val="en-US" w:eastAsia="zh-CN" w:bidi="ar-SA"/>
              </w:rPr>
            </w:pPr>
            <w:r>
              <w:rPr>
                <w:rFonts w:hint="eastAsia" w:ascii="Times New Roman" w:hAnsi="Times New Roman" w:eastAsia="方正仿宋_GBK" w:cs="Times New Roman"/>
                <w:b/>
                <w:bCs/>
                <w:color w:val="00B050"/>
                <w:kern w:val="2"/>
                <w:sz w:val="21"/>
                <w:szCs w:val="21"/>
                <w:lang w:val="en-US" w:eastAsia="zh-CN" w:bidi="ar-SA"/>
              </w:rPr>
              <w:t>配偶40%；其他亲属30%；孤寡老人和孤儿增加10%。各供养亲属的抚恤金之和不应高于因工死亡职工生前的工资。</w:t>
            </w:r>
          </w:p>
        </w:tc>
      </w:tr>
    </w:tbl>
    <w:p w14:paraId="2D36B7BB">
      <w:pPr>
        <w:pStyle w:val="11"/>
        <w:keepNext w:val="0"/>
        <w:keepLines w:val="0"/>
        <w:widowControl/>
        <w:suppressLineNumbers w:val="0"/>
        <w:shd w:val="clear" w:fill="FFFFFF"/>
        <w:spacing w:before="0" w:beforeAutospacing="0" w:after="0" w:afterAutospacing="0" w:line="315" w:lineRule="atLeast"/>
        <w:ind w:left="0" w:right="0" w:firstLine="0"/>
        <w:jc w:val="left"/>
        <w:rPr>
          <w:rFonts w:hint="eastAsia" w:ascii="Times New Roman" w:hAnsi="Times New Roman" w:eastAsia="方正仿宋_GBK" w:cs="Times New Roman"/>
          <w:b/>
          <w:bCs/>
          <w:color w:val="00B050"/>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问：核定伤残待遇的本人工资和省平工资如何计算？</w:t>
      </w:r>
    </w:p>
    <w:p w14:paraId="6FB01FA6">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答：本人工资：是指工伤职工因工作遭受事故伤害或者患职业病前12个月平均月缴费工资。省平工资：上年度全省城镇全部单位就业人员月平均工资。</w:t>
      </w:r>
    </w:p>
    <w:p w14:paraId="6FEC2A62">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（一）本人工资高于统筹地区职工平均工资300%的，按照统筹地区职工平均工资的300%计算；本人工资低于统筹地区职工平均工资60%的，按照统筹地区职工平均工资的60%计算。（《工伤保险条例》第六十四条）</w:t>
      </w:r>
    </w:p>
    <w:p w14:paraId="0FCB903C">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（二）若工伤职工工作时间不足十二个月的，其本人工资按照实际工作月数的月平均缴费工资计算；工伤职工工作时间不足一个月的，其本人工资按照其一个月的缴费工资计算。</w:t>
      </w:r>
    </w:p>
    <w:p w14:paraId="35B1A073">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用人单位未足额缴纳工伤保险造成工伤保险待遇降低的，由用人单位承担待遇补差责任。</w:t>
      </w:r>
    </w:p>
    <w:p w14:paraId="3CCE48D6">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问：申请工伤认定需要提交哪些材料？</w:t>
      </w:r>
    </w:p>
    <w:p w14:paraId="087B0D9E">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答：提出工伤认定申请应当提交下列材料：</w:t>
      </w:r>
    </w:p>
    <w:p w14:paraId="4D1A6F1B">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（一）工伤认定申请表；</w:t>
      </w:r>
    </w:p>
    <w:p w14:paraId="5359D8F5">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与用人单位存在劳动关系（包括事实劳动关系）、人事关系的证明材料。包括劳动合同、工资发放凭证或记录、工作证、出入证、社会保险缴费证明、工作服、押金条、招工登记表、报名表、考勤记录等等；</w:t>
      </w:r>
    </w:p>
    <w:p w14:paraId="09781036">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（三）医疗机构出具的医疗诊断证明（含职工受伤害时的初诊诊断证明）或者依法承担职业病诊断的医疗、卫生机构出具的职业病诊断证明书（或者职业病诊断鉴定书），证明受伤的具体情况；</w:t>
      </w:r>
    </w:p>
    <w:p w14:paraId="2C8B0EF1">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（四）申请人能够提供的其他相关证明材料。包括工友的证言、单位调查材料、有关机关的调查材料等。</w:t>
      </w:r>
    </w:p>
    <w:p w14:paraId="3FC5846C">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问：治疗工伤住院期间，治疗费用应该由谁付？单位能停发工资吗？</w:t>
      </w:r>
    </w:p>
    <w:p w14:paraId="797EAC2D">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答：《四川省工伤保险条例》第三十一条职工因工作遭受事故伤害或者患职业病的，用人单位应当采取措施使其得到及时救治并垫付相关费用。</w:t>
      </w:r>
    </w:p>
    <w:p w14:paraId="06E34F62">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工伤职工可以享受工伤医疗待遇，因治疗工伤所花费的医疗费用将由工伤保险基金支付，如果没有参加工伤保险的，那么就应由单位来支付医疗费用。如果单位要求职工自己承担医疗费，受伤职工可以拒绝，或者自己先垫付，再按规定进行报销。</w:t>
      </w:r>
    </w:p>
    <w:p w14:paraId="3ACAF4AB">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职工受工伤后，可以享受停工留薪期待遇，在这段期间里，单位不能停发工资，应该按照职工正常出勤的标准，继续给受伤职工支付工资。</w:t>
      </w:r>
    </w:p>
    <w:p w14:paraId="3D9088F5">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停工留薪期根据受伤情况确定，从受伤之日起开始计算，一般情况下不超过12个月；如果受伤情况特别严重的，还可以通过劳动能力鉴定后，延长停工留薪期，但最多再延长12个月，也就是说停工留薪期最多不超过24个月。一般来说，工伤职工评定伤残等级后，即结束停工留薪期。</w:t>
      </w:r>
    </w:p>
    <w:p w14:paraId="601A87D0">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问：治疗工伤住院期间，单位不派人护理，要求自己想办法，对吗？</w:t>
      </w:r>
    </w:p>
    <w:p w14:paraId="44A5ABB2">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答：《工伤保险条例》第三十三条第三款生活不能自理的工伤职工在停工留薪期需要护理的，由所在单位负责。</w:t>
      </w:r>
    </w:p>
    <w:p w14:paraId="74AB49D5">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工人受工伤住院的，如果医院出具需要日常生活护理的证明，那么用人单位应该派专人负责受伤工人的护理工作。在现实当中，职工发生工伤后，许多单位都把护理的责任推给职工本人，又不支付任何护理费，这种情况下，职工可以自己先雇佣护理工，并保存雇工费用票据，最后由单位来支付这笔费用。</w:t>
      </w:r>
    </w:p>
    <w:p w14:paraId="1AB23370">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问：如何申请劳动能力鉴定？</w:t>
      </w:r>
    </w:p>
    <w:p w14:paraId="14A5D1B4">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四川省工伤保险条例》第二十六条规定，用人单位、工伤职工或者其近亲属向工伤认定地的市（州）劳动能力鉴定机构申请劳动能力初次鉴定、复查鉴定。非法用工单位伤亡人员的劳动能力鉴定由单位所在地的市（州）劳动能力鉴定机构办理。</w:t>
      </w:r>
    </w:p>
    <w:p w14:paraId="31066101">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若对初次鉴定或者复查鉴定结论不服的，可以向省劳动能力鉴定机构申请再次鉴定。省劳动能力鉴定机构作出的劳动能力鉴定结论为最终结论。</w:t>
      </w:r>
    </w:p>
    <w:p w14:paraId="13F3058E">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问：一到四级伤残，可以享受什么工伤待遇？</w:t>
      </w:r>
    </w:p>
    <w:p w14:paraId="0DFFEC10">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伤残等级属于一到四级的，是非常重的伤情，一般情况下，一至四级伤残职工的劳动能力受损严重，日常生活都很难自理，原则上这些职工应该保留劳动关系退出工作岗位、按月领取伤残津贴。一至四级工伤职工的工伤待遇主要有工伤医疗待遇、停工留薪期待遇、一次性伤残补助金、伤残津贴。其中一次性伤残补助金、伤残津贴标准如下：</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8"/>
        <w:gridCol w:w="1570"/>
        <w:gridCol w:w="1699"/>
        <w:gridCol w:w="1700"/>
        <w:gridCol w:w="1700"/>
      </w:tblGrid>
      <w:tr w14:paraId="7A044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1828" w:type="dxa"/>
            <w:noWrap w:val="0"/>
            <w:vAlign w:val="center"/>
          </w:tcPr>
          <w:p w14:paraId="6BEA7FE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伤残等级</w:t>
            </w:r>
          </w:p>
        </w:tc>
        <w:tc>
          <w:tcPr>
            <w:tcW w:w="1570" w:type="dxa"/>
            <w:noWrap w:val="0"/>
            <w:vAlign w:val="center"/>
          </w:tcPr>
          <w:p w14:paraId="3DB97D5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一级</w:t>
            </w:r>
          </w:p>
        </w:tc>
        <w:tc>
          <w:tcPr>
            <w:tcW w:w="1699" w:type="dxa"/>
            <w:noWrap w:val="0"/>
            <w:vAlign w:val="center"/>
          </w:tcPr>
          <w:p w14:paraId="14BAD375">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二级</w:t>
            </w:r>
          </w:p>
        </w:tc>
        <w:tc>
          <w:tcPr>
            <w:tcW w:w="1700" w:type="dxa"/>
            <w:noWrap w:val="0"/>
            <w:vAlign w:val="center"/>
          </w:tcPr>
          <w:p w14:paraId="47EE50E4">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三级</w:t>
            </w:r>
          </w:p>
        </w:tc>
        <w:tc>
          <w:tcPr>
            <w:tcW w:w="1700" w:type="dxa"/>
            <w:noWrap w:val="0"/>
            <w:vAlign w:val="center"/>
          </w:tcPr>
          <w:p w14:paraId="1EF366C0">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四级</w:t>
            </w:r>
          </w:p>
        </w:tc>
      </w:tr>
      <w:tr w14:paraId="58A3C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jc w:val="center"/>
        </w:trPr>
        <w:tc>
          <w:tcPr>
            <w:tcW w:w="1828" w:type="dxa"/>
            <w:noWrap w:val="0"/>
            <w:vAlign w:val="center"/>
          </w:tcPr>
          <w:p w14:paraId="5D47FEFF">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伤残补助金</w:t>
            </w:r>
          </w:p>
        </w:tc>
        <w:tc>
          <w:tcPr>
            <w:tcW w:w="1570" w:type="dxa"/>
            <w:noWrap w:val="0"/>
            <w:vAlign w:val="center"/>
          </w:tcPr>
          <w:p w14:paraId="4B40E0D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27个月</w:t>
            </w:r>
          </w:p>
          <w:p w14:paraId="0587FC95">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本人工资</w:t>
            </w:r>
          </w:p>
        </w:tc>
        <w:tc>
          <w:tcPr>
            <w:tcW w:w="1699" w:type="dxa"/>
            <w:noWrap w:val="0"/>
            <w:vAlign w:val="center"/>
          </w:tcPr>
          <w:p w14:paraId="2326BA88">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25个月</w:t>
            </w:r>
          </w:p>
          <w:p w14:paraId="434F0017">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本人工资</w:t>
            </w:r>
          </w:p>
        </w:tc>
        <w:tc>
          <w:tcPr>
            <w:tcW w:w="1700" w:type="dxa"/>
            <w:noWrap w:val="0"/>
            <w:vAlign w:val="center"/>
          </w:tcPr>
          <w:p w14:paraId="3EB9C6F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23个月</w:t>
            </w:r>
          </w:p>
          <w:p w14:paraId="047FBDD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本人工资</w:t>
            </w:r>
          </w:p>
        </w:tc>
        <w:tc>
          <w:tcPr>
            <w:tcW w:w="1700" w:type="dxa"/>
            <w:noWrap w:val="0"/>
            <w:vAlign w:val="center"/>
          </w:tcPr>
          <w:p w14:paraId="098CE29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21个月</w:t>
            </w:r>
          </w:p>
          <w:p w14:paraId="65BC19E5">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本人工资</w:t>
            </w:r>
          </w:p>
        </w:tc>
      </w:tr>
      <w:tr w14:paraId="6EA4C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jc w:val="center"/>
        </w:trPr>
        <w:tc>
          <w:tcPr>
            <w:tcW w:w="1828" w:type="dxa"/>
            <w:noWrap w:val="0"/>
            <w:vAlign w:val="center"/>
          </w:tcPr>
          <w:p w14:paraId="1B7DAC7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伤残津贴</w:t>
            </w:r>
          </w:p>
        </w:tc>
        <w:tc>
          <w:tcPr>
            <w:tcW w:w="1570" w:type="dxa"/>
            <w:noWrap w:val="0"/>
            <w:vAlign w:val="center"/>
          </w:tcPr>
          <w:p w14:paraId="0213A494">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90%</w:t>
            </w:r>
          </w:p>
          <w:p w14:paraId="1D33ED20">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本人工资</w:t>
            </w:r>
          </w:p>
        </w:tc>
        <w:tc>
          <w:tcPr>
            <w:tcW w:w="1699" w:type="dxa"/>
            <w:noWrap w:val="0"/>
            <w:vAlign w:val="center"/>
          </w:tcPr>
          <w:p w14:paraId="6928FB0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85%</w:t>
            </w:r>
          </w:p>
          <w:p w14:paraId="51726F9C">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本人工资</w:t>
            </w:r>
          </w:p>
        </w:tc>
        <w:tc>
          <w:tcPr>
            <w:tcW w:w="1700" w:type="dxa"/>
            <w:noWrap w:val="0"/>
            <w:vAlign w:val="center"/>
          </w:tcPr>
          <w:p w14:paraId="7A28D02F">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80%</w:t>
            </w:r>
          </w:p>
          <w:p w14:paraId="4873AF7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本人工资</w:t>
            </w:r>
          </w:p>
        </w:tc>
        <w:tc>
          <w:tcPr>
            <w:tcW w:w="1700" w:type="dxa"/>
            <w:noWrap w:val="0"/>
            <w:vAlign w:val="center"/>
          </w:tcPr>
          <w:p w14:paraId="759ED81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75%</w:t>
            </w:r>
          </w:p>
          <w:p w14:paraId="33242244">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本人工资</w:t>
            </w:r>
          </w:p>
        </w:tc>
      </w:tr>
    </w:tbl>
    <w:p w14:paraId="5963E75B">
      <w:pPr>
        <w:keepNext w:val="0"/>
        <w:keepLines w:val="0"/>
        <w:pageBreakBefore w:val="0"/>
        <w:widowControl w:val="0"/>
        <w:kinsoku/>
        <w:wordWrap/>
        <w:overflowPunct/>
        <w:topLinePunct w:val="0"/>
        <w:autoSpaceDE/>
        <w:autoSpaceDN/>
        <w:bidi w:val="0"/>
        <w:adjustRightInd/>
        <w:snapToGrid/>
        <w:spacing w:line="560" w:lineRule="atLeast"/>
        <w:ind w:firstLine="600" w:firstLineChars="200"/>
        <w:textAlignment w:val="auto"/>
        <w:rPr>
          <w:rFonts w:hint="eastAsia" w:ascii="Times New Roman" w:hAnsi="Times New Roman" w:eastAsia="方正仿宋_GBK" w:cs="Times New Roman"/>
          <w:b/>
          <w:bCs/>
          <w:color w:val="00B050"/>
          <w:kern w:val="2"/>
          <w:sz w:val="32"/>
          <w:szCs w:val="32"/>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一次性伤残补助金由工伤保险基金一次性支付的，参保职工伤残津贴由工伤保险基金按月支付。</w:t>
      </w:r>
    </w:p>
    <w:p w14:paraId="49FF25A1">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p>
    <w:p w14:paraId="27728FB2">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问：五到六级伤残，可以享受什么工伤待遇？</w:t>
      </w:r>
    </w:p>
    <w:p w14:paraId="4847BDF1">
      <w:pPr>
        <w:keepNext w:val="0"/>
        <w:keepLines w:val="0"/>
        <w:pageBreakBefore w:val="0"/>
        <w:widowControl w:val="0"/>
        <w:kinsoku/>
        <w:wordWrap/>
        <w:overflowPunct/>
        <w:topLinePunct w:val="0"/>
        <w:autoSpaceDE/>
        <w:autoSpaceDN/>
        <w:bidi w:val="0"/>
        <w:adjustRightInd/>
        <w:snapToGrid/>
        <w:spacing w:line="560" w:lineRule="atLeas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五至六级的伤残职工，如果工伤职工在工作中没有过错的话，单位是不能辞退工伤职工的。一般情况下，五至六级伤残职工在治疗后可以恢复部分劳动能力，单位应当根据职工具体的情况安排适当的工作，如果不能安排工作的，单位应当按月向工伤职工支付伤残津贴。五至六级工伤工的工伤待遇主要有工伤医疗待遇、停工留薪期待遇、一次性伤残补助金、伤残津贴、一次性工伤医疗补助金和一次性伤残就业补助金。其中一次性伤残补助金、伤残津贴标准如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9C6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840" w:type="dxa"/>
            <w:noWrap w:val="0"/>
            <w:vAlign w:val="center"/>
          </w:tcPr>
          <w:p w14:paraId="0B9B8CDE">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伤残等级</w:t>
            </w:r>
          </w:p>
        </w:tc>
        <w:tc>
          <w:tcPr>
            <w:tcW w:w="2841" w:type="dxa"/>
            <w:noWrap w:val="0"/>
            <w:vAlign w:val="center"/>
          </w:tcPr>
          <w:p w14:paraId="26F58B6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五级</w:t>
            </w:r>
          </w:p>
        </w:tc>
        <w:tc>
          <w:tcPr>
            <w:tcW w:w="2841" w:type="dxa"/>
            <w:noWrap w:val="0"/>
            <w:vAlign w:val="center"/>
          </w:tcPr>
          <w:p w14:paraId="6BC5B79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六级</w:t>
            </w:r>
          </w:p>
        </w:tc>
      </w:tr>
      <w:tr w14:paraId="6E12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840" w:type="dxa"/>
            <w:noWrap w:val="0"/>
            <w:vAlign w:val="center"/>
          </w:tcPr>
          <w:p w14:paraId="09EDCDDC">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一次性伤残补助金</w:t>
            </w:r>
          </w:p>
        </w:tc>
        <w:tc>
          <w:tcPr>
            <w:tcW w:w="2841" w:type="dxa"/>
            <w:noWrap w:val="0"/>
            <w:vAlign w:val="center"/>
          </w:tcPr>
          <w:p w14:paraId="6F43A0D8">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18个月本人工资</w:t>
            </w:r>
          </w:p>
        </w:tc>
        <w:tc>
          <w:tcPr>
            <w:tcW w:w="2841" w:type="dxa"/>
            <w:noWrap w:val="0"/>
            <w:vAlign w:val="center"/>
          </w:tcPr>
          <w:p w14:paraId="31F5270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16个月本人工资</w:t>
            </w:r>
          </w:p>
        </w:tc>
      </w:tr>
      <w:tr w14:paraId="7BF42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840" w:type="dxa"/>
            <w:noWrap w:val="0"/>
            <w:vAlign w:val="center"/>
          </w:tcPr>
          <w:p w14:paraId="2D1ECDC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伤残津贴</w:t>
            </w:r>
          </w:p>
        </w:tc>
        <w:tc>
          <w:tcPr>
            <w:tcW w:w="2841" w:type="dxa"/>
            <w:noWrap w:val="0"/>
            <w:vAlign w:val="center"/>
          </w:tcPr>
          <w:p w14:paraId="3F60FC1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70%本人工资</w:t>
            </w:r>
          </w:p>
        </w:tc>
        <w:tc>
          <w:tcPr>
            <w:tcW w:w="2841" w:type="dxa"/>
            <w:noWrap w:val="0"/>
            <w:vAlign w:val="center"/>
          </w:tcPr>
          <w:p w14:paraId="6B6CAD2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60%本人工资</w:t>
            </w:r>
          </w:p>
        </w:tc>
      </w:tr>
    </w:tbl>
    <w:p w14:paraId="56F3B7BC">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次性伤残补助金由工伤保险基金一次性支付的，伤残津贴由用人单位按月支付。一次性工伤医疗补助金和一次性伤残就业补助金是在工伤职工离职时才支付，具体的标准，由各省、自治区、直辖市的人民政府规定。</w:t>
      </w:r>
    </w:p>
    <w:p w14:paraId="73EDBABC">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问：七到十级伤残，可以享受什么工伤待遇？</w:t>
      </w:r>
    </w:p>
    <w:p w14:paraId="14F4DB4F">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答：七至十级伤残职工的工伤待遇主要有工伤医疗待遇、停工留薪期待遇、一次性伤残补助金、一次性工伤医疗补助金和一次性伤残就业补助金。其中一次性伤残补助金标准如下：</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527"/>
        <w:gridCol w:w="1704"/>
        <w:gridCol w:w="1705"/>
        <w:gridCol w:w="1705"/>
      </w:tblGrid>
      <w:tr w14:paraId="72CD8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1881" w:type="dxa"/>
            <w:noWrap w:val="0"/>
            <w:vAlign w:val="center"/>
          </w:tcPr>
          <w:p w14:paraId="5DF871D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伤残等级</w:t>
            </w:r>
          </w:p>
        </w:tc>
        <w:tc>
          <w:tcPr>
            <w:tcW w:w="1527" w:type="dxa"/>
            <w:noWrap w:val="0"/>
            <w:vAlign w:val="center"/>
          </w:tcPr>
          <w:p w14:paraId="096C2D9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七级</w:t>
            </w:r>
          </w:p>
        </w:tc>
        <w:tc>
          <w:tcPr>
            <w:tcW w:w="1704" w:type="dxa"/>
            <w:noWrap w:val="0"/>
            <w:vAlign w:val="center"/>
          </w:tcPr>
          <w:p w14:paraId="45190DC5">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八级</w:t>
            </w:r>
          </w:p>
        </w:tc>
        <w:tc>
          <w:tcPr>
            <w:tcW w:w="1705" w:type="dxa"/>
            <w:noWrap w:val="0"/>
            <w:vAlign w:val="center"/>
          </w:tcPr>
          <w:p w14:paraId="4BD4004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九级</w:t>
            </w:r>
          </w:p>
        </w:tc>
        <w:tc>
          <w:tcPr>
            <w:tcW w:w="1705" w:type="dxa"/>
            <w:noWrap w:val="0"/>
            <w:vAlign w:val="center"/>
          </w:tcPr>
          <w:p w14:paraId="67C7259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十级</w:t>
            </w:r>
          </w:p>
        </w:tc>
      </w:tr>
      <w:tr w14:paraId="407F5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jc w:val="center"/>
        </w:trPr>
        <w:tc>
          <w:tcPr>
            <w:tcW w:w="1881" w:type="dxa"/>
            <w:noWrap w:val="0"/>
            <w:vAlign w:val="center"/>
          </w:tcPr>
          <w:p w14:paraId="28F206F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伤残补助金</w:t>
            </w:r>
          </w:p>
        </w:tc>
        <w:tc>
          <w:tcPr>
            <w:tcW w:w="1527" w:type="dxa"/>
            <w:noWrap w:val="0"/>
            <w:vAlign w:val="center"/>
          </w:tcPr>
          <w:p w14:paraId="4E12F2CE">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13个月</w:t>
            </w:r>
          </w:p>
          <w:p w14:paraId="7C09334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本人工资</w:t>
            </w:r>
          </w:p>
        </w:tc>
        <w:tc>
          <w:tcPr>
            <w:tcW w:w="1704" w:type="dxa"/>
            <w:noWrap w:val="0"/>
            <w:vAlign w:val="center"/>
          </w:tcPr>
          <w:p w14:paraId="20E55677">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11个月</w:t>
            </w:r>
          </w:p>
          <w:p w14:paraId="0F0589A0">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本人工资</w:t>
            </w:r>
          </w:p>
        </w:tc>
        <w:tc>
          <w:tcPr>
            <w:tcW w:w="1705" w:type="dxa"/>
            <w:noWrap w:val="0"/>
            <w:vAlign w:val="center"/>
          </w:tcPr>
          <w:p w14:paraId="35FCF018">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9个月</w:t>
            </w:r>
          </w:p>
          <w:p w14:paraId="3A06E440">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本人工资</w:t>
            </w:r>
          </w:p>
        </w:tc>
        <w:tc>
          <w:tcPr>
            <w:tcW w:w="1705" w:type="dxa"/>
            <w:noWrap w:val="0"/>
            <w:vAlign w:val="center"/>
          </w:tcPr>
          <w:p w14:paraId="7568ED9F">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7个月</w:t>
            </w:r>
          </w:p>
          <w:p w14:paraId="4EC5353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本人工资</w:t>
            </w:r>
          </w:p>
        </w:tc>
      </w:tr>
    </w:tbl>
    <w:p w14:paraId="40949436">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问：农民工发生工伤以后应如何维权？</w:t>
      </w:r>
    </w:p>
    <w:p w14:paraId="749CF0A1">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答：工伤职工如果对工伤认定、工伤保险待遇的核准结论不服的，可以在知道具体行政为之日起60日内申请行政复议，对复议决定不服的，可以在接到复议决定书之日起15日内，向人民法院提起行政诉讼。</w:t>
      </w:r>
    </w:p>
    <w:p w14:paraId="477BF276">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对劳动能力鉴定结论不服的，可以向上一级劳动能力鉴定委员会提出鉴定申请。</w:t>
      </w:r>
    </w:p>
    <w:p w14:paraId="5D767B28">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与企业在工伤保险待遇方面发生争议的，可向劳动争议仲裁委员会提起仲裁申请。</w:t>
      </w:r>
    </w:p>
    <w:p w14:paraId="4A3D35BD">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问：给包工头干活受伤，工伤待遇该由谁付？</w:t>
      </w:r>
    </w:p>
    <w:p w14:paraId="2D3E0D51">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很多建筑行业的农民工都是给包工头干活，那么在干活中受伤就只能找用人单位要工伤待遇。但往往包工头是个人，不具有用人单位的主体资格，那么职工就应当找具有用人单位主体资格的发包单位，由该发包单位支付工伤待遇。如果该建筑项目已经按项目参加了工伤保险，凡是施工现场的从业人员受到事故伤害，均可按参保职工处理。</w:t>
      </w:r>
    </w:p>
    <w:p w14:paraId="0B8C0428">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问：受伤后，单位卖给其他人了，怎么办？</w:t>
      </w:r>
    </w:p>
    <w:p w14:paraId="71BD5AA4">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答：单位的老板发生变化的，不影响工伤职工的工伤待遇，因为承担责任的是单位，而不是个人，无论单位卖给谁，单位所应该承担的责任都不会因此而免除，工伤职工可以继续要求承继单位支付工伤待遇。</w:t>
      </w:r>
    </w:p>
    <w:p w14:paraId="5314C783">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问：工伤职工离职时领取了一次性工伤医疗补助金，后来旧伤复发的，医疗费该怎么办？</w:t>
      </w:r>
    </w:p>
    <w:p w14:paraId="02F2051B">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答：工伤职工离职后，其与单位、社保经办机构三方的工伤保险关系也就终止了，工伤职工因为旧伤复发或者后续治疗而发生的医疗费用，也将不能再由单位或工伤保险基金承担。</w:t>
      </w:r>
    </w:p>
    <w:p w14:paraId="6DA30916">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问：单位要和个人私了，该怎么办？</w:t>
      </w:r>
    </w:p>
    <w:p w14:paraId="6C9E39DF">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2"/>
          <w:szCs w:val="32"/>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个人可以和单位私下协商解决工伤待遇问题，但是首先要做伤残鉴定，确定伤残等级。另外，要明确个人的工资标准，在协商之前，个人一定要了解相关的法律规定，明确自己可以得到哪些赔偿，以及赔偿额是多少。协商解决，个人要与单位签订协议，最好能够当场兑现。</w:t>
      </w:r>
    </w:p>
    <w:p w14:paraId="330C1606">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问：单位不给工伤待遇怎么办？</w:t>
      </w:r>
    </w:p>
    <w:p w14:paraId="0FD07D4D">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单位不落实工伤待遇的，工伤职工或者工亡职工的直系亲属可以向当地劳动争议仲裁委员会申请劳动仲裁。在申请劳动仲裁时，工伤职工应该以自己的名义申请，如果是工亡的，那么工亡职工的配偶、父母、子女，以及其他供养亲属应该共同申请。（详细可参照工伤待遇支付标准明细表）</w:t>
      </w:r>
    </w:p>
    <w:p w14:paraId="2C8558F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问：哪些人员可以申请供养亲属抚恤金？工亡职工供养亲属范围是哪些？</w:t>
      </w:r>
    </w:p>
    <w:p w14:paraId="5A21520C">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因工死亡职工供养亲属，是指该职工的配偶、子女父母、祖父母、外祖父母、孙子女、外孙子女、兄弟姐妹上述人员依靠因工死亡职工生前提供主要生活来源，并有下列情形之一的，可按规定申请供养亲属抚恤金：</w:t>
      </w:r>
    </w:p>
    <w:p w14:paraId="7F413DAD">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（一）完全丧失劳动能力的；</w:t>
      </w:r>
    </w:p>
    <w:p w14:paraId="5C1DCBB6">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（二）工亡职工配偶男年满60周岁、女年满55周岁的；</w:t>
      </w:r>
    </w:p>
    <w:p w14:paraId="4446616F">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（三）工亡职工父母男年满60周岁、女年满55周岁的；</w:t>
      </w:r>
    </w:p>
    <w:p w14:paraId="48C123CD">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（四）工亡职工子女未满18周岁的；</w:t>
      </w:r>
    </w:p>
    <w:p w14:paraId="60F84BCB">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（五）工亡职工父母均已死亡，其祖父、外祖父年满60周岁，祖母、外祖母年满55周岁的；</w:t>
      </w:r>
    </w:p>
    <w:p w14:paraId="392A05A1">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（六）工亡职工子女已经死亡或完全丧失劳动能力，其孙子女、外孙子女未满18周岁的；</w:t>
      </w:r>
    </w:p>
    <w:p w14:paraId="3E8D9E3B">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（七）工亡职工父母均已死亡或完全丧失劳动能力，其兄弟姐妹未满18周岁的。</w:t>
      </w:r>
    </w:p>
    <w:p w14:paraId="2F99FA8A">
      <w:pPr>
        <w:keepNext w:val="0"/>
        <w:keepLines w:val="0"/>
        <w:pageBreakBefore w:val="0"/>
        <w:widowControl w:val="0"/>
        <w:kinsoku/>
        <w:wordWrap/>
        <w:overflowPunct/>
        <w:topLinePunct w:val="0"/>
        <w:autoSpaceDE/>
        <w:autoSpaceDN/>
        <w:bidi w:val="0"/>
        <w:adjustRightInd/>
        <w:snapToGrid/>
        <w:spacing w:line="560" w:lineRule="atLeas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问：内江市工伤保险经办机构联系电话有哪些？</w:t>
      </w:r>
    </w:p>
    <w:tbl>
      <w:tblPr>
        <w:tblStyle w:val="15"/>
        <w:tblW w:w="8778" w:type="dxa"/>
        <w:tblInd w:w="-1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4555"/>
        <w:gridCol w:w="1904"/>
      </w:tblGrid>
      <w:tr w14:paraId="3941C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2319" w:type="dxa"/>
            <w:vAlign w:val="center"/>
          </w:tcPr>
          <w:p w14:paraId="1753A8C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经办机构名称</w:t>
            </w:r>
          </w:p>
        </w:tc>
        <w:tc>
          <w:tcPr>
            <w:tcW w:w="4555" w:type="dxa"/>
            <w:vAlign w:val="center"/>
          </w:tcPr>
          <w:p w14:paraId="58CE9E4C">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经办机构地址</w:t>
            </w:r>
          </w:p>
        </w:tc>
        <w:tc>
          <w:tcPr>
            <w:tcW w:w="1904" w:type="dxa"/>
            <w:vAlign w:val="center"/>
          </w:tcPr>
          <w:p w14:paraId="355F961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经办机构业务咨询电话</w:t>
            </w:r>
          </w:p>
        </w:tc>
      </w:tr>
      <w:tr w14:paraId="2FF68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2319" w:type="dxa"/>
            <w:vAlign w:val="center"/>
          </w:tcPr>
          <w:p w14:paraId="7B4857E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内江市社会保险事务中心</w:t>
            </w:r>
          </w:p>
        </w:tc>
        <w:tc>
          <w:tcPr>
            <w:tcW w:w="4555" w:type="dxa"/>
            <w:vAlign w:val="center"/>
          </w:tcPr>
          <w:p w14:paraId="08E9755E">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内江市东兴区兰桂大道377号</w:t>
            </w:r>
          </w:p>
          <w:p w14:paraId="177D65D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市政务服务中心三楼社会保险服务</w:t>
            </w:r>
          </w:p>
        </w:tc>
        <w:tc>
          <w:tcPr>
            <w:tcW w:w="1904" w:type="dxa"/>
            <w:vAlign w:val="center"/>
          </w:tcPr>
          <w:p w14:paraId="3AEE790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0832-2278261</w:t>
            </w:r>
          </w:p>
          <w:p w14:paraId="75AAAD7F">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r>
      <w:tr w14:paraId="6FEFB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2319" w:type="dxa"/>
            <w:vAlign w:val="center"/>
          </w:tcPr>
          <w:p w14:paraId="3032E92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市中区社会保险事务中心</w:t>
            </w:r>
          </w:p>
        </w:tc>
        <w:tc>
          <w:tcPr>
            <w:tcW w:w="4555" w:type="dxa"/>
            <w:vAlign w:val="center"/>
          </w:tcPr>
          <w:p w14:paraId="3B6A16E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内江市市中区沱鞍路122号2楼</w:t>
            </w:r>
          </w:p>
          <w:p w14:paraId="4AE6FD2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社保大厅</w:t>
            </w:r>
          </w:p>
        </w:tc>
        <w:tc>
          <w:tcPr>
            <w:tcW w:w="1904" w:type="dxa"/>
            <w:shd w:val="clear" w:color="auto" w:fill="auto"/>
            <w:vAlign w:val="center"/>
          </w:tcPr>
          <w:p w14:paraId="2B867D1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0832-2052137</w:t>
            </w:r>
          </w:p>
          <w:p w14:paraId="5A73136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r>
      <w:tr w14:paraId="575C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2319" w:type="dxa"/>
            <w:vAlign w:val="center"/>
          </w:tcPr>
          <w:p w14:paraId="2228E79C">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东兴区社会保险事务中心</w:t>
            </w:r>
          </w:p>
        </w:tc>
        <w:tc>
          <w:tcPr>
            <w:tcW w:w="4555" w:type="dxa"/>
            <w:vAlign w:val="center"/>
          </w:tcPr>
          <w:p w14:paraId="4C7DD80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内江市东兴区汉安大道436号政务服务中心1楼</w:t>
            </w:r>
          </w:p>
        </w:tc>
        <w:tc>
          <w:tcPr>
            <w:tcW w:w="1904" w:type="dxa"/>
            <w:shd w:val="clear" w:color="auto" w:fill="auto"/>
            <w:vAlign w:val="center"/>
          </w:tcPr>
          <w:p w14:paraId="207067C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0832-2251862</w:t>
            </w:r>
          </w:p>
          <w:p w14:paraId="13F33B2E">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r>
      <w:tr w14:paraId="2601C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2319" w:type="dxa"/>
            <w:vAlign w:val="center"/>
          </w:tcPr>
          <w:p w14:paraId="67E5854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资中县社会保险事务中心</w:t>
            </w:r>
          </w:p>
        </w:tc>
        <w:tc>
          <w:tcPr>
            <w:tcW w:w="4555" w:type="dxa"/>
            <w:vAlign w:val="center"/>
          </w:tcPr>
          <w:p w14:paraId="5693B25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资中县资州大道南二段322号2楼</w:t>
            </w:r>
          </w:p>
          <w:p w14:paraId="01E8D78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社保大厅</w:t>
            </w:r>
          </w:p>
        </w:tc>
        <w:tc>
          <w:tcPr>
            <w:tcW w:w="1904" w:type="dxa"/>
            <w:shd w:val="clear" w:color="auto" w:fill="auto"/>
            <w:vAlign w:val="center"/>
          </w:tcPr>
          <w:p w14:paraId="3A215C5C">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0832-5837456</w:t>
            </w:r>
          </w:p>
          <w:p w14:paraId="47B09B9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r>
      <w:tr w14:paraId="3BDF4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2319" w:type="dxa"/>
            <w:vAlign w:val="center"/>
          </w:tcPr>
          <w:p w14:paraId="102A629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隆昌市社会保险事务中心</w:t>
            </w:r>
          </w:p>
        </w:tc>
        <w:tc>
          <w:tcPr>
            <w:tcW w:w="4555" w:type="dxa"/>
            <w:vAlign w:val="center"/>
          </w:tcPr>
          <w:p w14:paraId="593BE538">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四川省隆昌市康复西路3段53号</w:t>
            </w:r>
          </w:p>
          <w:p w14:paraId="48C22D07">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附1号1楼社保大厅</w:t>
            </w:r>
          </w:p>
        </w:tc>
        <w:tc>
          <w:tcPr>
            <w:tcW w:w="1904" w:type="dxa"/>
            <w:shd w:val="clear" w:color="auto" w:fill="auto"/>
            <w:vAlign w:val="center"/>
          </w:tcPr>
          <w:p w14:paraId="691A0B1C">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0832-3997015</w:t>
            </w:r>
          </w:p>
          <w:p w14:paraId="322FF94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r>
      <w:tr w14:paraId="7DF73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2319" w:type="dxa"/>
            <w:vAlign w:val="center"/>
          </w:tcPr>
          <w:p w14:paraId="1F1B900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威远县社会保险事务中心</w:t>
            </w:r>
          </w:p>
        </w:tc>
        <w:tc>
          <w:tcPr>
            <w:tcW w:w="4555" w:type="dxa"/>
            <w:vAlign w:val="center"/>
          </w:tcPr>
          <w:p w14:paraId="0E7813B4">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内江市威远县严陵镇小河路128号</w:t>
            </w:r>
          </w:p>
          <w:p w14:paraId="6C8CEACC">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威远县行政审批局1楼社保大厅</w:t>
            </w:r>
          </w:p>
        </w:tc>
        <w:tc>
          <w:tcPr>
            <w:tcW w:w="1904" w:type="dxa"/>
            <w:vAlign w:val="center"/>
          </w:tcPr>
          <w:p w14:paraId="0CE4219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0832-8234230</w:t>
            </w:r>
          </w:p>
          <w:p w14:paraId="703F1E50">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r>
      <w:tr w14:paraId="51382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2319" w:type="dxa"/>
            <w:vAlign w:val="center"/>
          </w:tcPr>
          <w:p w14:paraId="675F7BC8">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内江经开区就业和社会保障局</w:t>
            </w:r>
          </w:p>
        </w:tc>
        <w:tc>
          <w:tcPr>
            <w:tcW w:w="4555" w:type="dxa"/>
            <w:vAlign w:val="center"/>
          </w:tcPr>
          <w:p w14:paraId="48D1C5A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内江经开区汉晨路536号</w:t>
            </w:r>
          </w:p>
          <w:p w14:paraId="7C4841B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政务服务中心</w:t>
            </w:r>
          </w:p>
        </w:tc>
        <w:tc>
          <w:tcPr>
            <w:tcW w:w="1904" w:type="dxa"/>
            <w:vAlign w:val="center"/>
          </w:tcPr>
          <w:p w14:paraId="52EDC38F">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0832-2052900</w:t>
            </w:r>
          </w:p>
          <w:p w14:paraId="54DB7F7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p>
        </w:tc>
      </w:tr>
      <w:tr w14:paraId="0788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trPr>
        <w:tc>
          <w:tcPr>
            <w:tcW w:w="2319" w:type="dxa"/>
            <w:vAlign w:val="center"/>
          </w:tcPr>
          <w:p w14:paraId="51570EE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内江高新区就业和社会保障中心</w:t>
            </w:r>
          </w:p>
        </w:tc>
        <w:tc>
          <w:tcPr>
            <w:tcW w:w="4555" w:type="dxa"/>
            <w:vAlign w:val="center"/>
          </w:tcPr>
          <w:p w14:paraId="0B73877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内</w:t>
            </w:r>
          </w:p>
          <w:p w14:paraId="54B9884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江市东兴区圣宴路中段1号</w:t>
            </w:r>
          </w:p>
          <w:p w14:paraId="63ADF40F">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政务服务大厅1楼</w:t>
            </w:r>
          </w:p>
        </w:tc>
        <w:tc>
          <w:tcPr>
            <w:tcW w:w="1904" w:type="dxa"/>
            <w:vAlign w:val="center"/>
          </w:tcPr>
          <w:p w14:paraId="24B54B24">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8"/>
                <w:szCs w:val="28"/>
                <w:lang w:val="en-US" w:eastAsia="zh-CN" w:bidi="ar-SA"/>
              </w:rPr>
            </w:pPr>
            <w:r>
              <w:rPr>
                <w:rFonts w:hint="eastAsia" w:ascii="Times New Roman" w:hAnsi="Times New Roman" w:eastAsia="方正仿宋_GBK" w:cs="Times New Roman"/>
                <w:b/>
                <w:bCs/>
                <w:color w:val="00B050"/>
                <w:kern w:val="2"/>
                <w:sz w:val="28"/>
                <w:szCs w:val="28"/>
                <w:lang w:val="en-US" w:eastAsia="zh-CN" w:bidi="ar-SA"/>
              </w:rPr>
              <w:t>0832-6105062</w:t>
            </w:r>
          </w:p>
        </w:tc>
      </w:tr>
    </w:tbl>
    <w:p w14:paraId="2E9EC35A">
      <w:pPr>
        <w:keepNext w:val="0"/>
        <w:keepLines w:val="0"/>
        <w:pageBreakBefore w:val="0"/>
        <w:widowControl w:val="0"/>
        <w:kinsoku/>
        <w:wordWrap/>
        <w:overflowPunct/>
        <w:topLinePunct w:val="0"/>
        <w:autoSpaceDE/>
        <w:autoSpaceDN/>
        <w:bidi w:val="0"/>
        <w:adjustRightInd/>
        <w:snapToGrid/>
        <w:spacing w:line="600" w:lineRule="exact"/>
        <w:ind w:left="958" w:leftChars="304" w:hanging="320" w:hangingChars="1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问：基本医疗保险分为哪几种？</w:t>
      </w:r>
    </w:p>
    <w:p w14:paraId="37C97657">
      <w:pPr>
        <w:keepNext w:val="0"/>
        <w:keepLines w:val="0"/>
        <w:pageBreakBefore w:val="0"/>
        <w:widowControl w:val="0"/>
        <w:kinsoku/>
        <w:wordWrap/>
        <w:overflowPunct/>
        <w:topLinePunct w:val="0"/>
        <w:autoSpaceDE/>
        <w:autoSpaceDN/>
        <w:bidi w:val="0"/>
        <w:adjustRightInd/>
        <w:snapToGrid/>
        <w:spacing w:line="600" w:lineRule="exact"/>
        <w:ind w:left="0" w:leftChars="0"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答：基本医疗保险包括职工基本医疗保险（简称职工医保）和城乡居民基本医疗保险（简称居民医保）。</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2"/>
          <w:szCs w:val="32"/>
          <w:lang w:val="en-US" w:eastAsia="zh-CN" w:bidi="ar-SA"/>
        </w:rPr>
        <w:t xml:space="preserve">    </w:t>
      </w:r>
      <w:r>
        <w:rPr>
          <w:rFonts w:hint="eastAsia" w:ascii="Times New Roman" w:hAnsi="Times New Roman" w:eastAsia="方正仿宋_GBK" w:cs="Times New Roman"/>
          <w:b/>
          <w:bCs/>
          <w:color w:val="0000FF"/>
          <w:kern w:val="2"/>
          <w:sz w:val="32"/>
          <w:szCs w:val="32"/>
          <w:lang w:val="en-US" w:eastAsia="zh-CN" w:bidi="ar-SA"/>
        </w:rPr>
        <w:t>问：哪些人可以参加居民医保？缴费标准是多少？</w:t>
      </w:r>
      <w:r>
        <w:rPr>
          <w:rFonts w:hint="eastAsia" w:ascii="Times New Roman" w:hAnsi="Times New Roman" w:eastAsia="方正仿宋_GBK" w:cs="Times New Roman"/>
          <w:b/>
          <w:bCs/>
          <w:color w:val="0000FF"/>
          <w:kern w:val="2"/>
          <w:sz w:val="32"/>
          <w:szCs w:val="32"/>
          <w:lang w:val="en-US" w:eastAsia="zh-CN" w:bidi="ar-SA"/>
        </w:rPr>
        <w:br w:type="textWrapping"/>
      </w:r>
      <w:r>
        <w:rPr>
          <w:rFonts w:hint="eastAsia" w:ascii="Times New Roman" w:hAnsi="Times New Roman" w:eastAsia="方正仿宋_GBK" w:cs="Times New Roman"/>
          <w:b/>
          <w:bCs/>
          <w:color w:val="0000FF"/>
          <w:kern w:val="2"/>
          <w:sz w:val="32"/>
          <w:szCs w:val="32"/>
          <w:lang w:val="en-US" w:eastAsia="zh-CN" w:bidi="ar-SA"/>
        </w:rPr>
        <w:t xml:space="preserve">    </w:t>
      </w:r>
      <w:r>
        <w:rPr>
          <w:rFonts w:hint="eastAsia" w:ascii="Times New Roman" w:hAnsi="Times New Roman" w:eastAsia="方正仿宋_GBK" w:cs="Times New Roman"/>
          <w:b/>
          <w:bCs/>
          <w:color w:val="00B050"/>
          <w:kern w:val="2"/>
          <w:sz w:val="30"/>
          <w:szCs w:val="30"/>
          <w:lang w:val="en-US" w:eastAsia="zh-CN" w:bidi="ar-SA"/>
        </w:rPr>
        <w:t>答：凡具有本市户籍或居住本市的外地户籍的非从业成年人、未成年人（含各类学校无本市户籍的在校学生、幼儿）、本市大中专院校在校学生，且未在异地参加基本医疗保险的人员应当依法参加居民医保。参保人员不得重复参加居民医保和职工医保，不得重复享受居民医保和职工医保待遇。</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0"/>
          <w:szCs w:val="30"/>
          <w:lang w:val="en-US" w:eastAsia="zh-CN" w:bidi="ar-SA"/>
        </w:rPr>
        <w:t xml:space="preserve">    2026年居民医保个人缴费标准400元/人/年，财政补助标准700元/人/年。</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2"/>
          <w:szCs w:val="32"/>
          <w:lang w:val="en-US" w:eastAsia="zh-CN" w:bidi="ar-SA"/>
        </w:rPr>
        <w:t xml:space="preserve">    </w:t>
      </w:r>
      <w:r>
        <w:rPr>
          <w:rFonts w:hint="eastAsia" w:ascii="Times New Roman" w:hAnsi="Times New Roman" w:eastAsia="方正仿宋_GBK" w:cs="Times New Roman"/>
          <w:b/>
          <w:bCs/>
          <w:color w:val="0000FF"/>
          <w:kern w:val="2"/>
          <w:sz w:val="32"/>
          <w:szCs w:val="32"/>
          <w:lang w:val="en-US" w:eastAsia="zh-CN" w:bidi="ar-SA"/>
        </w:rPr>
        <w:t>问：居民医保参保缴费时间是如何规定的？等待期如何规定？</w:t>
      </w:r>
      <w:r>
        <w:rPr>
          <w:rFonts w:hint="eastAsia" w:ascii="Times New Roman" w:hAnsi="Times New Roman" w:eastAsia="方正仿宋_GBK" w:cs="Times New Roman"/>
          <w:b/>
          <w:bCs/>
          <w:color w:val="0000FF"/>
          <w:kern w:val="2"/>
          <w:sz w:val="32"/>
          <w:szCs w:val="32"/>
          <w:lang w:val="en-US" w:eastAsia="zh-CN" w:bidi="ar-SA"/>
        </w:rPr>
        <w:br w:type="textWrapping"/>
      </w:r>
      <w:r>
        <w:rPr>
          <w:rFonts w:hint="eastAsia" w:ascii="Times New Roman" w:hAnsi="Times New Roman" w:eastAsia="方正仿宋_GBK" w:cs="Times New Roman"/>
          <w:b/>
          <w:bCs/>
          <w:color w:val="0000FF"/>
          <w:kern w:val="2"/>
          <w:sz w:val="32"/>
          <w:szCs w:val="32"/>
          <w:lang w:val="en-US" w:eastAsia="zh-CN" w:bidi="ar-SA"/>
        </w:rPr>
        <w:t xml:space="preserve">    </w:t>
      </w:r>
      <w:r>
        <w:rPr>
          <w:rFonts w:hint="eastAsia" w:ascii="Times New Roman" w:hAnsi="Times New Roman" w:eastAsia="方正仿宋_GBK" w:cs="Times New Roman"/>
          <w:b/>
          <w:bCs/>
          <w:color w:val="00B050"/>
          <w:kern w:val="2"/>
          <w:sz w:val="30"/>
          <w:szCs w:val="30"/>
          <w:lang w:val="en-US" w:eastAsia="zh-CN" w:bidi="ar-SA"/>
        </w:rPr>
        <w:t>答：（一）新参加居民医保的城乡居民在工作日随到随参；（二）已参加居民医保人员的续保缴费，应在每年规定的时间内集中缴纳下年度保费，2026年度居民医保集中参保期为2025年10月20日至2026年2月28日；（三）2026年度居民医保参保人员在集中参保期内参续保并缴费的无医疗待遇等待期，未按规定时间续保缴费视为中断参保。未在集中参保期内参加居民医保的人员，自参保之月起缴费满3个月后，从次月起享受相应居民医保待遇。</w:t>
      </w:r>
    </w:p>
    <w:p w14:paraId="366DD2C3">
      <w:pPr>
        <w:keepNext w:val="0"/>
        <w:keepLines w:val="0"/>
        <w:pageBreakBefore w:val="0"/>
        <w:widowControl w:val="0"/>
        <w:kinsoku/>
        <w:wordWrap/>
        <w:overflowPunct/>
        <w:topLinePunct w:val="0"/>
        <w:autoSpaceDE/>
        <w:autoSpaceDN/>
        <w:bidi w:val="0"/>
        <w:adjustRightInd/>
        <w:snapToGrid/>
        <w:spacing w:line="600" w:lineRule="exact"/>
        <w:ind w:left="0" w:leftChars="0" w:firstLine="600" w:firstLineChars="200"/>
        <w:textAlignment w:val="auto"/>
        <w:rPr>
          <w:rFonts w:hint="eastAsia" w:ascii="Times New Roman" w:hAnsi="Times New Roman" w:eastAsia="方正仿宋_GBK" w:cs="Times New Roman"/>
          <w:b/>
          <w:bCs/>
          <w:color w:val="00B050"/>
          <w:kern w:val="2"/>
          <w:sz w:val="32"/>
          <w:szCs w:val="32"/>
          <w:lang w:val="en-US" w:eastAsia="zh-CN" w:bidi="ar-SA"/>
        </w:rPr>
      </w:pPr>
      <w:r>
        <w:rPr>
          <w:rFonts w:hint="eastAsia" w:ascii="Times New Roman" w:hAnsi="Times New Roman" w:eastAsia="方正仿宋_GBK" w:cs="Times New Roman"/>
          <w:b/>
          <w:bCs/>
          <w:color w:val="00B050"/>
          <w:kern w:val="2"/>
          <w:sz w:val="30"/>
          <w:szCs w:val="30"/>
          <w:lang w:val="en-US" w:eastAsia="zh-CN" w:bidi="ar-SA"/>
        </w:rPr>
        <w:t>根据2024年国务院办公厅发布的《关于健全基本医疗保险参保长效机制的指导意见》规定：自2025年起，除新生儿等特殊人群外，对未在居民医保集中缴费期参保或未连续参保的人员，设置参保后固定等待期3个月。未连续参保的，每多断缴1年，在3个月固定等待期的基础上再增加1个月的变动等待期。</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2"/>
          <w:szCs w:val="32"/>
          <w:lang w:val="en-US" w:eastAsia="zh-CN" w:bidi="ar-SA"/>
        </w:rPr>
        <w:t xml:space="preserve">    </w:t>
      </w:r>
      <w:r>
        <w:rPr>
          <w:rFonts w:hint="eastAsia" w:ascii="Times New Roman" w:hAnsi="Times New Roman" w:eastAsia="方正仿宋_GBK" w:cs="Times New Roman"/>
          <w:b/>
          <w:bCs/>
          <w:color w:val="0000FF"/>
          <w:kern w:val="2"/>
          <w:sz w:val="32"/>
          <w:szCs w:val="32"/>
          <w:lang w:val="en-US" w:eastAsia="zh-CN" w:bidi="ar-SA"/>
        </w:rPr>
        <w:t>问：参加城乡居民基本医疗保险如何参保缴费？</w:t>
      </w:r>
    </w:p>
    <w:p w14:paraId="073C3869">
      <w:pPr>
        <w:keepNext w:val="0"/>
        <w:keepLines w:val="0"/>
        <w:pageBreakBefore w:val="0"/>
        <w:widowControl w:val="0"/>
        <w:kinsoku/>
        <w:wordWrap/>
        <w:overflowPunct/>
        <w:topLinePunct w:val="0"/>
        <w:autoSpaceDE/>
        <w:autoSpaceDN/>
        <w:bidi w:val="0"/>
        <w:adjustRightInd/>
        <w:snapToGrid/>
        <w:spacing w:line="600" w:lineRule="exact"/>
        <w:ind w:left="0" w:leftChars="0"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具有本市户籍的城乡居民参加居民医保的，由户籍或居住所在地医保经办机构、镇（街道）便民服务中心和村（社区）便民服务站办理居民医保参保登记。本市居住的外地户籍城乡居民持本人有效身份证件到居住地医保经办机构、镇（街道）便民服务中心和村（社区）便民服务站办理居民医保参保登记。也可以通过国家医保服务平台APP地方专区、四川医保APP以及四川医保公共服务平台微信、支付宝小程序等申请办理参保登记；（二）特殊困难人群由户籍所在县（市、区）民政、农业农村、医保等部门按职能职责落实分类资助参保政策，办理居民医保参保登记；（三）居民医保参保人员可在税务部门缴费平台、税务部门指定的代收代缴银行和第三方平台、或就近就便的镇（街道）便民中心、村（社区）便民服务站缴纳医保费。</w:t>
      </w:r>
    </w:p>
    <w:p w14:paraId="05D3422D">
      <w:pPr>
        <w:keepNext w:val="0"/>
        <w:keepLines w:val="0"/>
        <w:pageBreakBefore w:val="0"/>
        <w:widowControl w:val="0"/>
        <w:kinsoku/>
        <w:wordWrap/>
        <w:overflowPunct/>
        <w:topLinePunct w:val="0"/>
        <w:autoSpaceDE/>
        <w:autoSpaceDN/>
        <w:bidi w:val="0"/>
        <w:adjustRightInd/>
        <w:snapToGrid/>
        <w:spacing w:line="600" w:lineRule="exact"/>
        <w:ind w:left="0"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问：新出生婴儿、在内大学生、特殊人群怎么参保？</w:t>
      </w:r>
    </w:p>
    <w:p w14:paraId="0C141865">
      <w:pPr>
        <w:keepNext w:val="0"/>
        <w:keepLines w:val="0"/>
        <w:pageBreakBefore w:val="0"/>
        <w:widowControl w:val="0"/>
        <w:kinsoku/>
        <w:wordWrap/>
        <w:overflowPunct/>
        <w:topLinePunct w:val="0"/>
        <w:autoSpaceDE/>
        <w:autoSpaceDN/>
        <w:bidi w:val="0"/>
        <w:adjustRightInd/>
        <w:snapToGrid/>
        <w:spacing w:line="600" w:lineRule="exact"/>
        <w:ind w:left="0" w:leftChars="0"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新生儿从出生之日起90天内缴纳出生当年度居民医保费的，从出生之日起享受当年度居民医保待遇。（二）驻内大中专院校学生由学校统一组织在辖区内参续保并代收缴医疗保险费。（三）特困人员、孤儿、低保对象、事实无人抚养儿童等特殊困难人群由户籍所在县（市、区）医保、民政、乡村振兴等部门按职能职责落实分类资助参保政策，参保缴费后，按规定享受相应居民医保待遇。（四）刑满释放人员在刑满释放后3个月内缴纳刑满释放当年度居民医保费的，从刑满释放之日起享受当年度居民医保待遇。</w:t>
      </w:r>
    </w:p>
    <w:p w14:paraId="3FBED92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问：城乡居民基本医疗保险普通门诊统筹待遇的报销比例和年度限额分别是多少？</w:t>
      </w:r>
      <w:r>
        <w:rPr>
          <w:rFonts w:hint="eastAsia" w:ascii="Times New Roman" w:hAnsi="Times New Roman" w:eastAsia="方正仿宋_GBK" w:cs="Times New Roman"/>
          <w:b/>
          <w:bCs/>
          <w:color w:val="0000FF"/>
          <w:kern w:val="2"/>
          <w:sz w:val="32"/>
          <w:szCs w:val="32"/>
          <w:lang w:val="en-US" w:eastAsia="zh-CN" w:bidi="ar-SA"/>
        </w:rPr>
        <w:br w:type="textWrapping"/>
      </w:r>
      <w:r>
        <w:rPr>
          <w:rFonts w:hint="eastAsia" w:ascii="Times New Roman" w:hAnsi="Times New Roman" w:eastAsia="方正仿宋_GBK" w:cs="Times New Roman"/>
          <w:b/>
          <w:bCs/>
          <w:color w:val="0000FF"/>
          <w:kern w:val="2"/>
          <w:sz w:val="32"/>
          <w:szCs w:val="32"/>
          <w:lang w:val="en-US" w:eastAsia="zh-CN" w:bidi="ar-SA"/>
        </w:rPr>
        <w:t xml:space="preserve">    </w:t>
      </w:r>
      <w:r>
        <w:rPr>
          <w:rFonts w:hint="eastAsia" w:ascii="Times New Roman" w:hAnsi="Times New Roman" w:eastAsia="方正仿宋_GBK" w:cs="Times New Roman"/>
          <w:b/>
          <w:bCs/>
          <w:color w:val="00B050"/>
          <w:kern w:val="2"/>
          <w:sz w:val="30"/>
          <w:szCs w:val="30"/>
          <w:lang w:val="en-US" w:eastAsia="zh-CN" w:bidi="ar-SA"/>
        </w:rPr>
        <w:t>答：城乡居民医保参保人员在定点医疗机构发生的合规门诊医疗费用按70%的比例报销，每人每年报销限额为170元，当年度结余部分不能跨年使用。</w:t>
      </w:r>
    </w:p>
    <w:p w14:paraId="1C8D959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问：城乡居民基本医疗保险参保人员住院费用起付线、报销比例是多少？</w:t>
      </w:r>
    </w:p>
    <w:p w14:paraId="77A67A38">
      <w:pPr>
        <w:keepNext w:val="0"/>
        <w:keepLines w:val="0"/>
        <w:pageBreakBefore w:val="0"/>
        <w:widowControl w:val="0"/>
        <w:kinsoku/>
        <w:wordWrap/>
        <w:overflowPunct/>
        <w:topLinePunct w:val="0"/>
        <w:autoSpaceDE/>
        <w:autoSpaceDN/>
        <w:bidi w:val="0"/>
        <w:adjustRightInd/>
        <w:snapToGrid/>
        <w:spacing w:line="60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答：城乡居民基本医疗保险参保人员在定点医疗机构住院，医疗费用报销政策是：统筹基金应支付额=（住院医疗费总额－自费和单项自负医疗费金额－起付金额）×就医医院报销比例。</w:t>
      </w:r>
    </w:p>
    <w:tbl>
      <w:tblPr>
        <w:tblStyle w:val="14"/>
        <w:tblW w:w="0" w:type="auto"/>
        <w:jc w:val="center"/>
        <w:tblLayout w:type="fixed"/>
        <w:tblCellMar>
          <w:top w:w="0" w:type="dxa"/>
          <w:left w:w="0" w:type="dxa"/>
          <w:bottom w:w="0" w:type="dxa"/>
          <w:right w:w="0" w:type="dxa"/>
        </w:tblCellMar>
      </w:tblPr>
      <w:tblGrid>
        <w:gridCol w:w="3213"/>
        <w:gridCol w:w="2101"/>
        <w:gridCol w:w="2504"/>
      </w:tblGrid>
      <w:tr w14:paraId="2BF9640C">
        <w:tblPrEx>
          <w:tblCellMar>
            <w:top w:w="0" w:type="dxa"/>
            <w:left w:w="0" w:type="dxa"/>
            <w:bottom w:w="0" w:type="dxa"/>
            <w:right w:w="0" w:type="dxa"/>
          </w:tblCellMar>
        </w:tblPrEx>
        <w:trPr>
          <w:trHeight w:val="922" w:hRule="exact"/>
          <w:jc w:val="center"/>
        </w:trPr>
        <w:tc>
          <w:tcPr>
            <w:tcW w:w="321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7DC6C8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医院级别</w:t>
            </w:r>
          </w:p>
        </w:tc>
        <w:tc>
          <w:tcPr>
            <w:tcW w:w="2101" w:type="dxa"/>
            <w:tcBorders>
              <w:top w:val="single" w:color="auto" w:sz="8" w:space="0"/>
              <w:left w:val="outset" w:color="000000" w:sz="6" w:space="0"/>
              <w:bottom w:val="single" w:color="auto" w:sz="8" w:space="0"/>
              <w:right w:val="single" w:color="auto" w:sz="8" w:space="0"/>
            </w:tcBorders>
            <w:tcMar>
              <w:top w:w="0" w:type="dxa"/>
              <w:left w:w="108" w:type="dxa"/>
              <w:bottom w:w="0" w:type="dxa"/>
              <w:right w:w="108" w:type="dxa"/>
            </w:tcMar>
            <w:vAlign w:val="center"/>
          </w:tcPr>
          <w:p w14:paraId="051A5C9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起付金（元）</w:t>
            </w:r>
          </w:p>
        </w:tc>
        <w:tc>
          <w:tcPr>
            <w:tcW w:w="2504" w:type="dxa"/>
            <w:tcBorders>
              <w:top w:val="single" w:color="auto" w:sz="8" w:space="0"/>
              <w:left w:val="outset" w:color="000000" w:sz="6" w:space="0"/>
              <w:bottom w:val="single" w:color="auto" w:sz="8" w:space="0"/>
              <w:right w:val="single" w:color="auto" w:sz="8" w:space="0"/>
            </w:tcBorders>
            <w:vAlign w:val="center"/>
          </w:tcPr>
          <w:p w14:paraId="3C6E4BC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城乡居民基本医疗保险报销比例</w:t>
            </w:r>
          </w:p>
        </w:tc>
      </w:tr>
      <w:tr w14:paraId="63F76F74">
        <w:tblPrEx>
          <w:tblCellMar>
            <w:top w:w="0" w:type="dxa"/>
            <w:left w:w="0" w:type="dxa"/>
            <w:bottom w:w="0" w:type="dxa"/>
            <w:right w:w="0" w:type="dxa"/>
          </w:tblCellMar>
        </w:tblPrEx>
        <w:trPr>
          <w:trHeight w:val="705" w:hRule="exact"/>
          <w:jc w:val="center"/>
        </w:trPr>
        <w:tc>
          <w:tcPr>
            <w:tcW w:w="3213" w:type="dxa"/>
            <w:tcBorders>
              <w:top w:val="outset" w:color="000000" w:sz="6"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F5A510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乡镇卫生院及社区卫生服务中心</w:t>
            </w:r>
          </w:p>
        </w:tc>
        <w:tc>
          <w:tcPr>
            <w:tcW w:w="2101" w:type="dxa"/>
            <w:tcBorders>
              <w:top w:val="outset" w:color="000000" w:sz="6" w:space="0"/>
              <w:left w:val="outset" w:color="000000" w:sz="6" w:space="0"/>
              <w:bottom w:val="single" w:color="auto" w:sz="8" w:space="0"/>
              <w:right w:val="single" w:color="auto" w:sz="8" w:space="0"/>
            </w:tcBorders>
            <w:tcMar>
              <w:top w:w="0" w:type="dxa"/>
              <w:left w:w="108" w:type="dxa"/>
              <w:bottom w:w="0" w:type="dxa"/>
              <w:right w:w="108" w:type="dxa"/>
            </w:tcMar>
            <w:vAlign w:val="center"/>
          </w:tcPr>
          <w:p w14:paraId="27B2900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150</w:t>
            </w:r>
          </w:p>
        </w:tc>
        <w:tc>
          <w:tcPr>
            <w:tcW w:w="2504" w:type="dxa"/>
            <w:tcBorders>
              <w:top w:val="outset" w:color="000000" w:sz="6" w:space="0"/>
              <w:left w:val="outset" w:color="000000" w:sz="6" w:space="0"/>
              <w:bottom w:val="single" w:color="auto" w:sz="8" w:space="0"/>
              <w:right w:val="single" w:color="auto" w:sz="8" w:space="0"/>
            </w:tcBorders>
            <w:vAlign w:val="center"/>
          </w:tcPr>
          <w:p w14:paraId="345047A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90%</w:t>
            </w:r>
          </w:p>
        </w:tc>
      </w:tr>
      <w:tr w14:paraId="46D9A314">
        <w:tblPrEx>
          <w:tblCellMar>
            <w:top w:w="0" w:type="dxa"/>
            <w:left w:w="0" w:type="dxa"/>
            <w:bottom w:w="0" w:type="dxa"/>
            <w:right w:w="0" w:type="dxa"/>
          </w:tblCellMar>
        </w:tblPrEx>
        <w:trPr>
          <w:trHeight w:val="680" w:hRule="exact"/>
          <w:jc w:val="center"/>
        </w:trPr>
        <w:tc>
          <w:tcPr>
            <w:tcW w:w="3213" w:type="dxa"/>
            <w:tcBorders>
              <w:top w:val="outset" w:color="000000" w:sz="6"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ED226F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一级及以下医疗机构</w:t>
            </w:r>
          </w:p>
        </w:tc>
        <w:tc>
          <w:tcPr>
            <w:tcW w:w="2101" w:type="dxa"/>
            <w:tcBorders>
              <w:top w:val="outset" w:color="000000" w:sz="6" w:space="0"/>
              <w:left w:val="outset" w:color="000000" w:sz="6" w:space="0"/>
              <w:bottom w:val="single" w:color="auto" w:sz="8" w:space="0"/>
              <w:right w:val="single" w:color="auto" w:sz="8" w:space="0"/>
            </w:tcBorders>
            <w:tcMar>
              <w:top w:w="0" w:type="dxa"/>
              <w:left w:w="108" w:type="dxa"/>
              <w:bottom w:w="0" w:type="dxa"/>
              <w:right w:w="108" w:type="dxa"/>
            </w:tcMar>
            <w:vAlign w:val="center"/>
          </w:tcPr>
          <w:p w14:paraId="31AA4A1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200</w:t>
            </w:r>
          </w:p>
        </w:tc>
        <w:tc>
          <w:tcPr>
            <w:tcW w:w="2504" w:type="dxa"/>
            <w:tcBorders>
              <w:top w:val="outset" w:color="000000" w:sz="6" w:space="0"/>
              <w:left w:val="outset" w:color="000000" w:sz="6" w:space="0"/>
              <w:bottom w:val="single" w:color="auto" w:sz="8" w:space="0"/>
              <w:right w:val="single" w:color="auto" w:sz="8" w:space="0"/>
            </w:tcBorders>
            <w:vAlign w:val="center"/>
          </w:tcPr>
          <w:p w14:paraId="21FA9DC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85%</w:t>
            </w:r>
          </w:p>
        </w:tc>
      </w:tr>
      <w:tr w14:paraId="05F28492">
        <w:tblPrEx>
          <w:tblCellMar>
            <w:top w:w="0" w:type="dxa"/>
            <w:left w:w="0" w:type="dxa"/>
            <w:bottom w:w="0" w:type="dxa"/>
            <w:right w:w="0" w:type="dxa"/>
          </w:tblCellMar>
        </w:tblPrEx>
        <w:trPr>
          <w:trHeight w:val="680" w:hRule="exact"/>
          <w:jc w:val="center"/>
        </w:trPr>
        <w:tc>
          <w:tcPr>
            <w:tcW w:w="3213" w:type="dxa"/>
            <w:tcBorders>
              <w:top w:val="outset" w:color="000000" w:sz="6"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744443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二级医疗机构</w:t>
            </w:r>
          </w:p>
        </w:tc>
        <w:tc>
          <w:tcPr>
            <w:tcW w:w="2101" w:type="dxa"/>
            <w:tcBorders>
              <w:top w:val="outset" w:color="000000" w:sz="6" w:space="0"/>
              <w:left w:val="outset" w:color="000000" w:sz="6" w:space="0"/>
              <w:bottom w:val="single" w:color="auto" w:sz="8" w:space="0"/>
              <w:right w:val="single" w:color="auto" w:sz="8" w:space="0"/>
            </w:tcBorders>
            <w:tcMar>
              <w:top w:w="0" w:type="dxa"/>
              <w:left w:w="108" w:type="dxa"/>
              <w:bottom w:w="0" w:type="dxa"/>
              <w:right w:w="108" w:type="dxa"/>
            </w:tcMar>
            <w:vAlign w:val="center"/>
          </w:tcPr>
          <w:p w14:paraId="7F6E68E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400</w:t>
            </w:r>
          </w:p>
        </w:tc>
        <w:tc>
          <w:tcPr>
            <w:tcW w:w="2504" w:type="dxa"/>
            <w:tcBorders>
              <w:top w:val="outset" w:color="000000" w:sz="6" w:space="0"/>
              <w:left w:val="outset" w:color="000000" w:sz="6" w:space="0"/>
              <w:bottom w:val="single" w:color="auto" w:sz="8" w:space="0"/>
              <w:right w:val="single" w:color="auto" w:sz="8" w:space="0"/>
            </w:tcBorders>
            <w:vAlign w:val="center"/>
          </w:tcPr>
          <w:p w14:paraId="7706CA7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75%</w:t>
            </w:r>
          </w:p>
        </w:tc>
      </w:tr>
      <w:tr w14:paraId="6D7D9CA5">
        <w:tblPrEx>
          <w:tblCellMar>
            <w:top w:w="0" w:type="dxa"/>
            <w:left w:w="0" w:type="dxa"/>
            <w:bottom w:w="0" w:type="dxa"/>
            <w:right w:w="0" w:type="dxa"/>
          </w:tblCellMar>
        </w:tblPrEx>
        <w:trPr>
          <w:trHeight w:val="680" w:hRule="exact"/>
          <w:jc w:val="center"/>
        </w:trPr>
        <w:tc>
          <w:tcPr>
            <w:tcW w:w="3213" w:type="dxa"/>
            <w:tcBorders>
              <w:top w:val="outset" w:color="000000" w:sz="6"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3DC608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三级乙等医疗机构</w:t>
            </w:r>
          </w:p>
        </w:tc>
        <w:tc>
          <w:tcPr>
            <w:tcW w:w="2101" w:type="dxa"/>
            <w:tcBorders>
              <w:top w:val="outset" w:color="000000" w:sz="6" w:space="0"/>
              <w:left w:val="outset" w:color="000000" w:sz="6" w:space="0"/>
              <w:bottom w:val="single" w:color="auto" w:sz="8" w:space="0"/>
              <w:right w:val="single" w:color="auto" w:sz="8" w:space="0"/>
            </w:tcBorders>
            <w:tcMar>
              <w:top w:w="0" w:type="dxa"/>
              <w:left w:w="108" w:type="dxa"/>
              <w:bottom w:w="0" w:type="dxa"/>
              <w:right w:w="108" w:type="dxa"/>
            </w:tcMar>
            <w:vAlign w:val="center"/>
          </w:tcPr>
          <w:p w14:paraId="58C96DF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700</w:t>
            </w:r>
          </w:p>
        </w:tc>
        <w:tc>
          <w:tcPr>
            <w:tcW w:w="2504" w:type="dxa"/>
            <w:tcBorders>
              <w:top w:val="outset" w:color="000000" w:sz="6" w:space="0"/>
              <w:left w:val="outset" w:color="000000" w:sz="6" w:space="0"/>
              <w:bottom w:val="single" w:color="auto" w:sz="8" w:space="0"/>
              <w:right w:val="single" w:color="auto" w:sz="8" w:space="0"/>
            </w:tcBorders>
            <w:vAlign w:val="center"/>
          </w:tcPr>
          <w:p w14:paraId="0D755AA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65%</w:t>
            </w:r>
          </w:p>
        </w:tc>
      </w:tr>
      <w:tr w14:paraId="77A17C05">
        <w:tblPrEx>
          <w:tblCellMar>
            <w:top w:w="0" w:type="dxa"/>
            <w:left w:w="0" w:type="dxa"/>
            <w:bottom w:w="0" w:type="dxa"/>
            <w:right w:w="0" w:type="dxa"/>
          </w:tblCellMar>
        </w:tblPrEx>
        <w:trPr>
          <w:trHeight w:val="680" w:hRule="exact"/>
          <w:jc w:val="center"/>
        </w:trPr>
        <w:tc>
          <w:tcPr>
            <w:tcW w:w="3213" w:type="dxa"/>
            <w:tcBorders>
              <w:top w:val="outset" w:color="000000" w:sz="6" w:space="0"/>
              <w:left w:val="single" w:color="auto" w:sz="8" w:space="0"/>
              <w:bottom w:val="outset" w:color="000000" w:sz="6" w:space="0"/>
              <w:right w:val="single" w:color="auto" w:sz="8" w:space="0"/>
            </w:tcBorders>
            <w:tcMar>
              <w:top w:w="0" w:type="dxa"/>
              <w:left w:w="108" w:type="dxa"/>
              <w:bottom w:w="0" w:type="dxa"/>
              <w:right w:w="108" w:type="dxa"/>
            </w:tcMar>
            <w:vAlign w:val="center"/>
          </w:tcPr>
          <w:p w14:paraId="6C150D7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三级甲等医疗机构</w:t>
            </w:r>
          </w:p>
        </w:tc>
        <w:tc>
          <w:tcPr>
            <w:tcW w:w="2101" w:type="dxa"/>
            <w:tcBorders>
              <w:top w:val="outset" w:color="000000" w:sz="6" w:space="0"/>
              <w:left w:val="outset" w:color="000000" w:sz="6" w:space="0"/>
              <w:bottom w:val="outset" w:color="000000" w:sz="6" w:space="0"/>
              <w:right w:val="single" w:color="auto" w:sz="8" w:space="0"/>
            </w:tcBorders>
            <w:tcMar>
              <w:top w:w="0" w:type="dxa"/>
              <w:left w:w="108" w:type="dxa"/>
              <w:bottom w:w="0" w:type="dxa"/>
              <w:right w:w="108" w:type="dxa"/>
            </w:tcMar>
            <w:vAlign w:val="center"/>
          </w:tcPr>
          <w:p w14:paraId="64A1DBE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1000</w:t>
            </w:r>
          </w:p>
        </w:tc>
        <w:tc>
          <w:tcPr>
            <w:tcW w:w="2504" w:type="dxa"/>
            <w:tcBorders>
              <w:top w:val="outset" w:color="000000" w:sz="6" w:space="0"/>
              <w:left w:val="outset" w:color="000000" w:sz="6" w:space="0"/>
              <w:bottom w:val="single" w:color="auto" w:sz="4" w:space="0"/>
              <w:right w:val="single" w:color="auto" w:sz="8" w:space="0"/>
            </w:tcBorders>
            <w:vAlign w:val="center"/>
          </w:tcPr>
          <w:p w14:paraId="1A8D0D8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55%</w:t>
            </w:r>
          </w:p>
        </w:tc>
      </w:tr>
    </w:tbl>
    <w:p w14:paraId="6E5101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问：城乡居民基本医疗保险的年度最高报销限额是多少？</w:t>
      </w:r>
    </w:p>
    <w:p w14:paraId="4264A2AA">
      <w:pPr>
        <w:keepNext w:val="0"/>
        <w:keepLines w:val="0"/>
        <w:pageBreakBefore w:val="0"/>
        <w:widowControl w:val="0"/>
        <w:kinsoku/>
        <w:wordWrap/>
        <w:overflowPunct/>
        <w:topLinePunct w:val="0"/>
        <w:autoSpaceDE/>
        <w:autoSpaceDN/>
        <w:bidi w:val="0"/>
        <w:adjustRightInd/>
        <w:snapToGrid/>
        <w:spacing w:line="60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答：参保人员在一个自然年度内，城乡居民基本医疗保险最高支付限额为13万元。</w:t>
      </w:r>
    </w:p>
    <w:p w14:paraId="5BDD21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问：城乡居民基本医疗保险参保人员生育住院是如何报销的？</w:t>
      </w:r>
      <w:r>
        <w:rPr>
          <w:rFonts w:hint="eastAsia" w:ascii="Times New Roman" w:hAnsi="Times New Roman" w:eastAsia="方正仿宋_GBK" w:cs="Times New Roman"/>
          <w:b/>
          <w:bCs/>
          <w:color w:val="0000FF"/>
          <w:kern w:val="2"/>
          <w:sz w:val="32"/>
          <w:szCs w:val="32"/>
          <w:lang w:val="en-US" w:eastAsia="zh-CN" w:bidi="ar-SA"/>
        </w:rPr>
        <w:br w:type="textWrapping"/>
      </w:r>
      <w:r>
        <w:rPr>
          <w:rFonts w:hint="eastAsia" w:ascii="Times New Roman" w:hAnsi="Times New Roman" w:eastAsia="方正仿宋_GBK" w:cs="Times New Roman"/>
          <w:b/>
          <w:bCs/>
          <w:color w:val="0000FF"/>
          <w:kern w:val="2"/>
          <w:sz w:val="32"/>
          <w:szCs w:val="32"/>
          <w:lang w:val="en-US" w:eastAsia="zh-CN" w:bidi="ar-SA"/>
        </w:rPr>
        <w:t xml:space="preserve">   </w:t>
      </w:r>
      <w:r>
        <w:rPr>
          <w:rFonts w:hint="eastAsia" w:ascii="Times New Roman" w:hAnsi="Times New Roman" w:eastAsia="方正仿宋_GBK" w:cs="Times New Roman"/>
          <w:b/>
          <w:bCs/>
          <w:color w:val="00B050"/>
          <w:kern w:val="2"/>
          <w:sz w:val="30"/>
          <w:szCs w:val="30"/>
          <w:lang w:val="en-US" w:eastAsia="zh-CN" w:bidi="ar-SA"/>
        </w:rPr>
        <w:t xml:space="preserve"> 答：符合生育政策的居民医保参保人员，可享受生育医疗费补助。补助标准为：正常生育（顺产）补助800元；剖宫产补助1200元；多胎生育的，每多生一孩增加补助300元。</w:t>
      </w:r>
    </w:p>
    <w:p w14:paraId="1A5082C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问：哪些医疗费用不纳入基本医疗保险报销范围？</w:t>
      </w:r>
    </w:p>
    <w:p w14:paraId="6C1A3A44">
      <w:pPr>
        <w:keepNext w:val="0"/>
        <w:keepLines w:val="0"/>
        <w:pageBreakBefore w:val="0"/>
        <w:widowControl w:val="0"/>
        <w:kinsoku/>
        <w:wordWrap/>
        <w:overflowPunct/>
        <w:topLinePunct w:val="0"/>
        <w:autoSpaceDE/>
        <w:autoSpaceDN/>
        <w:bidi w:val="0"/>
        <w:adjustRightInd/>
        <w:snapToGrid/>
        <w:spacing w:line="60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应当从工伤保险基金中支付的；（二）应当由第三人负担的；（三）应当由公共卫生负担的；（四）在境外就医的；（五）体育健身、养生保健消费、健康体检；（六）国家规定的居民医保基金不予支付的其他费用。</w:t>
      </w:r>
    </w:p>
    <w:p w14:paraId="1F4F9C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问：城乡居民转诊转院的报销政策是什么？</w:t>
      </w:r>
    </w:p>
    <w:p w14:paraId="2D0A38B4">
      <w:pPr>
        <w:keepNext w:val="0"/>
        <w:keepLines w:val="0"/>
        <w:pageBreakBefore w:val="0"/>
        <w:widowControl w:val="0"/>
        <w:kinsoku/>
        <w:wordWrap/>
        <w:overflowPunct/>
        <w:topLinePunct w:val="0"/>
        <w:autoSpaceDE/>
        <w:autoSpaceDN/>
        <w:bidi w:val="0"/>
        <w:adjustRightInd/>
        <w:snapToGrid/>
        <w:spacing w:line="60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城乡居民基本医疗保险参保人员应先到我市的县级及以下定点医疗机构住院就医，因病情需要转至三级甲等医院就医的，需由县级及以下定点医疗机构出具转诊转院手续后才能报销住院费用，未办理转诊转院手续的不予报销（急诊急救患者、65周岁以上老年人、14周岁及以下儿童、孕产妇除外）。（二）确因市内医疗技术和设备条件限制，参保人员需转至市外定点医疗机构就医的，应由我市二级甲等及以上定点医疗机构审批同意并填写《内江市城乡基本医疗保险转诊、转院备案表》，经医保经办机构备案后，其在异地定点医疗机构就医住院的医疗费，按对应级别医疗机构的报销比例降低10%进行报销。（三）参保人员按规定办理了转诊转院手续后，在72小时内（节假日顺延）转入定点医疗机构住院治疗的，起付额按就高不就低的原则只计算一次。</w:t>
      </w:r>
    </w:p>
    <w:p w14:paraId="0B3DC7A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问：如何办理医保入院登记和出院结算？</w:t>
      </w:r>
    </w:p>
    <w:p w14:paraId="363B2221">
      <w:pPr>
        <w:keepNext w:val="0"/>
        <w:keepLines w:val="0"/>
        <w:pageBreakBefore w:val="0"/>
        <w:widowControl w:val="0"/>
        <w:kinsoku/>
        <w:wordWrap/>
        <w:overflowPunct/>
        <w:topLinePunct w:val="0"/>
        <w:autoSpaceDE/>
        <w:autoSpaceDN/>
        <w:bidi w:val="0"/>
        <w:adjustRightInd/>
        <w:snapToGrid/>
        <w:spacing w:line="60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参保人员因病情需要住院治疗的，在入院72小时内凭本人社会保障卡或医保电子凭证到定点医疗机构的医保办登记。出院结算时，经医院医保办按政策规定审核后，参保人员只需支付个人负担的医疗费用，属于医保基金支付的费用由定点医院与医保经办机构结算。</w:t>
      </w:r>
    </w:p>
    <w:p w14:paraId="4654E0B0">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600" w:lineRule="exact"/>
        <w:ind w:left="0" w:right="0"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问：哪些人可以参加职工医保？保缴费标准是多少？</w:t>
      </w:r>
    </w:p>
    <w:p w14:paraId="2210C995">
      <w:pPr>
        <w:keepNext w:val="0"/>
        <w:keepLines w:val="0"/>
        <w:pageBreakBefore w:val="0"/>
        <w:widowControl w:val="0"/>
        <w:kinsoku/>
        <w:wordWrap/>
        <w:overflowPunct/>
        <w:topLinePunct w:val="0"/>
        <w:autoSpaceDE/>
        <w:autoSpaceDN/>
        <w:bidi w:val="0"/>
        <w:adjustRightInd/>
        <w:snapToGrid/>
        <w:spacing w:line="60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单位职工：用人单位及其从业人员应按规定参加职工医保；（二）个人身份：无雇工的个体工商户、未在用人单位参加职工医保的非全日制从业人员以及其他灵活就业人员（以下统称灵活就业人员），可以参加职工医保。</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0"/>
          <w:szCs w:val="30"/>
          <w:lang w:val="en-US" w:eastAsia="zh-CN" w:bidi="ar-SA"/>
        </w:rPr>
        <w:t>灵活就业人员已达到法定退休年龄的不可以参加职工医保。参保人员不得重复参加职工医保和居民医保，不得重复享受职工医保和居民医保待遇。</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0"/>
          <w:szCs w:val="30"/>
          <w:lang w:val="en-US" w:eastAsia="zh-CN" w:bidi="ar-SA"/>
        </w:rPr>
        <w:t xml:space="preserve">    缴费标准：（一）按照国家、省、市相关规定，我市生育保险和职工医保已合并实施，用人单位参加职工医保的在职职工同步参加生育保险，参保费用由用人单位和职工按月共同缴纳，缴费费率为9.8%（含生育保险0.5%），其中用人单位按本单位上年度职工工资总额的7.8%缴纳，职工个人按上年度本人工资总额的2%缴纳；（二）2025年以灵活就业人员身份参加职工医保的参保人员缴费标准为6048元/人，月缴费504元；灵活就业人员同步参加生育保险缴费标准为6372元/人，月缴费531元。</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0"/>
          <w:szCs w:val="30"/>
          <w:lang w:val="en-US" w:eastAsia="zh-CN" w:bidi="ar-SA"/>
        </w:rPr>
        <w:t xml:space="preserve">    在一个自然年度内，参保人员因入伍、升学、出境、死亡等原因暂停或终止医疗保险关系的，已缴的职工医保费不予退还。</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2"/>
          <w:szCs w:val="32"/>
          <w:lang w:val="en-US" w:eastAsia="zh-CN" w:bidi="ar-SA"/>
        </w:rPr>
        <w:t xml:space="preserve">    </w:t>
      </w:r>
      <w:r>
        <w:rPr>
          <w:rFonts w:hint="eastAsia" w:ascii="Times New Roman" w:hAnsi="Times New Roman" w:eastAsia="方正仿宋_GBK" w:cs="Times New Roman"/>
          <w:b/>
          <w:bCs/>
          <w:color w:val="0000FF"/>
          <w:kern w:val="2"/>
          <w:sz w:val="32"/>
          <w:szCs w:val="32"/>
          <w:lang w:val="en-US" w:eastAsia="zh-CN" w:bidi="ar-SA"/>
        </w:rPr>
        <w:t>问：灵活就业人员参加职工医保如何参保缴费？</w:t>
      </w:r>
      <w:r>
        <w:rPr>
          <w:rFonts w:hint="eastAsia" w:ascii="Times New Roman" w:hAnsi="Times New Roman" w:eastAsia="方正仿宋_GBK" w:cs="Times New Roman"/>
          <w:b/>
          <w:bCs/>
          <w:color w:val="0000FF"/>
          <w:kern w:val="2"/>
          <w:sz w:val="32"/>
          <w:szCs w:val="32"/>
          <w:lang w:val="en-US" w:eastAsia="zh-CN" w:bidi="ar-SA"/>
        </w:rPr>
        <w:br w:type="textWrapping"/>
      </w:r>
      <w:r>
        <w:rPr>
          <w:rFonts w:hint="eastAsia" w:ascii="Times New Roman" w:hAnsi="Times New Roman" w:eastAsia="方正仿宋_GBK" w:cs="Times New Roman"/>
          <w:b/>
          <w:bCs/>
          <w:color w:val="0000FF"/>
          <w:kern w:val="2"/>
          <w:sz w:val="32"/>
          <w:szCs w:val="32"/>
          <w:lang w:val="en-US" w:eastAsia="zh-CN" w:bidi="ar-SA"/>
        </w:rPr>
        <w:t xml:space="preserve">   </w:t>
      </w:r>
      <w:r>
        <w:rPr>
          <w:rFonts w:hint="eastAsia" w:ascii="Times New Roman" w:hAnsi="Times New Roman" w:eastAsia="方正仿宋_GBK" w:cs="Times New Roman"/>
          <w:b/>
          <w:bCs/>
          <w:color w:val="00B050"/>
          <w:kern w:val="2"/>
          <w:sz w:val="30"/>
          <w:szCs w:val="30"/>
          <w:lang w:val="en-US" w:eastAsia="zh-CN" w:bidi="ar-SA"/>
        </w:rPr>
        <w:t xml:space="preserve"> 答：灵活就业人员新参加职工医保的，应到户籍所在地医保经办机构办理职工医保参保登记；本市居住的外地户籍居民到居住地医保经办机构办理职工医保参保登记。也可以通过国家医保服务平台APP地方专区、四川医保APP以及四川医保公共服务平台微信、支付宝小程序等申请办理参保登记。参续保人员均可在税务部门缴费平台、税务部门指定的代收代缴银行和第三方平台进行缴费或协议代扣。因代扣协议信息无效或银行账户余额不足无法扣款，影响医疗保险待遇享受的，由参保人员自行承担。</w:t>
      </w:r>
    </w:p>
    <w:p w14:paraId="67F0A65D">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问：灵活就业人员多缴纳了医保费怎么办？</w:t>
      </w:r>
    </w:p>
    <w:p w14:paraId="0E7BE66B">
      <w:pPr>
        <w:keepNext w:val="0"/>
        <w:keepLines w:val="0"/>
        <w:pageBreakBefore w:val="0"/>
        <w:widowControl w:val="0"/>
        <w:kinsoku/>
        <w:wordWrap/>
        <w:overflowPunct/>
        <w:topLinePunct w:val="0"/>
        <w:autoSpaceDE/>
        <w:autoSpaceDN/>
        <w:bidi w:val="0"/>
        <w:adjustRightInd/>
        <w:snapToGrid/>
        <w:spacing w:line="600" w:lineRule="exact"/>
        <w:ind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灵活就业人员因就业原因随用人单位参保，可凭相关资料向医保经办机构申请退还以灵活就业人员身份参加职工医保的重复缴费部分费用，退费金额以办理退费手续的次月起计算。灵活就业人员达到法定退休年龄且已达到最低缴费年限，未及时办理退休清算，仍在继续缴纳职工医保费的，超出缴费年限可从已达到医保最低缴费年限的次月起退还，已享受职工医保待遇的从享受待遇的次月起退还。</w:t>
      </w:r>
    </w:p>
    <w:p w14:paraId="5ADB00CE">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问：职工医保/居民医保之间身份转换如何办理？</w:t>
      </w:r>
    </w:p>
    <w:p w14:paraId="3E97A7FC">
      <w:pPr>
        <w:spacing w:line="600" w:lineRule="exact"/>
        <w:ind w:firstLine="600" w:firstLineChars="200"/>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答：居民医保参保人员终止或转换参保类型的，应于每年12月向参保地医保经办机构提出终止申请并按规定办理次年参保手续（以单位职工身份就业或解除劳动关系人员和享受失业保险待遇期满人员除外）。</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0"/>
          <w:szCs w:val="30"/>
          <w:lang w:val="en-US" w:eastAsia="zh-CN" w:bidi="ar-SA"/>
        </w:rPr>
        <w:t xml:space="preserve">    当年度居民医保参保人员随用人单位参保后，已缴居民医保费不退还，同年与单位解除劳动（人事）关系的，可继续享受居民医保待遇。</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0"/>
          <w:szCs w:val="30"/>
          <w:lang w:val="en-US" w:eastAsia="zh-CN" w:bidi="ar-SA"/>
        </w:rPr>
        <w:t xml:space="preserve">    根据医保发〔2021〕5号文件规定：未成年人不得参加职工基本医疗保险。</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0"/>
          <w:szCs w:val="30"/>
          <w:lang w:val="en-US" w:eastAsia="zh-CN" w:bidi="ar-SA"/>
        </w:rPr>
        <w:t xml:space="preserve">    </w:t>
      </w:r>
      <w:r>
        <w:rPr>
          <w:rFonts w:hint="eastAsia" w:ascii="Times New Roman" w:hAnsi="Times New Roman" w:eastAsia="方正仿宋_GBK" w:cs="Times New Roman"/>
          <w:b/>
          <w:bCs/>
          <w:color w:val="0000FF"/>
          <w:kern w:val="2"/>
          <w:sz w:val="32"/>
          <w:szCs w:val="32"/>
          <w:lang w:val="en-US" w:eastAsia="zh-CN" w:bidi="ar-SA"/>
        </w:rPr>
        <w:t>问：职工基本医疗保险参保的缴费时间是如何规定的？</w:t>
      </w:r>
      <w:r>
        <w:rPr>
          <w:rFonts w:hint="eastAsia" w:ascii="Times New Roman" w:hAnsi="Times New Roman" w:eastAsia="方正仿宋_GBK" w:cs="Times New Roman"/>
          <w:b/>
          <w:bCs/>
          <w:color w:val="0000FF"/>
          <w:kern w:val="2"/>
          <w:sz w:val="32"/>
          <w:szCs w:val="32"/>
          <w:lang w:val="en-US" w:eastAsia="zh-CN" w:bidi="ar-SA"/>
        </w:rPr>
        <w:br w:type="textWrapping"/>
      </w:r>
      <w:r>
        <w:rPr>
          <w:rFonts w:hint="eastAsia" w:ascii="Times New Roman" w:hAnsi="Times New Roman" w:eastAsia="方正仿宋_GBK" w:cs="Times New Roman"/>
          <w:b/>
          <w:bCs/>
          <w:color w:val="0000FF"/>
          <w:kern w:val="2"/>
          <w:sz w:val="32"/>
          <w:szCs w:val="32"/>
          <w:lang w:val="en-US" w:eastAsia="zh-CN" w:bidi="ar-SA"/>
        </w:rPr>
        <w:t xml:space="preserve">    </w:t>
      </w:r>
      <w:r>
        <w:rPr>
          <w:rFonts w:hint="eastAsia" w:ascii="Times New Roman" w:hAnsi="Times New Roman" w:eastAsia="方正仿宋_GBK" w:cs="Times New Roman"/>
          <w:b/>
          <w:bCs/>
          <w:color w:val="00B050"/>
          <w:kern w:val="2"/>
          <w:sz w:val="30"/>
          <w:szCs w:val="30"/>
          <w:lang w:val="en-US" w:eastAsia="zh-CN" w:bidi="ar-SA"/>
        </w:rPr>
        <w:t>答：（一）新参加职工医保的，在工作日随到随参；</w:t>
      </w:r>
    </w:p>
    <w:p w14:paraId="09624FEF">
      <w:pPr>
        <w:spacing w:line="600" w:lineRule="exact"/>
        <w:ind w:firstLine="600" w:firstLineChars="200"/>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（二）灵活就业人员参加职工医保的，在每年的1月1日至3月31日续缴当年度保费。</w:t>
      </w:r>
    </w:p>
    <w:p w14:paraId="082FC7FB">
      <w:pPr>
        <w:spacing w:line="600" w:lineRule="exact"/>
        <w:ind w:firstLine="600" w:firstLineChars="200"/>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未在集中缴费期缴纳职工医保费的视为中断参保，中断后视为新参保，自参保之月起连续缴费满6个月后，从次月起享受职工医保待遇。未能及时依法参保或暂时中断参保的单位和个人应当依法补缴基本医疗保险费，并缴纳滞纳金。</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2"/>
          <w:szCs w:val="32"/>
          <w:lang w:val="en-US" w:eastAsia="zh-CN" w:bidi="ar-SA"/>
        </w:rPr>
        <w:t xml:space="preserve">    </w:t>
      </w:r>
      <w:r>
        <w:rPr>
          <w:rFonts w:hint="eastAsia" w:ascii="Times New Roman" w:hAnsi="Times New Roman" w:eastAsia="方正仿宋_GBK" w:cs="Times New Roman"/>
          <w:b/>
          <w:bCs/>
          <w:color w:val="0000FF"/>
          <w:kern w:val="2"/>
          <w:sz w:val="32"/>
          <w:szCs w:val="32"/>
          <w:lang w:val="en-US" w:eastAsia="zh-CN" w:bidi="ar-SA"/>
        </w:rPr>
        <w:t>问：用人单位未按时足额缴纳基本医疗保险费有什么影响？</w:t>
      </w:r>
      <w:r>
        <w:rPr>
          <w:rFonts w:hint="eastAsia" w:ascii="Times New Roman" w:hAnsi="Times New Roman" w:eastAsia="方正仿宋_GBK" w:cs="Times New Roman"/>
          <w:b/>
          <w:bCs/>
          <w:color w:val="00B050"/>
          <w:kern w:val="2"/>
          <w:sz w:val="32"/>
          <w:szCs w:val="32"/>
          <w:lang w:val="en-US" w:eastAsia="zh-CN" w:bidi="ar-SA"/>
        </w:rPr>
        <w:br w:type="textWrapping"/>
      </w:r>
      <w:r>
        <w:rPr>
          <w:rFonts w:hint="eastAsia" w:ascii="Times New Roman" w:hAnsi="Times New Roman" w:eastAsia="方正仿宋_GBK" w:cs="Times New Roman"/>
          <w:b/>
          <w:bCs/>
          <w:color w:val="00B050"/>
          <w:kern w:val="2"/>
          <w:sz w:val="32"/>
          <w:szCs w:val="32"/>
          <w:lang w:val="en-US" w:eastAsia="zh-CN" w:bidi="ar-SA"/>
        </w:rPr>
        <w:t xml:space="preserve">    </w:t>
      </w:r>
      <w:r>
        <w:rPr>
          <w:rFonts w:hint="eastAsia" w:ascii="Times New Roman" w:hAnsi="Times New Roman" w:eastAsia="方正仿宋_GBK" w:cs="Times New Roman"/>
          <w:b/>
          <w:bCs/>
          <w:color w:val="00B050"/>
          <w:kern w:val="2"/>
          <w:sz w:val="30"/>
          <w:szCs w:val="30"/>
          <w:lang w:val="en-US" w:eastAsia="zh-CN" w:bidi="ar-SA"/>
        </w:rPr>
        <w:t>答：用人单位和在职职工应按月足额缴纳职工医保费。用人单位及其参保人员未按时足额缴纳基本医疗保险费的，从欠缴第3个月起，参保人员暂不享受基本医疗保险待遇；欠缴医疗保险费6个月及以上的，从欠缴之日起，按日加收万分之五的滞纳金；欠缴医疗保险费超过12个月的，视为中断参保。单位必须清缴欠费和滞纳金后方可重新申请参保，从参保缴费之月起，享受门诊医疗待遇，连续缴费满6个月后，次月起可享受住院医疗待遇。从欠费之日起12个月内补缴欠费和滞纳金的，可补付欠费期间应由统筹基金支付的医疗费用和补划个人账户，并合并计算参保人员实际缴费年限。欠费超过12个月视为中断参保，参保人员发生的医疗费用由用人单位负担。用人单位欠费，其办理了医疗保险退休结算的人员，可继续享受职工医保相关待遇。</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0"/>
          <w:szCs w:val="30"/>
          <w:lang w:val="en-US" w:eastAsia="zh-CN" w:bidi="ar-SA"/>
        </w:rPr>
        <w:t xml:space="preserve">    </w:t>
      </w:r>
      <w:r>
        <w:rPr>
          <w:rFonts w:hint="eastAsia" w:ascii="Times New Roman" w:hAnsi="Times New Roman" w:eastAsia="方正仿宋_GBK" w:cs="Times New Roman"/>
          <w:b/>
          <w:bCs/>
          <w:color w:val="0000FF"/>
          <w:kern w:val="2"/>
          <w:sz w:val="32"/>
          <w:szCs w:val="32"/>
          <w:lang w:val="en-US" w:eastAsia="zh-CN" w:bidi="ar-SA"/>
        </w:rPr>
        <w:t>问：参加职工医保缴费年限是如何规定的？</w:t>
      </w:r>
      <w:r>
        <w:rPr>
          <w:rFonts w:hint="eastAsia" w:ascii="Times New Roman" w:hAnsi="Times New Roman" w:eastAsia="方正仿宋_GBK" w:cs="Times New Roman"/>
          <w:b/>
          <w:bCs/>
          <w:color w:val="00B050"/>
          <w:kern w:val="2"/>
          <w:sz w:val="32"/>
          <w:szCs w:val="32"/>
          <w:lang w:val="en-US" w:eastAsia="zh-CN" w:bidi="ar-SA"/>
        </w:rPr>
        <w:br w:type="textWrapping"/>
      </w:r>
      <w:r>
        <w:rPr>
          <w:rFonts w:hint="eastAsia" w:ascii="Times New Roman" w:hAnsi="Times New Roman" w:eastAsia="方正仿宋_GBK" w:cs="Times New Roman"/>
          <w:b/>
          <w:bCs/>
          <w:color w:val="00B050"/>
          <w:kern w:val="2"/>
          <w:sz w:val="32"/>
          <w:szCs w:val="32"/>
          <w:lang w:val="en-US" w:eastAsia="zh-CN" w:bidi="ar-SA"/>
        </w:rPr>
        <w:t xml:space="preserve">  </w:t>
      </w:r>
      <w:r>
        <w:rPr>
          <w:rFonts w:hint="eastAsia" w:ascii="Times New Roman" w:hAnsi="Times New Roman" w:eastAsia="方正仿宋_GBK" w:cs="Times New Roman"/>
          <w:b/>
          <w:bCs/>
          <w:color w:val="00B050"/>
          <w:kern w:val="2"/>
          <w:sz w:val="30"/>
          <w:szCs w:val="30"/>
          <w:lang w:val="en-US" w:eastAsia="zh-CN" w:bidi="ar-SA"/>
        </w:rPr>
        <w:t xml:space="preserve">  答：内江市职工医保参保人员，依法办理退休手续（灵活就业人员已达到法定退休年龄）时，最低累计缴费年限不低于20年，其中本市实际缴费年限不低于10年，达到最低缴费年限的，不再缴纳基本医疗保险费，继续享受职工医保待遇。以灵活就业人员身份参加职工医保的人员缴费年限不足最低累计缴费年限和本市实际缴费年限规定的，可选择一次性补足缴费年限或逐年缴纳至最低缴费年限。选择一次性补足缴费年限的，应按办理当年公布的灵活就业人员缴费标准基数补足最低累计缴费年限；选择逐年缴纳基本医疗保险费的，应按每年度公布的灵活就业人员缴费标准缴纳；其间选择一次性补缴的，应按补缴当年度公布的灵活就业人员缴费标准进行补缴。</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0"/>
          <w:szCs w:val="30"/>
          <w:lang w:val="en-US" w:eastAsia="zh-CN" w:bidi="ar-SA"/>
        </w:rPr>
        <w:t xml:space="preserve">    </w:t>
      </w:r>
      <w:r>
        <w:rPr>
          <w:rFonts w:hint="eastAsia" w:ascii="Times New Roman" w:hAnsi="Times New Roman" w:eastAsia="方正仿宋_GBK" w:cs="Times New Roman"/>
          <w:b/>
          <w:bCs/>
          <w:color w:val="0000FF"/>
          <w:kern w:val="2"/>
          <w:sz w:val="32"/>
          <w:szCs w:val="32"/>
          <w:lang w:val="en-US" w:eastAsia="zh-CN" w:bidi="ar-SA"/>
        </w:rPr>
        <w:t>问：职工医保缴费年限如何折算？</w:t>
      </w:r>
      <w:r>
        <w:rPr>
          <w:rFonts w:hint="eastAsia" w:ascii="Times New Roman" w:hAnsi="Times New Roman" w:eastAsia="方正仿宋_GBK" w:cs="Times New Roman"/>
          <w:b/>
          <w:bCs/>
          <w:color w:val="0000FF"/>
          <w:kern w:val="2"/>
          <w:sz w:val="32"/>
          <w:szCs w:val="32"/>
          <w:lang w:val="en-US" w:eastAsia="zh-CN" w:bidi="ar-SA"/>
        </w:rPr>
        <w:br w:type="textWrapping"/>
      </w:r>
      <w:r>
        <w:rPr>
          <w:rFonts w:hint="eastAsia" w:ascii="Times New Roman" w:hAnsi="Times New Roman" w:eastAsia="方正仿宋_GBK" w:cs="Times New Roman"/>
          <w:b/>
          <w:bCs/>
          <w:color w:val="0000FF"/>
          <w:kern w:val="2"/>
          <w:sz w:val="32"/>
          <w:szCs w:val="32"/>
          <w:lang w:val="en-US" w:eastAsia="zh-CN" w:bidi="ar-SA"/>
        </w:rPr>
        <w:t xml:space="preserve">    </w:t>
      </w:r>
      <w:r>
        <w:rPr>
          <w:rFonts w:hint="eastAsia" w:ascii="Times New Roman" w:hAnsi="Times New Roman" w:eastAsia="方正仿宋_GBK" w:cs="Times New Roman"/>
          <w:b/>
          <w:bCs/>
          <w:color w:val="00B050"/>
          <w:kern w:val="2"/>
          <w:sz w:val="30"/>
          <w:szCs w:val="30"/>
          <w:lang w:val="en-US" w:eastAsia="zh-CN" w:bidi="ar-SA"/>
        </w:rPr>
        <w:t>答：职工医保参保人员退休清缴时，（一）职工医保参保人员中断参保前后参加基本医疗保险的缴费年限可合并计算；（二）统筹地区外转入我市接续的职工医保年限与本市的缴费年限可合并计算；（三）参加我市居民医保1年折算职工医保缴费年限3个月，不足一个月按一个月计算；（四）我市参加原新型农村合作医疗保险的城乡居民凭缴费发票、参合证等可认定其职工医保实际缴费年限36个月（2018年1月1日前未满12周岁的，1周岁折算3个月，不足1周岁的，按1周岁计算）。​</w:t>
      </w:r>
    </w:p>
    <w:p w14:paraId="326942F3">
      <w:pPr>
        <w:keepNext w:val="0"/>
        <w:keepLines w:val="0"/>
        <w:pageBreakBefore w:val="0"/>
        <w:widowControl w:val="0"/>
        <w:kinsoku/>
        <w:wordWrap/>
        <w:overflowPunct/>
        <w:topLinePunct w:val="0"/>
        <w:autoSpaceDE/>
        <w:autoSpaceDN/>
        <w:bidi w:val="0"/>
        <w:adjustRightInd/>
        <w:snapToGrid/>
        <w:spacing w:line="600" w:lineRule="exact"/>
        <w:ind w:left="638" w:leftChars="304" w:firstLine="0" w:firstLineChars="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问：职工基本医疗保险个人账户家庭共济如何办理？</w:t>
      </w:r>
    </w:p>
    <w:p w14:paraId="572530EC">
      <w:pPr>
        <w:keepNext w:val="0"/>
        <w:keepLines w:val="0"/>
        <w:pageBreakBefore w:val="0"/>
        <w:widowControl w:val="0"/>
        <w:kinsoku/>
        <w:wordWrap/>
        <w:overflowPunct/>
        <w:topLinePunct w:val="0"/>
        <w:autoSpaceDE/>
        <w:autoSpaceDN/>
        <w:bidi w:val="0"/>
        <w:adjustRightInd/>
        <w:snapToGrid/>
        <w:spacing w:line="600" w:lineRule="exact"/>
        <w:ind w:left="0" w:leftChars="0" w:firstLine="639" w:firstLineChars="213"/>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职工医保个人账户资金可以给家庭成员绑定使用，通过手机下载医保服务平台、微信、支付宝APP搜索“医保亲情账户”，根据指示激活并绑定家庭成员，可使用个人账户为内江市近亲属（含配偶、父母、子女、兄弟姐妹、祖父母、外祖父母、孙子女、外孙子女）代缴城乡居民医保费；还可为已参保的近亲属支付在定点医院和药店就医购药的个人自付费用。</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0"/>
          <w:szCs w:val="30"/>
          <w:lang w:val="en-US" w:eastAsia="zh-CN" w:bidi="ar-SA"/>
        </w:rPr>
        <w:t xml:space="preserve">    </w:t>
      </w:r>
      <w:r>
        <w:rPr>
          <w:rFonts w:hint="eastAsia" w:ascii="Times New Roman" w:hAnsi="Times New Roman" w:eastAsia="方正仿宋_GBK" w:cs="Times New Roman"/>
          <w:b/>
          <w:bCs/>
          <w:color w:val="0000FF"/>
          <w:kern w:val="2"/>
          <w:sz w:val="32"/>
          <w:szCs w:val="32"/>
          <w:lang w:val="en-US" w:eastAsia="zh-CN" w:bidi="ar-SA"/>
        </w:rPr>
        <w:t>问：职工基本医疗保险普通门诊统筹待遇的报销比例和年度限额分别是多少？</w:t>
      </w:r>
      <w:r>
        <w:rPr>
          <w:rFonts w:hint="eastAsia" w:ascii="Times New Roman" w:hAnsi="Times New Roman" w:eastAsia="方正仿宋_GBK" w:cs="Times New Roman"/>
          <w:b/>
          <w:bCs/>
          <w:color w:val="00B050"/>
          <w:kern w:val="2"/>
          <w:sz w:val="32"/>
          <w:szCs w:val="32"/>
          <w:lang w:val="en-US" w:eastAsia="zh-CN" w:bidi="ar-SA"/>
        </w:rPr>
        <w:br w:type="textWrapping"/>
      </w:r>
      <w:r>
        <w:rPr>
          <w:rFonts w:hint="eastAsia" w:ascii="Times New Roman" w:hAnsi="Times New Roman" w:eastAsia="方正仿宋_GBK" w:cs="Times New Roman"/>
          <w:b/>
          <w:bCs/>
          <w:color w:val="00B050"/>
          <w:kern w:val="2"/>
          <w:sz w:val="32"/>
          <w:szCs w:val="32"/>
          <w:lang w:val="en-US" w:eastAsia="zh-CN" w:bidi="ar-SA"/>
        </w:rPr>
        <w:t xml:space="preserve">  </w:t>
      </w:r>
      <w:r>
        <w:rPr>
          <w:rFonts w:hint="eastAsia" w:ascii="Times New Roman" w:hAnsi="Times New Roman" w:eastAsia="方正仿宋_GBK" w:cs="Times New Roman"/>
          <w:b/>
          <w:bCs/>
          <w:color w:val="00B050"/>
          <w:kern w:val="2"/>
          <w:sz w:val="30"/>
          <w:szCs w:val="30"/>
          <w:lang w:val="en-US" w:eastAsia="zh-CN" w:bidi="ar-SA"/>
        </w:rPr>
        <w:t xml:space="preserve">  答：符合职工医保待遇享受条件的参保人员，在定点医疗机构、符合条件的定点零售药店发生的政策范围内普通门诊费用、购药费用纳入门诊统筹保障。符合条件的定点零售药店报销比例，在职人员50%，退休人员60%。</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0"/>
          <w:szCs w:val="30"/>
          <w:lang w:val="en-US" w:eastAsia="zh-CN" w:bidi="ar-SA"/>
        </w:rPr>
        <w:t xml:space="preserve">    职工门诊统筹当年度结余部分不能跨年使用。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9"/>
        <w:gridCol w:w="1332"/>
        <w:gridCol w:w="2137"/>
        <w:gridCol w:w="1219"/>
        <w:gridCol w:w="2225"/>
      </w:tblGrid>
      <w:tr w14:paraId="1BEC2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609" w:type="dxa"/>
            <w:vAlign w:val="center"/>
          </w:tcPr>
          <w:p w14:paraId="4130F591">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人员类别</w:t>
            </w:r>
          </w:p>
        </w:tc>
        <w:tc>
          <w:tcPr>
            <w:tcW w:w="1332" w:type="dxa"/>
            <w:vAlign w:val="center"/>
          </w:tcPr>
          <w:p w14:paraId="7B1018D2">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起付线</w:t>
            </w:r>
          </w:p>
        </w:tc>
        <w:tc>
          <w:tcPr>
            <w:tcW w:w="3356" w:type="dxa"/>
            <w:gridSpan w:val="2"/>
            <w:vAlign w:val="center"/>
          </w:tcPr>
          <w:p w14:paraId="6BCD79E0">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定点医院报销比列</w:t>
            </w:r>
          </w:p>
        </w:tc>
        <w:tc>
          <w:tcPr>
            <w:tcW w:w="2225" w:type="dxa"/>
            <w:vAlign w:val="center"/>
          </w:tcPr>
          <w:p w14:paraId="7B689E8B">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年度支付限额</w:t>
            </w:r>
          </w:p>
        </w:tc>
      </w:tr>
      <w:tr w14:paraId="7CA35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609" w:type="dxa"/>
            <w:vMerge w:val="restart"/>
            <w:vAlign w:val="center"/>
          </w:tcPr>
          <w:p w14:paraId="2D110133">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在职人员</w:t>
            </w:r>
          </w:p>
        </w:tc>
        <w:tc>
          <w:tcPr>
            <w:tcW w:w="1332" w:type="dxa"/>
            <w:vMerge w:val="restart"/>
            <w:vAlign w:val="center"/>
          </w:tcPr>
          <w:p w14:paraId="60EC10A2">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200元</w:t>
            </w:r>
          </w:p>
        </w:tc>
        <w:tc>
          <w:tcPr>
            <w:tcW w:w="2137" w:type="dxa"/>
            <w:vAlign w:val="center"/>
          </w:tcPr>
          <w:p w14:paraId="33B55EB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三级</w:t>
            </w:r>
          </w:p>
        </w:tc>
        <w:tc>
          <w:tcPr>
            <w:tcW w:w="1219" w:type="dxa"/>
            <w:shd w:val="clear" w:color="auto" w:fill="auto"/>
            <w:vAlign w:val="center"/>
          </w:tcPr>
          <w:p w14:paraId="596F69E8">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50%</w:t>
            </w:r>
          </w:p>
        </w:tc>
        <w:tc>
          <w:tcPr>
            <w:tcW w:w="2225" w:type="dxa"/>
            <w:vMerge w:val="restart"/>
            <w:vAlign w:val="center"/>
          </w:tcPr>
          <w:p w14:paraId="44F6C79E">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800元/年</w:t>
            </w:r>
          </w:p>
        </w:tc>
      </w:tr>
      <w:tr w14:paraId="54737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09" w:type="dxa"/>
            <w:vMerge w:val="continue"/>
            <w:vAlign w:val="center"/>
          </w:tcPr>
          <w:p w14:paraId="6EA2FA2E">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p>
        </w:tc>
        <w:tc>
          <w:tcPr>
            <w:tcW w:w="1332" w:type="dxa"/>
            <w:vMerge w:val="continue"/>
            <w:vAlign w:val="center"/>
          </w:tcPr>
          <w:p w14:paraId="1F66DD6E">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p>
        </w:tc>
        <w:tc>
          <w:tcPr>
            <w:tcW w:w="2137" w:type="dxa"/>
            <w:vAlign w:val="center"/>
          </w:tcPr>
          <w:p w14:paraId="1DEE5CB2">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二级及以下</w:t>
            </w:r>
          </w:p>
        </w:tc>
        <w:tc>
          <w:tcPr>
            <w:tcW w:w="1219" w:type="dxa"/>
            <w:shd w:val="clear" w:color="auto" w:fill="auto"/>
            <w:vAlign w:val="center"/>
          </w:tcPr>
          <w:p w14:paraId="1E3C95F6">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60%</w:t>
            </w:r>
          </w:p>
        </w:tc>
        <w:tc>
          <w:tcPr>
            <w:tcW w:w="2225" w:type="dxa"/>
            <w:vMerge w:val="continue"/>
            <w:vAlign w:val="center"/>
          </w:tcPr>
          <w:p w14:paraId="26AAF4D7">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360" w:afterAutospacing="0" w:line="360" w:lineRule="exact"/>
              <w:ind w:right="0"/>
              <w:jc w:val="center"/>
              <w:textAlignment w:val="auto"/>
              <w:rPr>
                <w:rFonts w:hint="default" w:ascii="Times New Roman" w:hAnsi="Times New Roman" w:eastAsia="方正仿宋_GBK" w:cs="Times New Roman"/>
                <w:b/>
                <w:bCs/>
                <w:color w:val="00B050"/>
                <w:kern w:val="2"/>
                <w:sz w:val="30"/>
                <w:szCs w:val="30"/>
                <w:lang w:val="en-US" w:eastAsia="zh-CN" w:bidi="ar-SA"/>
              </w:rPr>
            </w:pPr>
          </w:p>
        </w:tc>
      </w:tr>
      <w:tr w14:paraId="62D24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609" w:type="dxa"/>
            <w:vMerge w:val="restart"/>
            <w:vAlign w:val="center"/>
          </w:tcPr>
          <w:p w14:paraId="54BCC873">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退休人员</w:t>
            </w:r>
          </w:p>
        </w:tc>
        <w:tc>
          <w:tcPr>
            <w:tcW w:w="1332" w:type="dxa"/>
            <w:vMerge w:val="restart"/>
            <w:vAlign w:val="center"/>
          </w:tcPr>
          <w:p w14:paraId="52D3B50E">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150元</w:t>
            </w:r>
          </w:p>
        </w:tc>
        <w:tc>
          <w:tcPr>
            <w:tcW w:w="2137" w:type="dxa"/>
            <w:vAlign w:val="center"/>
          </w:tcPr>
          <w:p w14:paraId="5B1BC37D">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三级</w:t>
            </w:r>
          </w:p>
        </w:tc>
        <w:tc>
          <w:tcPr>
            <w:tcW w:w="1219" w:type="dxa"/>
            <w:shd w:val="clear" w:color="auto" w:fill="auto"/>
            <w:vAlign w:val="center"/>
          </w:tcPr>
          <w:p w14:paraId="002D76B0">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60%</w:t>
            </w:r>
          </w:p>
        </w:tc>
        <w:tc>
          <w:tcPr>
            <w:tcW w:w="2225" w:type="dxa"/>
            <w:vMerge w:val="restart"/>
            <w:vAlign w:val="center"/>
          </w:tcPr>
          <w:p w14:paraId="41AB1D03">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1000元/年</w:t>
            </w:r>
          </w:p>
        </w:tc>
      </w:tr>
      <w:tr w14:paraId="66F17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1609" w:type="dxa"/>
            <w:vMerge w:val="continue"/>
            <w:vAlign w:val="center"/>
          </w:tcPr>
          <w:p w14:paraId="05207EE8">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360" w:afterAutospacing="0" w:line="360" w:lineRule="exact"/>
              <w:ind w:right="0"/>
              <w:jc w:val="center"/>
              <w:textAlignment w:val="auto"/>
              <w:rPr>
                <w:rFonts w:hint="eastAsia" w:ascii="Times New Roman" w:hAnsi="Times New Roman" w:eastAsia="方正仿宋_GBK" w:cs="Times New Roman"/>
                <w:b/>
                <w:bCs/>
                <w:color w:val="00B050"/>
                <w:kern w:val="2"/>
                <w:sz w:val="30"/>
                <w:szCs w:val="30"/>
                <w:lang w:val="en-US" w:eastAsia="zh-CN" w:bidi="ar-SA"/>
              </w:rPr>
            </w:pPr>
          </w:p>
        </w:tc>
        <w:tc>
          <w:tcPr>
            <w:tcW w:w="1332" w:type="dxa"/>
            <w:vMerge w:val="continue"/>
            <w:vAlign w:val="center"/>
          </w:tcPr>
          <w:p w14:paraId="4E277824">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360" w:afterAutospacing="0" w:line="360" w:lineRule="exact"/>
              <w:ind w:right="0"/>
              <w:jc w:val="center"/>
              <w:textAlignment w:val="auto"/>
              <w:rPr>
                <w:rFonts w:hint="eastAsia" w:ascii="Times New Roman" w:hAnsi="Times New Roman" w:eastAsia="方正仿宋_GBK" w:cs="Times New Roman"/>
                <w:b/>
                <w:bCs/>
                <w:color w:val="00B050"/>
                <w:kern w:val="2"/>
                <w:sz w:val="30"/>
                <w:szCs w:val="30"/>
                <w:lang w:val="en-US" w:eastAsia="zh-CN" w:bidi="ar-SA"/>
              </w:rPr>
            </w:pPr>
          </w:p>
        </w:tc>
        <w:tc>
          <w:tcPr>
            <w:tcW w:w="2137" w:type="dxa"/>
            <w:vAlign w:val="center"/>
          </w:tcPr>
          <w:p w14:paraId="78FE7061">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二级及以下</w:t>
            </w:r>
          </w:p>
        </w:tc>
        <w:tc>
          <w:tcPr>
            <w:tcW w:w="1219" w:type="dxa"/>
            <w:shd w:val="clear" w:color="auto" w:fill="auto"/>
            <w:vAlign w:val="center"/>
          </w:tcPr>
          <w:p w14:paraId="2A6D166D">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70%</w:t>
            </w:r>
          </w:p>
        </w:tc>
        <w:tc>
          <w:tcPr>
            <w:tcW w:w="2225" w:type="dxa"/>
            <w:vMerge w:val="continue"/>
            <w:vAlign w:val="center"/>
          </w:tcPr>
          <w:p w14:paraId="2E9966AB">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360" w:afterAutospacing="0" w:line="360" w:lineRule="exact"/>
              <w:ind w:right="0"/>
              <w:jc w:val="both"/>
              <w:textAlignment w:val="auto"/>
              <w:rPr>
                <w:rFonts w:hint="default" w:ascii="Times New Roman" w:hAnsi="Times New Roman" w:eastAsia="方正仿宋_GBK" w:cs="Times New Roman"/>
                <w:b/>
                <w:bCs/>
                <w:color w:val="00B050"/>
                <w:kern w:val="2"/>
                <w:sz w:val="30"/>
                <w:szCs w:val="30"/>
                <w:lang w:val="en-US" w:eastAsia="zh-CN" w:bidi="ar-SA"/>
              </w:rPr>
            </w:pPr>
          </w:p>
        </w:tc>
      </w:tr>
    </w:tbl>
    <w:p w14:paraId="2E067C6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问：职工基本医疗保险参保人员住院费用起付线、报销比例是多少？</w:t>
      </w:r>
    </w:p>
    <w:p w14:paraId="0E4ED1A1">
      <w:pPr>
        <w:keepNext w:val="0"/>
        <w:keepLines w:val="0"/>
        <w:pageBreakBefore w:val="0"/>
        <w:widowControl w:val="0"/>
        <w:kinsoku/>
        <w:wordWrap/>
        <w:overflowPunct/>
        <w:topLinePunct w:val="0"/>
        <w:autoSpaceDE/>
        <w:autoSpaceDN/>
        <w:bidi w:val="0"/>
        <w:adjustRightInd/>
        <w:snapToGrid/>
        <w:spacing w:line="600" w:lineRule="exact"/>
        <w:ind w:left="0" w:leftChars="0" w:firstLine="639" w:firstLineChars="213"/>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答：职工基本医疗保险参保人员在定点医疗机构住院，医疗费用报销政策是：统筹基金应支付额=（住院医疗费总额－自费和单项自负医疗费金额－起付金额）×（75+年龄×0.2）%。</w:t>
      </w:r>
      <w:r>
        <w:rPr>
          <w:rFonts w:hint="eastAsia" w:ascii="Times New Roman" w:hAnsi="Times New Roman" w:eastAsia="方正仿宋_GBK" w:cs="Times New Roman"/>
          <w:b/>
          <w:bCs/>
          <w:color w:val="00B050"/>
          <w:kern w:val="2"/>
          <w:sz w:val="30"/>
          <w:szCs w:val="30"/>
          <w:lang w:val="en-US" w:eastAsia="zh-CN" w:bidi="ar-SA"/>
        </w:rPr>
        <w:tab/>
      </w:r>
    </w:p>
    <w:tbl>
      <w:tblPr>
        <w:tblStyle w:val="14"/>
        <w:tblW w:w="0" w:type="auto"/>
        <w:jc w:val="center"/>
        <w:tblLayout w:type="fixed"/>
        <w:tblCellMar>
          <w:top w:w="0" w:type="dxa"/>
          <w:left w:w="0" w:type="dxa"/>
          <w:bottom w:w="0" w:type="dxa"/>
          <w:right w:w="0" w:type="dxa"/>
        </w:tblCellMar>
      </w:tblPr>
      <w:tblGrid>
        <w:gridCol w:w="3521"/>
        <w:gridCol w:w="2303"/>
        <w:gridCol w:w="2695"/>
      </w:tblGrid>
      <w:tr w14:paraId="58D19D1B">
        <w:tblPrEx>
          <w:tblCellMar>
            <w:top w:w="0" w:type="dxa"/>
            <w:left w:w="0" w:type="dxa"/>
            <w:bottom w:w="0" w:type="dxa"/>
            <w:right w:w="0" w:type="dxa"/>
          </w:tblCellMar>
        </w:tblPrEx>
        <w:trPr>
          <w:trHeight w:val="842" w:hRule="atLeast"/>
          <w:jc w:val="center"/>
        </w:trPr>
        <w:tc>
          <w:tcPr>
            <w:tcW w:w="352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ADBC82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医院级别</w:t>
            </w:r>
          </w:p>
        </w:tc>
        <w:tc>
          <w:tcPr>
            <w:tcW w:w="2303" w:type="dxa"/>
            <w:tcBorders>
              <w:top w:val="single" w:color="auto" w:sz="8" w:space="0"/>
              <w:left w:val="outset" w:color="000000" w:sz="6" w:space="0"/>
              <w:bottom w:val="single" w:color="auto" w:sz="8" w:space="0"/>
              <w:right w:val="single" w:color="auto" w:sz="8" w:space="0"/>
            </w:tcBorders>
            <w:tcMar>
              <w:top w:w="0" w:type="dxa"/>
              <w:left w:w="108" w:type="dxa"/>
              <w:bottom w:w="0" w:type="dxa"/>
              <w:right w:w="108" w:type="dxa"/>
            </w:tcMar>
            <w:vAlign w:val="center"/>
          </w:tcPr>
          <w:p w14:paraId="3A4AC62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起付金（元）</w:t>
            </w:r>
          </w:p>
        </w:tc>
        <w:tc>
          <w:tcPr>
            <w:tcW w:w="2695" w:type="dxa"/>
            <w:tcBorders>
              <w:top w:val="single" w:color="auto" w:sz="8" w:space="0"/>
              <w:left w:val="outset" w:color="000000" w:sz="6" w:space="0"/>
              <w:bottom w:val="single" w:color="auto" w:sz="8" w:space="0"/>
              <w:right w:val="single" w:color="auto" w:sz="8" w:space="0"/>
            </w:tcBorders>
            <w:vAlign w:val="center"/>
          </w:tcPr>
          <w:p w14:paraId="791044C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职工基本医疗保险报销比例</w:t>
            </w:r>
          </w:p>
        </w:tc>
      </w:tr>
      <w:tr w14:paraId="00EAD146">
        <w:tblPrEx>
          <w:tblCellMar>
            <w:top w:w="0" w:type="dxa"/>
            <w:left w:w="0" w:type="dxa"/>
            <w:bottom w:w="0" w:type="dxa"/>
            <w:right w:w="0" w:type="dxa"/>
          </w:tblCellMar>
        </w:tblPrEx>
        <w:trPr>
          <w:trHeight w:val="659" w:hRule="atLeast"/>
          <w:jc w:val="center"/>
        </w:trPr>
        <w:tc>
          <w:tcPr>
            <w:tcW w:w="3521" w:type="dxa"/>
            <w:tcBorders>
              <w:top w:val="outset" w:color="000000" w:sz="6"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2D2593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乡镇卫生院及社区卫生</w:t>
            </w:r>
          </w:p>
          <w:p w14:paraId="5D6CA24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服务中心</w:t>
            </w:r>
          </w:p>
        </w:tc>
        <w:tc>
          <w:tcPr>
            <w:tcW w:w="2303" w:type="dxa"/>
            <w:tcBorders>
              <w:top w:val="outset" w:color="000000" w:sz="6" w:space="0"/>
              <w:left w:val="outset" w:color="000000" w:sz="6" w:space="0"/>
              <w:bottom w:val="single" w:color="auto" w:sz="8" w:space="0"/>
              <w:right w:val="single" w:color="auto" w:sz="8" w:space="0"/>
            </w:tcBorders>
            <w:tcMar>
              <w:top w:w="0" w:type="dxa"/>
              <w:left w:w="108" w:type="dxa"/>
              <w:bottom w:w="0" w:type="dxa"/>
              <w:right w:w="108" w:type="dxa"/>
            </w:tcMar>
            <w:vAlign w:val="center"/>
          </w:tcPr>
          <w:p w14:paraId="240EED2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150</w:t>
            </w:r>
          </w:p>
        </w:tc>
        <w:tc>
          <w:tcPr>
            <w:tcW w:w="2695" w:type="dxa"/>
            <w:tcBorders>
              <w:top w:val="outset" w:color="000000" w:sz="6" w:space="0"/>
              <w:left w:val="outset" w:color="000000" w:sz="6" w:space="0"/>
              <w:right w:val="single" w:color="auto" w:sz="8" w:space="0"/>
            </w:tcBorders>
            <w:vAlign w:val="center"/>
          </w:tcPr>
          <w:p w14:paraId="69CE3D9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p>
        </w:tc>
      </w:tr>
      <w:tr w14:paraId="4C9AB8AF">
        <w:tblPrEx>
          <w:tblCellMar>
            <w:top w:w="0" w:type="dxa"/>
            <w:left w:w="0" w:type="dxa"/>
            <w:bottom w:w="0" w:type="dxa"/>
            <w:right w:w="0" w:type="dxa"/>
          </w:tblCellMar>
        </w:tblPrEx>
        <w:trPr>
          <w:trHeight w:val="659" w:hRule="atLeast"/>
          <w:jc w:val="center"/>
        </w:trPr>
        <w:tc>
          <w:tcPr>
            <w:tcW w:w="3521" w:type="dxa"/>
            <w:tcBorders>
              <w:top w:val="outset" w:color="000000" w:sz="6"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E4C1DE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一级及以下医疗机构</w:t>
            </w:r>
          </w:p>
        </w:tc>
        <w:tc>
          <w:tcPr>
            <w:tcW w:w="2303" w:type="dxa"/>
            <w:tcBorders>
              <w:top w:val="outset" w:color="000000" w:sz="6" w:space="0"/>
              <w:left w:val="outset" w:color="000000" w:sz="6" w:space="0"/>
              <w:bottom w:val="single" w:color="auto" w:sz="8" w:space="0"/>
              <w:right w:val="single" w:color="auto" w:sz="8" w:space="0"/>
            </w:tcBorders>
            <w:tcMar>
              <w:top w:w="0" w:type="dxa"/>
              <w:left w:w="108" w:type="dxa"/>
              <w:bottom w:w="0" w:type="dxa"/>
              <w:right w:w="108" w:type="dxa"/>
            </w:tcMar>
            <w:vAlign w:val="center"/>
          </w:tcPr>
          <w:p w14:paraId="7E37363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200</w:t>
            </w:r>
          </w:p>
        </w:tc>
        <w:tc>
          <w:tcPr>
            <w:tcW w:w="2695" w:type="dxa"/>
            <w:vMerge w:val="restart"/>
            <w:tcBorders>
              <w:top w:val="outset" w:color="000000" w:sz="6" w:space="0"/>
              <w:left w:val="outset" w:color="000000" w:sz="6" w:space="0"/>
              <w:right w:val="single" w:color="auto" w:sz="8" w:space="0"/>
            </w:tcBorders>
            <w:vAlign w:val="center"/>
          </w:tcPr>
          <w:p w14:paraId="0F099D7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（75+年龄×0.2）%</w:t>
            </w:r>
          </w:p>
        </w:tc>
      </w:tr>
      <w:tr w14:paraId="4B6A3516">
        <w:tblPrEx>
          <w:tblCellMar>
            <w:top w:w="0" w:type="dxa"/>
            <w:left w:w="0" w:type="dxa"/>
            <w:bottom w:w="0" w:type="dxa"/>
            <w:right w:w="0" w:type="dxa"/>
          </w:tblCellMar>
        </w:tblPrEx>
        <w:trPr>
          <w:trHeight w:val="571" w:hRule="atLeast"/>
          <w:jc w:val="center"/>
        </w:trPr>
        <w:tc>
          <w:tcPr>
            <w:tcW w:w="3521" w:type="dxa"/>
            <w:tcBorders>
              <w:top w:val="outset" w:color="000000" w:sz="6"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A69BE9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二级医疗机构</w:t>
            </w:r>
          </w:p>
        </w:tc>
        <w:tc>
          <w:tcPr>
            <w:tcW w:w="2303" w:type="dxa"/>
            <w:tcBorders>
              <w:top w:val="outset" w:color="000000" w:sz="6" w:space="0"/>
              <w:left w:val="outset" w:color="000000" w:sz="6" w:space="0"/>
              <w:bottom w:val="single" w:color="auto" w:sz="8" w:space="0"/>
              <w:right w:val="single" w:color="auto" w:sz="8" w:space="0"/>
            </w:tcBorders>
            <w:tcMar>
              <w:top w:w="0" w:type="dxa"/>
              <w:left w:w="108" w:type="dxa"/>
              <w:bottom w:w="0" w:type="dxa"/>
              <w:right w:w="108" w:type="dxa"/>
            </w:tcMar>
            <w:vAlign w:val="center"/>
          </w:tcPr>
          <w:p w14:paraId="187C1FA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400</w:t>
            </w:r>
          </w:p>
        </w:tc>
        <w:tc>
          <w:tcPr>
            <w:tcW w:w="2695" w:type="dxa"/>
            <w:vMerge w:val="continue"/>
            <w:tcBorders>
              <w:left w:val="outset" w:color="000000" w:sz="6" w:space="0"/>
              <w:right w:val="single" w:color="auto" w:sz="8" w:space="0"/>
            </w:tcBorders>
            <w:vAlign w:val="center"/>
          </w:tcPr>
          <w:p w14:paraId="2BEBC86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60" w:afterAutospacing="0" w:line="360" w:lineRule="exact"/>
              <w:ind w:left="0" w:right="0"/>
              <w:jc w:val="both"/>
              <w:textAlignment w:val="auto"/>
              <w:rPr>
                <w:rFonts w:hint="eastAsia" w:ascii="Times New Roman" w:hAnsi="Times New Roman" w:eastAsia="方正仿宋_GBK" w:cs="Times New Roman"/>
                <w:b/>
                <w:bCs/>
                <w:color w:val="00B050"/>
                <w:kern w:val="2"/>
                <w:sz w:val="30"/>
                <w:szCs w:val="30"/>
                <w:lang w:val="en-US" w:eastAsia="zh-CN" w:bidi="ar-SA"/>
              </w:rPr>
            </w:pPr>
          </w:p>
        </w:tc>
      </w:tr>
      <w:tr w14:paraId="36446BCB">
        <w:tblPrEx>
          <w:tblCellMar>
            <w:top w:w="0" w:type="dxa"/>
            <w:left w:w="0" w:type="dxa"/>
            <w:bottom w:w="0" w:type="dxa"/>
            <w:right w:w="0" w:type="dxa"/>
          </w:tblCellMar>
        </w:tblPrEx>
        <w:trPr>
          <w:trHeight w:val="666" w:hRule="atLeast"/>
          <w:jc w:val="center"/>
        </w:trPr>
        <w:tc>
          <w:tcPr>
            <w:tcW w:w="3521" w:type="dxa"/>
            <w:tcBorders>
              <w:top w:val="outset" w:color="000000" w:sz="6"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59FBB2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三级乙等医疗机构</w:t>
            </w:r>
          </w:p>
        </w:tc>
        <w:tc>
          <w:tcPr>
            <w:tcW w:w="2303" w:type="dxa"/>
            <w:tcBorders>
              <w:top w:val="outset" w:color="000000" w:sz="6" w:space="0"/>
              <w:left w:val="outset" w:color="000000" w:sz="6" w:space="0"/>
              <w:bottom w:val="single" w:color="auto" w:sz="8" w:space="0"/>
              <w:right w:val="single" w:color="auto" w:sz="8" w:space="0"/>
            </w:tcBorders>
            <w:tcMar>
              <w:top w:w="0" w:type="dxa"/>
              <w:left w:w="108" w:type="dxa"/>
              <w:bottom w:w="0" w:type="dxa"/>
              <w:right w:w="108" w:type="dxa"/>
            </w:tcMar>
            <w:vAlign w:val="center"/>
          </w:tcPr>
          <w:p w14:paraId="0688967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700</w:t>
            </w:r>
          </w:p>
        </w:tc>
        <w:tc>
          <w:tcPr>
            <w:tcW w:w="2695" w:type="dxa"/>
            <w:vMerge w:val="continue"/>
            <w:tcBorders>
              <w:left w:val="outset" w:color="000000" w:sz="6" w:space="0"/>
              <w:right w:val="single" w:color="auto" w:sz="8" w:space="0"/>
            </w:tcBorders>
            <w:vAlign w:val="center"/>
          </w:tcPr>
          <w:p w14:paraId="513CEAB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60" w:afterAutospacing="0" w:line="360" w:lineRule="exact"/>
              <w:ind w:left="0" w:right="0"/>
              <w:jc w:val="both"/>
              <w:textAlignment w:val="auto"/>
              <w:rPr>
                <w:rFonts w:hint="eastAsia" w:ascii="Times New Roman" w:hAnsi="Times New Roman" w:eastAsia="方正仿宋_GBK" w:cs="Times New Roman"/>
                <w:b/>
                <w:bCs/>
                <w:color w:val="00B050"/>
                <w:kern w:val="2"/>
                <w:sz w:val="30"/>
                <w:szCs w:val="30"/>
                <w:lang w:val="en-US" w:eastAsia="zh-CN" w:bidi="ar-SA"/>
              </w:rPr>
            </w:pPr>
          </w:p>
        </w:tc>
      </w:tr>
      <w:tr w14:paraId="3AF50D44">
        <w:tblPrEx>
          <w:tblCellMar>
            <w:top w:w="0" w:type="dxa"/>
            <w:left w:w="0" w:type="dxa"/>
            <w:bottom w:w="0" w:type="dxa"/>
            <w:right w:w="0" w:type="dxa"/>
          </w:tblCellMar>
        </w:tblPrEx>
        <w:trPr>
          <w:trHeight w:val="634" w:hRule="atLeast"/>
          <w:jc w:val="center"/>
        </w:trPr>
        <w:tc>
          <w:tcPr>
            <w:tcW w:w="3521" w:type="dxa"/>
            <w:tcBorders>
              <w:top w:val="outset" w:color="000000" w:sz="6" w:space="0"/>
              <w:left w:val="single" w:color="auto" w:sz="8" w:space="0"/>
              <w:bottom w:val="outset" w:color="000000" w:sz="6" w:space="0"/>
              <w:right w:val="single" w:color="auto" w:sz="8" w:space="0"/>
            </w:tcBorders>
            <w:tcMar>
              <w:top w:w="0" w:type="dxa"/>
              <w:left w:w="108" w:type="dxa"/>
              <w:bottom w:w="0" w:type="dxa"/>
              <w:right w:w="108" w:type="dxa"/>
            </w:tcMar>
            <w:vAlign w:val="center"/>
          </w:tcPr>
          <w:p w14:paraId="4D0E68B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三级甲等医疗机构</w:t>
            </w:r>
          </w:p>
        </w:tc>
        <w:tc>
          <w:tcPr>
            <w:tcW w:w="2303" w:type="dxa"/>
            <w:tcBorders>
              <w:top w:val="outset" w:color="000000" w:sz="6" w:space="0"/>
              <w:left w:val="outset" w:color="000000" w:sz="6" w:space="0"/>
              <w:bottom w:val="outset" w:color="000000" w:sz="6" w:space="0"/>
              <w:right w:val="single" w:color="auto" w:sz="8" w:space="0"/>
            </w:tcBorders>
            <w:tcMar>
              <w:top w:w="0" w:type="dxa"/>
              <w:left w:w="108" w:type="dxa"/>
              <w:bottom w:w="0" w:type="dxa"/>
              <w:right w:w="108" w:type="dxa"/>
            </w:tcMar>
            <w:vAlign w:val="center"/>
          </w:tcPr>
          <w:p w14:paraId="47AD287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1000</w:t>
            </w:r>
          </w:p>
        </w:tc>
        <w:tc>
          <w:tcPr>
            <w:tcW w:w="2695" w:type="dxa"/>
            <w:vMerge w:val="continue"/>
            <w:tcBorders>
              <w:left w:val="outset" w:color="000000" w:sz="6" w:space="0"/>
              <w:bottom w:val="single" w:color="auto" w:sz="4" w:space="0"/>
              <w:right w:val="single" w:color="auto" w:sz="8" w:space="0"/>
            </w:tcBorders>
            <w:vAlign w:val="center"/>
          </w:tcPr>
          <w:p w14:paraId="5FB1CEB0">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60" w:afterAutospacing="0" w:line="360" w:lineRule="exact"/>
              <w:ind w:left="0" w:right="0"/>
              <w:jc w:val="both"/>
              <w:textAlignment w:val="auto"/>
              <w:rPr>
                <w:rFonts w:hint="eastAsia" w:ascii="Times New Roman" w:hAnsi="Times New Roman" w:eastAsia="方正仿宋_GBK" w:cs="Times New Roman"/>
                <w:b/>
                <w:bCs/>
                <w:color w:val="00B050"/>
                <w:kern w:val="2"/>
                <w:sz w:val="30"/>
                <w:szCs w:val="30"/>
                <w:lang w:val="en-US" w:eastAsia="zh-CN" w:bidi="ar-SA"/>
              </w:rPr>
            </w:pPr>
          </w:p>
        </w:tc>
      </w:tr>
    </w:tbl>
    <w:p w14:paraId="35B1290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640" w:firstLineChars="200"/>
        <w:jc w:val="both"/>
        <w:textAlignment w:val="auto"/>
        <w:rPr>
          <w:rFonts w:hint="eastAsia" w:ascii="Times New Roman" w:hAnsi="Times New Roman" w:eastAsia="方正仿宋_GBK" w:cs="Times New Roman"/>
          <w:b/>
          <w:bCs/>
          <w:color w:val="00B050"/>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问：职工基本医疗保险的年度最高报销限额是多少？</w:t>
      </w:r>
    </w:p>
    <w:p w14:paraId="7D28DC9B">
      <w:pPr>
        <w:keepNext w:val="0"/>
        <w:keepLines w:val="0"/>
        <w:pageBreakBefore w:val="0"/>
        <w:widowControl w:val="0"/>
        <w:kinsoku/>
        <w:wordWrap/>
        <w:overflowPunct/>
        <w:topLinePunct w:val="0"/>
        <w:autoSpaceDE/>
        <w:autoSpaceDN/>
        <w:bidi w:val="0"/>
        <w:adjustRightInd/>
        <w:snapToGrid/>
        <w:spacing w:line="600" w:lineRule="exact"/>
        <w:ind w:left="0" w:leftChars="0" w:firstLine="639" w:firstLineChars="213"/>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答：参保人员在一个自然年度内，职工基本医疗保险最高支付限额为26万元。</w:t>
      </w:r>
    </w:p>
    <w:p w14:paraId="688846D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问：职工基本医疗保险的生育医疗费报销标准和生育津贴是如何计算的？</w:t>
      </w:r>
      <w:r>
        <w:rPr>
          <w:rFonts w:hint="eastAsia" w:ascii="Times New Roman" w:hAnsi="Times New Roman" w:eastAsia="方正仿宋_GBK" w:cs="Times New Roman"/>
          <w:b/>
          <w:bCs/>
          <w:color w:val="0000FF"/>
          <w:kern w:val="2"/>
          <w:sz w:val="32"/>
          <w:szCs w:val="32"/>
          <w:lang w:val="en-US" w:eastAsia="zh-CN" w:bidi="ar-SA"/>
        </w:rPr>
        <w:br w:type="textWrapping"/>
      </w:r>
      <w:r>
        <w:rPr>
          <w:rFonts w:hint="eastAsia" w:ascii="Times New Roman" w:hAnsi="Times New Roman" w:eastAsia="方正仿宋_GBK" w:cs="Times New Roman"/>
          <w:b/>
          <w:bCs/>
          <w:color w:val="0000FF"/>
          <w:kern w:val="2"/>
          <w:sz w:val="32"/>
          <w:szCs w:val="32"/>
          <w:lang w:val="en-US" w:eastAsia="zh-CN" w:bidi="ar-SA"/>
        </w:rPr>
        <w:t xml:space="preserve">   </w:t>
      </w:r>
      <w:r>
        <w:rPr>
          <w:rFonts w:hint="eastAsia" w:ascii="Times New Roman" w:hAnsi="Times New Roman" w:eastAsia="方正仿宋_GBK" w:cs="Times New Roman"/>
          <w:b/>
          <w:bCs/>
          <w:color w:val="00B050"/>
          <w:kern w:val="2"/>
          <w:sz w:val="30"/>
          <w:szCs w:val="30"/>
          <w:lang w:val="en-US" w:eastAsia="zh-CN" w:bidi="ar-SA"/>
        </w:rPr>
        <w:t xml:space="preserve"> 答：生育保险连续缴费6个月以上且符合生育政策的职工医保参保人员，可享受生育医疗费（含产前检查费800元），生育医疗费待遇享受以出院时间为准。生育医疗费实行限额结算，结算标准为：三级医疗机构剖宫产5800元、顺产3800元；二级医疗机构剖宫产4600元、顺产3000元；一级及以下医疗机构剖宫产3100元、顺产2100元；剖宫产术实施全麻的增加400元；多胞胎每多产一孩增加300元。</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0"/>
          <w:szCs w:val="30"/>
          <w:lang w:val="en-US" w:eastAsia="zh-CN" w:bidi="ar-SA"/>
        </w:rPr>
        <w:t xml:space="preserve">    生育保险连续缴费12个月以上的，且符合生育政策的可享受生育津贴。生育津贴计算公式为：职工所在用人单位上年度职工月平均工资（元）×12（月）÷365（天）×产假天数。</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0"/>
          <w:szCs w:val="30"/>
          <w:lang w:val="en-US" w:eastAsia="zh-CN" w:bidi="ar-SA"/>
        </w:rPr>
        <w:t xml:space="preserve">    </w:t>
      </w:r>
      <w:r>
        <w:rPr>
          <w:rFonts w:hint="eastAsia" w:ascii="Times New Roman" w:hAnsi="Times New Roman" w:eastAsia="方正仿宋_GBK" w:cs="Times New Roman"/>
          <w:b/>
          <w:bCs/>
          <w:color w:val="0000FF"/>
          <w:kern w:val="2"/>
          <w:sz w:val="32"/>
          <w:szCs w:val="32"/>
          <w:lang w:val="en-US" w:eastAsia="zh-CN" w:bidi="ar-SA"/>
        </w:rPr>
        <w:t>问：办理退休当年要进行退休补缴，当年的医保费是否不用缴纳？</w:t>
      </w:r>
    </w:p>
    <w:p w14:paraId="1999575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答：当年到达法定退休年龄的参保人员，先按全年的应缴额度续缴，待办理退休手续时结算。当年没有缴纳医保费的，会导致医疗保险断保，办理养老保险退休后不能再以个人身份参加职工基本医疗保险。</w:t>
      </w:r>
    </w:p>
    <w:p w14:paraId="082F066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问：如何申领医保码？</w:t>
      </w:r>
    </w:p>
    <w:p w14:paraId="7B6461C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参保群众通过手机下载医保服务平台、微信、支付宝APP搜索“医保码”，根据指示激活医保码；也可由本人到就近的医保大厅窗口或配置有刷脸设备的医疗机构进行人脸激活。医保码激活后，可享受包括医保业务办理、医保账户查询、在定点医院和药店医保就诊和购药支付等服务。</w:t>
      </w:r>
    </w:p>
    <w:p w14:paraId="1724B60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leftChars="0" w:right="0"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问：什么是医疗救助？救助对象有哪些？救助方式有哪些？</w:t>
      </w:r>
    </w:p>
    <w:p w14:paraId="51438C3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答：医疗救助是政府对困难群众患病就医给予的兜底保障，主要帮助解决经基本医疗保险、大病保险报销后，个人医疗费用负担仍然较重的问题，是医疗保障体系的重要组成部分。</w:t>
      </w:r>
    </w:p>
    <w:p w14:paraId="2FD7583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救助对象包括：特困人员、孤儿、低保对象、低保边缘家庭成员、防止返贫监测对象、因病致贫重病患者6类对象。</w:t>
      </w:r>
    </w:p>
    <w:p w14:paraId="09393B3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医疗救助根据救助对象的不同类别，分别可享受资助参加城乡居民基本医疗保险、住院和门诊慢特病救助，以及倾斜救助。</w:t>
      </w:r>
    </w:p>
    <w:p w14:paraId="3B162F5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leftChars="0" w:right="0"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问：医疗救助有年度支付限额吗？起付标准是多少？</w:t>
      </w:r>
    </w:p>
    <w:p w14:paraId="1F6E091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住院和门诊慢特病救助共用年度救助限额，对特困人员、孤儿按100%的比例救助，年度救助限额为9000元；对低保对象按70％的比例救助，年度救助限额为7000元；对防止返贫监测对象按65％的比例救助，年度救助限额为7000元；对低保边缘家庭成员、因病致贫重病患者按50％的比例救助，年度救助限额为5000元。</w:t>
      </w:r>
    </w:p>
    <w:p w14:paraId="779491B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门诊慢特病和住院医疗费用合并计算起付标准。对特困人员、孤儿、低保对象不设起付标准，防止返贫监测对象、低保边缘家庭成员、因病致贫重病患者的起付标准分别按我市上年度城乡居民人均可支配收入的5%、10％、25％确定（2025年为1637元、3273元、8183元）。</w:t>
      </w:r>
    </w:p>
    <w:p w14:paraId="7776E69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leftChars="0" w:right="0"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问：内江市各县（市、区）税务部门、医保经办机构咨询电话是多少？</w:t>
      </w:r>
    </w:p>
    <w:p w14:paraId="753F20E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答：各县（市、区）税务部门、医保经办机构咨询电话详见下表信息。</w:t>
      </w:r>
    </w:p>
    <w:tbl>
      <w:tblPr>
        <w:tblStyle w:val="25"/>
        <w:tblW w:w="8118" w:type="dxa"/>
        <w:jc w:val="center"/>
        <w:tblBorders>
          <w:top w:val="single" w:color="717171" w:sz="2" w:space="0"/>
          <w:left w:val="single" w:color="717171" w:sz="2" w:space="0"/>
          <w:bottom w:val="single" w:color="717171" w:sz="2" w:space="0"/>
          <w:right w:val="single" w:color="717171" w:sz="2" w:space="0"/>
          <w:insideH w:val="single" w:color="717171" w:sz="2" w:space="0"/>
          <w:insideV w:val="single" w:color="717171" w:sz="2" w:space="0"/>
        </w:tblBorders>
        <w:tblLayout w:type="fixed"/>
        <w:tblCellMar>
          <w:top w:w="0" w:type="dxa"/>
          <w:left w:w="0" w:type="dxa"/>
          <w:bottom w:w="0" w:type="dxa"/>
          <w:right w:w="0" w:type="dxa"/>
        </w:tblCellMar>
      </w:tblPr>
      <w:tblGrid>
        <w:gridCol w:w="1538"/>
        <w:gridCol w:w="1643"/>
        <w:gridCol w:w="1643"/>
        <w:gridCol w:w="1646"/>
        <w:gridCol w:w="1648"/>
      </w:tblGrid>
      <w:tr w14:paraId="48A474BF">
        <w:tblPrEx>
          <w:tblBorders>
            <w:top w:val="single" w:color="717171" w:sz="2" w:space="0"/>
            <w:left w:val="single" w:color="717171" w:sz="2" w:space="0"/>
            <w:bottom w:val="single" w:color="717171" w:sz="2" w:space="0"/>
            <w:right w:val="single" w:color="717171" w:sz="2" w:space="0"/>
            <w:insideH w:val="single" w:color="717171" w:sz="2" w:space="0"/>
            <w:insideV w:val="single" w:color="717171" w:sz="2" w:space="0"/>
          </w:tblBorders>
          <w:tblCellMar>
            <w:top w:w="0" w:type="dxa"/>
            <w:left w:w="0" w:type="dxa"/>
            <w:bottom w:w="0" w:type="dxa"/>
            <w:right w:w="0" w:type="dxa"/>
          </w:tblCellMar>
        </w:tblPrEx>
        <w:trPr>
          <w:trHeight w:val="476" w:hRule="atLeast"/>
          <w:jc w:val="center"/>
        </w:trPr>
        <w:tc>
          <w:tcPr>
            <w:tcW w:w="1538" w:type="dxa"/>
            <w:vMerge w:val="restart"/>
            <w:tcBorders>
              <w:bottom w:val="nil"/>
            </w:tcBorders>
            <w:shd w:val="clear" w:color="auto" w:fill="EEEFEF"/>
            <w:vAlign w:val="center"/>
          </w:tcPr>
          <w:p w14:paraId="67761C0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jc w:val="center"/>
              <w:textAlignment w:val="auto"/>
              <w:rPr>
                <w:rFonts w:hint="eastAsia" w:ascii="Times New Roman" w:hAnsi="Times New Roman" w:eastAsia="方正仿宋_GBK" w:cs="Times New Roman"/>
                <w:b/>
                <w:bCs/>
                <w:color w:val="00B050"/>
                <w:kern w:val="2"/>
                <w:sz w:val="22"/>
                <w:szCs w:val="22"/>
                <w:lang w:val="en-US" w:eastAsia="zh-CN" w:bidi="ar-SA"/>
              </w:rPr>
            </w:pPr>
          </w:p>
          <w:p w14:paraId="0E050DA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jc w:val="center"/>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统筹地区</w:t>
            </w:r>
          </w:p>
        </w:tc>
        <w:tc>
          <w:tcPr>
            <w:tcW w:w="1643" w:type="dxa"/>
            <w:shd w:val="clear" w:color="auto" w:fill="EEEFEF"/>
            <w:vAlign w:val="center"/>
          </w:tcPr>
          <w:p w14:paraId="0054835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jc w:val="center"/>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税务部门</w:t>
            </w:r>
          </w:p>
        </w:tc>
        <w:tc>
          <w:tcPr>
            <w:tcW w:w="3289" w:type="dxa"/>
            <w:gridSpan w:val="2"/>
            <w:shd w:val="clear" w:color="auto" w:fill="EEEFEF"/>
            <w:vAlign w:val="center"/>
          </w:tcPr>
          <w:p w14:paraId="6DCD4BE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jc w:val="center"/>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医保经办机构</w:t>
            </w:r>
          </w:p>
        </w:tc>
        <w:tc>
          <w:tcPr>
            <w:tcW w:w="1648" w:type="dxa"/>
            <w:shd w:val="clear" w:color="auto" w:fill="EEEFEF"/>
          </w:tcPr>
          <w:p w14:paraId="4836162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jc w:val="center"/>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社会保障卡</w:t>
            </w:r>
          </w:p>
          <w:p w14:paraId="53EB530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jc w:val="center"/>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管理中心</w:t>
            </w:r>
          </w:p>
        </w:tc>
      </w:tr>
      <w:tr w14:paraId="6ABCF90C">
        <w:tblPrEx>
          <w:tblBorders>
            <w:top w:val="single" w:color="717171" w:sz="2" w:space="0"/>
            <w:left w:val="single" w:color="717171" w:sz="2" w:space="0"/>
            <w:bottom w:val="single" w:color="717171" w:sz="2" w:space="0"/>
            <w:right w:val="single" w:color="717171" w:sz="2" w:space="0"/>
            <w:insideH w:val="single" w:color="717171" w:sz="2" w:space="0"/>
            <w:insideV w:val="single" w:color="717171" w:sz="2" w:space="0"/>
          </w:tblBorders>
          <w:tblCellMar>
            <w:top w:w="0" w:type="dxa"/>
            <w:left w:w="0" w:type="dxa"/>
            <w:bottom w:w="0" w:type="dxa"/>
            <w:right w:w="0" w:type="dxa"/>
          </w:tblCellMar>
        </w:tblPrEx>
        <w:trPr>
          <w:trHeight w:val="766" w:hRule="atLeast"/>
          <w:jc w:val="center"/>
        </w:trPr>
        <w:tc>
          <w:tcPr>
            <w:tcW w:w="1538" w:type="dxa"/>
            <w:vMerge w:val="continue"/>
            <w:tcBorders>
              <w:top w:val="nil"/>
            </w:tcBorders>
            <w:vAlign w:val="center"/>
          </w:tcPr>
          <w:p w14:paraId="30237F0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jc w:val="center"/>
              <w:textAlignment w:val="auto"/>
              <w:rPr>
                <w:rFonts w:hint="eastAsia" w:ascii="Times New Roman" w:hAnsi="Times New Roman" w:eastAsia="方正仿宋_GBK" w:cs="Times New Roman"/>
                <w:b/>
                <w:bCs/>
                <w:color w:val="00B050"/>
                <w:kern w:val="2"/>
                <w:sz w:val="22"/>
                <w:szCs w:val="22"/>
                <w:lang w:val="en-US" w:eastAsia="zh-CN" w:bidi="ar-SA"/>
              </w:rPr>
            </w:pPr>
          </w:p>
        </w:tc>
        <w:tc>
          <w:tcPr>
            <w:tcW w:w="1643" w:type="dxa"/>
            <w:shd w:val="clear" w:color="auto" w:fill="EEEFEF"/>
            <w:vAlign w:val="center"/>
          </w:tcPr>
          <w:p w14:paraId="5522B67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jc w:val="center"/>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缴费经办</w:t>
            </w:r>
          </w:p>
          <w:p w14:paraId="35214ED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jc w:val="center"/>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咨询电话</w:t>
            </w:r>
          </w:p>
        </w:tc>
        <w:tc>
          <w:tcPr>
            <w:tcW w:w="1643" w:type="dxa"/>
            <w:shd w:val="clear" w:color="auto" w:fill="EEEFEF"/>
            <w:vAlign w:val="center"/>
          </w:tcPr>
          <w:p w14:paraId="388A293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jc w:val="center"/>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参保登记</w:t>
            </w:r>
          </w:p>
          <w:p w14:paraId="4DB7C17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jc w:val="center"/>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咨询电话</w:t>
            </w:r>
          </w:p>
        </w:tc>
        <w:tc>
          <w:tcPr>
            <w:tcW w:w="1646" w:type="dxa"/>
            <w:shd w:val="clear" w:color="auto" w:fill="EEEFEF"/>
            <w:vAlign w:val="center"/>
          </w:tcPr>
          <w:p w14:paraId="26BA862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jc w:val="center"/>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报销及异地</w:t>
            </w:r>
          </w:p>
          <w:p w14:paraId="1E3DEB1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jc w:val="center"/>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就医备案</w:t>
            </w:r>
          </w:p>
          <w:p w14:paraId="5C41715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jc w:val="center"/>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咨询电话</w:t>
            </w:r>
          </w:p>
        </w:tc>
        <w:tc>
          <w:tcPr>
            <w:tcW w:w="1648" w:type="dxa"/>
            <w:shd w:val="clear" w:color="auto" w:fill="EEEFEF"/>
            <w:vAlign w:val="center"/>
          </w:tcPr>
          <w:p w14:paraId="6098014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jc w:val="center"/>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社保卡卡务</w:t>
            </w:r>
          </w:p>
          <w:p w14:paraId="7398478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jc w:val="center"/>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咨询电话</w:t>
            </w:r>
          </w:p>
        </w:tc>
      </w:tr>
      <w:tr w14:paraId="1CF11872">
        <w:tblPrEx>
          <w:tblBorders>
            <w:top w:val="single" w:color="717171" w:sz="2" w:space="0"/>
            <w:left w:val="single" w:color="717171" w:sz="2" w:space="0"/>
            <w:bottom w:val="single" w:color="717171" w:sz="2" w:space="0"/>
            <w:right w:val="single" w:color="717171" w:sz="2" w:space="0"/>
            <w:insideH w:val="single" w:color="717171" w:sz="2" w:space="0"/>
            <w:insideV w:val="single" w:color="717171" w:sz="2" w:space="0"/>
          </w:tblBorders>
          <w:tblCellMar>
            <w:top w:w="0" w:type="dxa"/>
            <w:left w:w="0" w:type="dxa"/>
            <w:bottom w:w="0" w:type="dxa"/>
            <w:right w:w="0" w:type="dxa"/>
          </w:tblCellMar>
        </w:tblPrEx>
        <w:trPr>
          <w:trHeight w:val="463" w:hRule="atLeast"/>
          <w:jc w:val="center"/>
        </w:trPr>
        <w:tc>
          <w:tcPr>
            <w:tcW w:w="1538" w:type="dxa"/>
            <w:vAlign w:val="center"/>
          </w:tcPr>
          <w:p w14:paraId="19B7DAF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市本级</w:t>
            </w:r>
          </w:p>
        </w:tc>
        <w:tc>
          <w:tcPr>
            <w:tcW w:w="1643" w:type="dxa"/>
            <w:vAlign w:val="center"/>
          </w:tcPr>
          <w:p w14:paraId="074A7BC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2036306</w:t>
            </w:r>
          </w:p>
        </w:tc>
        <w:tc>
          <w:tcPr>
            <w:tcW w:w="1643" w:type="dxa"/>
            <w:vAlign w:val="center"/>
          </w:tcPr>
          <w:p w14:paraId="54E89C0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2220875</w:t>
            </w:r>
          </w:p>
        </w:tc>
        <w:tc>
          <w:tcPr>
            <w:tcW w:w="1646" w:type="dxa"/>
            <w:vAlign w:val="center"/>
          </w:tcPr>
          <w:p w14:paraId="1E76BDA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2025428</w:t>
            </w:r>
          </w:p>
          <w:p w14:paraId="6ED05BD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2031311</w:t>
            </w:r>
          </w:p>
        </w:tc>
        <w:tc>
          <w:tcPr>
            <w:tcW w:w="1648" w:type="dxa"/>
            <w:vMerge w:val="restart"/>
            <w:tcBorders>
              <w:bottom w:val="nil"/>
            </w:tcBorders>
            <w:vAlign w:val="center"/>
          </w:tcPr>
          <w:p w14:paraId="10DC188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2177999</w:t>
            </w:r>
          </w:p>
        </w:tc>
      </w:tr>
      <w:tr w14:paraId="380D4C3C">
        <w:tblPrEx>
          <w:tblBorders>
            <w:top w:val="single" w:color="717171" w:sz="2" w:space="0"/>
            <w:left w:val="single" w:color="717171" w:sz="2" w:space="0"/>
            <w:bottom w:val="single" w:color="717171" w:sz="2" w:space="0"/>
            <w:right w:val="single" w:color="717171" w:sz="2" w:space="0"/>
            <w:insideH w:val="single" w:color="717171" w:sz="2" w:space="0"/>
            <w:insideV w:val="single" w:color="717171" w:sz="2" w:space="0"/>
          </w:tblBorders>
          <w:tblCellMar>
            <w:top w:w="0" w:type="dxa"/>
            <w:left w:w="0" w:type="dxa"/>
            <w:bottom w:w="0" w:type="dxa"/>
            <w:right w:w="0" w:type="dxa"/>
          </w:tblCellMar>
        </w:tblPrEx>
        <w:trPr>
          <w:trHeight w:val="463" w:hRule="atLeast"/>
          <w:jc w:val="center"/>
        </w:trPr>
        <w:tc>
          <w:tcPr>
            <w:tcW w:w="1538" w:type="dxa"/>
            <w:vAlign w:val="center"/>
          </w:tcPr>
          <w:p w14:paraId="36A1511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市中区</w:t>
            </w:r>
          </w:p>
        </w:tc>
        <w:tc>
          <w:tcPr>
            <w:tcW w:w="1643" w:type="dxa"/>
            <w:vAlign w:val="center"/>
          </w:tcPr>
          <w:p w14:paraId="24B62A9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6203219</w:t>
            </w:r>
          </w:p>
        </w:tc>
        <w:tc>
          <w:tcPr>
            <w:tcW w:w="1643" w:type="dxa"/>
            <w:vAlign w:val="center"/>
          </w:tcPr>
          <w:p w14:paraId="714C394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2101186</w:t>
            </w:r>
          </w:p>
        </w:tc>
        <w:tc>
          <w:tcPr>
            <w:tcW w:w="1646" w:type="dxa"/>
            <w:vAlign w:val="center"/>
          </w:tcPr>
          <w:p w14:paraId="2CC353B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2101638</w:t>
            </w:r>
          </w:p>
          <w:p w14:paraId="24768A6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2040224</w:t>
            </w:r>
          </w:p>
        </w:tc>
        <w:tc>
          <w:tcPr>
            <w:tcW w:w="1648" w:type="dxa"/>
            <w:vMerge w:val="continue"/>
            <w:tcBorders>
              <w:top w:val="nil"/>
              <w:bottom w:val="nil"/>
            </w:tcBorders>
            <w:vAlign w:val="center"/>
          </w:tcPr>
          <w:p w14:paraId="444FFEF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p>
        </w:tc>
      </w:tr>
      <w:tr w14:paraId="5188C2D0">
        <w:tblPrEx>
          <w:tblBorders>
            <w:top w:val="single" w:color="717171" w:sz="2" w:space="0"/>
            <w:left w:val="single" w:color="717171" w:sz="2" w:space="0"/>
            <w:bottom w:val="single" w:color="717171" w:sz="2" w:space="0"/>
            <w:right w:val="single" w:color="717171" w:sz="2" w:space="0"/>
            <w:insideH w:val="single" w:color="717171" w:sz="2" w:space="0"/>
            <w:insideV w:val="single" w:color="717171" w:sz="2" w:space="0"/>
          </w:tblBorders>
          <w:tblCellMar>
            <w:top w:w="0" w:type="dxa"/>
            <w:left w:w="0" w:type="dxa"/>
            <w:bottom w:w="0" w:type="dxa"/>
            <w:right w:w="0" w:type="dxa"/>
          </w:tblCellMar>
        </w:tblPrEx>
        <w:trPr>
          <w:trHeight w:val="464" w:hRule="atLeast"/>
          <w:jc w:val="center"/>
        </w:trPr>
        <w:tc>
          <w:tcPr>
            <w:tcW w:w="1538" w:type="dxa"/>
            <w:vAlign w:val="center"/>
          </w:tcPr>
          <w:p w14:paraId="4517343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东兴区</w:t>
            </w:r>
          </w:p>
        </w:tc>
        <w:tc>
          <w:tcPr>
            <w:tcW w:w="1643" w:type="dxa"/>
            <w:vAlign w:val="center"/>
          </w:tcPr>
          <w:p w14:paraId="6945EA4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2182162</w:t>
            </w:r>
          </w:p>
        </w:tc>
        <w:tc>
          <w:tcPr>
            <w:tcW w:w="1643" w:type="dxa"/>
            <w:vAlign w:val="center"/>
          </w:tcPr>
          <w:p w14:paraId="50FD896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2250892</w:t>
            </w:r>
          </w:p>
        </w:tc>
        <w:tc>
          <w:tcPr>
            <w:tcW w:w="1646" w:type="dxa"/>
            <w:vAlign w:val="center"/>
          </w:tcPr>
          <w:p w14:paraId="0611357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2249021</w:t>
            </w:r>
          </w:p>
          <w:p w14:paraId="0905B2B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2062678</w:t>
            </w:r>
          </w:p>
        </w:tc>
        <w:tc>
          <w:tcPr>
            <w:tcW w:w="1648" w:type="dxa"/>
            <w:vMerge w:val="continue"/>
            <w:tcBorders>
              <w:top w:val="nil"/>
              <w:bottom w:val="nil"/>
            </w:tcBorders>
            <w:vAlign w:val="center"/>
          </w:tcPr>
          <w:p w14:paraId="4BF1D85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p>
        </w:tc>
      </w:tr>
      <w:tr w14:paraId="649B5ACA">
        <w:tblPrEx>
          <w:tblBorders>
            <w:top w:val="single" w:color="717171" w:sz="2" w:space="0"/>
            <w:left w:val="single" w:color="717171" w:sz="2" w:space="0"/>
            <w:bottom w:val="single" w:color="717171" w:sz="2" w:space="0"/>
            <w:right w:val="single" w:color="717171" w:sz="2" w:space="0"/>
            <w:insideH w:val="single" w:color="717171" w:sz="2" w:space="0"/>
            <w:insideV w:val="single" w:color="717171" w:sz="2" w:space="0"/>
          </w:tblBorders>
          <w:tblCellMar>
            <w:top w:w="0" w:type="dxa"/>
            <w:left w:w="0" w:type="dxa"/>
            <w:bottom w:w="0" w:type="dxa"/>
            <w:right w:w="0" w:type="dxa"/>
          </w:tblCellMar>
        </w:tblPrEx>
        <w:trPr>
          <w:trHeight w:val="464" w:hRule="atLeast"/>
          <w:jc w:val="center"/>
        </w:trPr>
        <w:tc>
          <w:tcPr>
            <w:tcW w:w="1538" w:type="dxa"/>
            <w:vAlign w:val="center"/>
          </w:tcPr>
          <w:p w14:paraId="0B94EB4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资中县</w:t>
            </w:r>
          </w:p>
        </w:tc>
        <w:tc>
          <w:tcPr>
            <w:tcW w:w="1643" w:type="dxa"/>
            <w:vAlign w:val="center"/>
          </w:tcPr>
          <w:p w14:paraId="2E00FD0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5523589</w:t>
            </w:r>
          </w:p>
        </w:tc>
        <w:tc>
          <w:tcPr>
            <w:tcW w:w="1643" w:type="dxa"/>
            <w:vAlign w:val="center"/>
          </w:tcPr>
          <w:p w14:paraId="2BC7DDE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5610301</w:t>
            </w:r>
          </w:p>
        </w:tc>
        <w:tc>
          <w:tcPr>
            <w:tcW w:w="1646" w:type="dxa"/>
            <w:vAlign w:val="center"/>
          </w:tcPr>
          <w:p w14:paraId="183D441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5610136</w:t>
            </w:r>
          </w:p>
          <w:p w14:paraId="09167F2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5610387</w:t>
            </w:r>
          </w:p>
        </w:tc>
        <w:tc>
          <w:tcPr>
            <w:tcW w:w="1648" w:type="dxa"/>
            <w:vMerge w:val="continue"/>
            <w:tcBorders>
              <w:top w:val="nil"/>
              <w:bottom w:val="nil"/>
            </w:tcBorders>
            <w:vAlign w:val="center"/>
          </w:tcPr>
          <w:p w14:paraId="0D496C5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p>
        </w:tc>
      </w:tr>
      <w:tr w14:paraId="2910DBB8">
        <w:tblPrEx>
          <w:tblBorders>
            <w:top w:val="single" w:color="717171" w:sz="2" w:space="0"/>
            <w:left w:val="single" w:color="717171" w:sz="2" w:space="0"/>
            <w:bottom w:val="single" w:color="717171" w:sz="2" w:space="0"/>
            <w:right w:val="single" w:color="717171" w:sz="2" w:space="0"/>
            <w:insideH w:val="single" w:color="717171" w:sz="2" w:space="0"/>
            <w:insideV w:val="single" w:color="717171" w:sz="2" w:space="0"/>
          </w:tblBorders>
          <w:tblCellMar>
            <w:top w:w="0" w:type="dxa"/>
            <w:left w:w="0" w:type="dxa"/>
            <w:bottom w:w="0" w:type="dxa"/>
            <w:right w:w="0" w:type="dxa"/>
          </w:tblCellMar>
        </w:tblPrEx>
        <w:trPr>
          <w:trHeight w:val="464" w:hRule="atLeast"/>
          <w:jc w:val="center"/>
        </w:trPr>
        <w:tc>
          <w:tcPr>
            <w:tcW w:w="1538" w:type="dxa"/>
            <w:vAlign w:val="center"/>
          </w:tcPr>
          <w:p w14:paraId="5F39015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隆昌市</w:t>
            </w:r>
          </w:p>
        </w:tc>
        <w:tc>
          <w:tcPr>
            <w:tcW w:w="1643" w:type="dxa"/>
            <w:vAlign w:val="center"/>
          </w:tcPr>
          <w:p w14:paraId="03524C8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3912366</w:t>
            </w:r>
          </w:p>
        </w:tc>
        <w:tc>
          <w:tcPr>
            <w:tcW w:w="1643" w:type="dxa"/>
            <w:vAlign w:val="center"/>
          </w:tcPr>
          <w:p w14:paraId="5E622A7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3990791</w:t>
            </w:r>
          </w:p>
        </w:tc>
        <w:tc>
          <w:tcPr>
            <w:tcW w:w="1646" w:type="dxa"/>
            <w:vAlign w:val="center"/>
          </w:tcPr>
          <w:p w14:paraId="691D297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3990215</w:t>
            </w:r>
          </w:p>
          <w:p w14:paraId="7028299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3996995</w:t>
            </w:r>
          </w:p>
        </w:tc>
        <w:tc>
          <w:tcPr>
            <w:tcW w:w="1648" w:type="dxa"/>
            <w:vMerge w:val="continue"/>
            <w:tcBorders>
              <w:top w:val="nil"/>
              <w:bottom w:val="nil"/>
            </w:tcBorders>
            <w:vAlign w:val="center"/>
          </w:tcPr>
          <w:p w14:paraId="3E31A8D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p>
        </w:tc>
      </w:tr>
      <w:tr w14:paraId="5F2E036C">
        <w:tblPrEx>
          <w:tblBorders>
            <w:top w:val="single" w:color="717171" w:sz="2" w:space="0"/>
            <w:left w:val="single" w:color="717171" w:sz="2" w:space="0"/>
            <w:bottom w:val="single" w:color="717171" w:sz="2" w:space="0"/>
            <w:right w:val="single" w:color="717171" w:sz="2" w:space="0"/>
            <w:insideH w:val="single" w:color="717171" w:sz="2" w:space="0"/>
            <w:insideV w:val="single" w:color="717171" w:sz="2" w:space="0"/>
          </w:tblBorders>
          <w:tblCellMar>
            <w:top w:w="0" w:type="dxa"/>
            <w:left w:w="0" w:type="dxa"/>
            <w:bottom w:w="0" w:type="dxa"/>
            <w:right w:w="0" w:type="dxa"/>
          </w:tblCellMar>
        </w:tblPrEx>
        <w:trPr>
          <w:trHeight w:val="297" w:hRule="atLeast"/>
          <w:jc w:val="center"/>
        </w:trPr>
        <w:tc>
          <w:tcPr>
            <w:tcW w:w="1538" w:type="dxa"/>
            <w:vAlign w:val="center"/>
          </w:tcPr>
          <w:p w14:paraId="7A77274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威远县</w:t>
            </w:r>
          </w:p>
        </w:tc>
        <w:tc>
          <w:tcPr>
            <w:tcW w:w="1643" w:type="dxa"/>
            <w:vAlign w:val="center"/>
          </w:tcPr>
          <w:p w14:paraId="4A437F2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8228549</w:t>
            </w:r>
          </w:p>
        </w:tc>
        <w:tc>
          <w:tcPr>
            <w:tcW w:w="1643" w:type="dxa"/>
            <w:vAlign w:val="center"/>
          </w:tcPr>
          <w:p w14:paraId="4DE3EA2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6181829</w:t>
            </w:r>
          </w:p>
        </w:tc>
        <w:tc>
          <w:tcPr>
            <w:tcW w:w="1646" w:type="dxa"/>
            <w:vAlign w:val="center"/>
          </w:tcPr>
          <w:p w14:paraId="1E38834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6181836</w:t>
            </w:r>
          </w:p>
        </w:tc>
        <w:tc>
          <w:tcPr>
            <w:tcW w:w="1648" w:type="dxa"/>
            <w:vMerge w:val="continue"/>
            <w:tcBorders>
              <w:top w:val="nil"/>
              <w:bottom w:val="nil"/>
            </w:tcBorders>
            <w:vAlign w:val="center"/>
          </w:tcPr>
          <w:p w14:paraId="4090D3F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p>
        </w:tc>
      </w:tr>
      <w:tr w14:paraId="0171C658">
        <w:tblPrEx>
          <w:tblBorders>
            <w:top w:val="single" w:color="717171" w:sz="2" w:space="0"/>
            <w:left w:val="single" w:color="717171" w:sz="2" w:space="0"/>
            <w:bottom w:val="single" w:color="717171" w:sz="2" w:space="0"/>
            <w:right w:val="single" w:color="717171" w:sz="2" w:space="0"/>
            <w:insideH w:val="single" w:color="717171" w:sz="2" w:space="0"/>
            <w:insideV w:val="single" w:color="717171" w:sz="2" w:space="0"/>
          </w:tblBorders>
          <w:tblCellMar>
            <w:top w:w="0" w:type="dxa"/>
            <w:left w:w="0" w:type="dxa"/>
            <w:bottom w:w="0" w:type="dxa"/>
            <w:right w:w="0" w:type="dxa"/>
          </w:tblCellMar>
        </w:tblPrEx>
        <w:trPr>
          <w:trHeight w:val="465" w:hRule="atLeast"/>
          <w:jc w:val="center"/>
        </w:trPr>
        <w:tc>
          <w:tcPr>
            <w:tcW w:w="1538" w:type="dxa"/>
            <w:vAlign w:val="center"/>
          </w:tcPr>
          <w:p w14:paraId="645768B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经开区</w:t>
            </w:r>
          </w:p>
        </w:tc>
        <w:tc>
          <w:tcPr>
            <w:tcW w:w="1643" w:type="dxa"/>
            <w:vAlign w:val="center"/>
          </w:tcPr>
          <w:p w14:paraId="096810D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2024945</w:t>
            </w:r>
          </w:p>
        </w:tc>
        <w:tc>
          <w:tcPr>
            <w:tcW w:w="1643" w:type="dxa"/>
            <w:vAlign w:val="center"/>
          </w:tcPr>
          <w:p w14:paraId="0567F3E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2203551</w:t>
            </w:r>
          </w:p>
        </w:tc>
        <w:tc>
          <w:tcPr>
            <w:tcW w:w="1646" w:type="dxa"/>
            <w:vAlign w:val="center"/>
          </w:tcPr>
          <w:p w14:paraId="2C864DC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2203551</w:t>
            </w:r>
          </w:p>
          <w:p w14:paraId="203C07C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2205330</w:t>
            </w:r>
          </w:p>
        </w:tc>
        <w:tc>
          <w:tcPr>
            <w:tcW w:w="1648" w:type="dxa"/>
            <w:vMerge w:val="continue"/>
            <w:tcBorders>
              <w:top w:val="nil"/>
              <w:bottom w:val="nil"/>
            </w:tcBorders>
            <w:vAlign w:val="center"/>
          </w:tcPr>
          <w:p w14:paraId="6D28ACD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p>
        </w:tc>
      </w:tr>
      <w:tr w14:paraId="031C7A14">
        <w:tblPrEx>
          <w:tblBorders>
            <w:top w:val="single" w:color="717171" w:sz="2" w:space="0"/>
            <w:left w:val="single" w:color="717171" w:sz="2" w:space="0"/>
            <w:bottom w:val="single" w:color="717171" w:sz="2" w:space="0"/>
            <w:right w:val="single" w:color="717171" w:sz="2" w:space="0"/>
            <w:insideH w:val="single" w:color="717171" w:sz="2" w:space="0"/>
            <w:insideV w:val="single" w:color="717171" w:sz="2" w:space="0"/>
          </w:tblBorders>
          <w:tblCellMar>
            <w:top w:w="0" w:type="dxa"/>
            <w:left w:w="0" w:type="dxa"/>
            <w:bottom w:w="0" w:type="dxa"/>
            <w:right w:w="0" w:type="dxa"/>
          </w:tblCellMar>
        </w:tblPrEx>
        <w:trPr>
          <w:trHeight w:val="297" w:hRule="atLeast"/>
          <w:jc w:val="center"/>
        </w:trPr>
        <w:tc>
          <w:tcPr>
            <w:tcW w:w="1538" w:type="dxa"/>
            <w:vAlign w:val="center"/>
          </w:tcPr>
          <w:p w14:paraId="4934239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高新区</w:t>
            </w:r>
          </w:p>
        </w:tc>
        <w:tc>
          <w:tcPr>
            <w:tcW w:w="1643" w:type="dxa"/>
            <w:vAlign w:val="center"/>
          </w:tcPr>
          <w:p w14:paraId="6B48DEE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2286551</w:t>
            </w:r>
          </w:p>
        </w:tc>
        <w:tc>
          <w:tcPr>
            <w:tcW w:w="1643" w:type="dxa"/>
            <w:vAlign w:val="center"/>
          </w:tcPr>
          <w:p w14:paraId="6BF31C6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6105067</w:t>
            </w:r>
          </w:p>
        </w:tc>
        <w:tc>
          <w:tcPr>
            <w:tcW w:w="1646" w:type="dxa"/>
            <w:vAlign w:val="center"/>
          </w:tcPr>
          <w:p w14:paraId="246504F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r>
              <w:rPr>
                <w:rFonts w:hint="eastAsia" w:ascii="Times New Roman" w:hAnsi="Times New Roman" w:eastAsia="方正仿宋_GBK" w:cs="Times New Roman"/>
                <w:b/>
                <w:bCs/>
                <w:color w:val="00B050"/>
                <w:kern w:val="2"/>
                <w:sz w:val="22"/>
                <w:szCs w:val="22"/>
                <w:lang w:val="en-US" w:eastAsia="zh-CN" w:bidi="ar-SA"/>
              </w:rPr>
              <w:t>6105073</w:t>
            </w:r>
          </w:p>
        </w:tc>
        <w:tc>
          <w:tcPr>
            <w:tcW w:w="1648" w:type="dxa"/>
            <w:vMerge w:val="continue"/>
            <w:tcBorders>
              <w:top w:val="nil"/>
            </w:tcBorders>
            <w:vAlign w:val="center"/>
          </w:tcPr>
          <w:p w14:paraId="2B5D025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firstLine="440" w:firstLineChars="200"/>
              <w:jc w:val="both"/>
              <w:textAlignment w:val="auto"/>
              <w:rPr>
                <w:rFonts w:hint="eastAsia" w:ascii="Times New Roman" w:hAnsi="Times New Roman" w:eastAsia="方正仿宋_GBK" w:cs="Times New Roman"/>
                <w:b/>
                <w:bCs/>
                <w:color w:val="00B050"/>
                <w:kern w:val="2"/>
                <w:sz w:val="22"/>
                <w:szCs w:val="22"/>
                <w:lang w:val="en-US" w:eastAsia="zh-CN" w:bidi="ar-SA"/>
              </w:rPr>
            </w:pPr>
          </w:p>
        </w:tc>
      </w:tr>
    </w:tbl>
    <w:p w14:paraId="0670AC6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44"/>
          <w:szCs w:val="44"/>
          <w:lang w:val="en-US" w:eastAsia="zh-CN"/>
        </w:rPr>
      </w:pPr>
    </w:p>
    <w:p w14:paraId="0999A26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72"/>
          <w:szCs w:val="72"/>
          <w:lang w:val="en-US" w:eastAsia="zh-CN"/>
        </w:rPr>
        <w:sectPr>
          <w:headerReference r:id="rId5" w:type="default"/>
          <w:pgSz w:w="11906" w:h="16838"/>
          <w:pgMar w:top="1440" w:right="1800" w:bottom="1440" w:left="1800" w:header="851" w:footer="992" w:gutter="0"/>
          <w:pgNumType w:fmt="decimal"/>
          <w:cols w:space="425" w:num="1"/>
          <w:docGrid w:type="lines" w:linePitch="312" w:charSpace="0"/>
        </w:sectPr>
      </w:pPr>
    </w:p>
    <w:p w14:paraId="1D6A3219">
      <w:pPr>
        <w:pStyle w:val="2"/>
        <w:rPr>
          <w:rFonts w:hint="eastAsia" w:ascii="方正小标宋简体" w:hAnsi="方正小标宋简体" w:eastAsia="方正小标宋简体" w:cs="方正小标宋简体"/>
          <w:color w:val="auto"/>
          <w:sz w:val="84"/>
          <w:szCs w:val="84"/>
          <w:lang w:val="en-US" w:eastAsia="zh-CN"/>
        </w:rPr>
      </w:pPr>
    </w:p>
    <w:p w14:paraId="63BEAE59">
      <w:pPr>
        <w:pStyle w:val="2"/>
        <w:rPr>
          <w:rFonts w:hint="eastAsia" w:ascii="方正小标宋简体" w:hAnsi="方正小标宋简体" w:eastAsia="方正小标宋简体" w:cs="方正小标宋简体"/>
          <w:color w:val="auto"/>
          <w:sz w:val="84"/>
          <w:szCs w:val="84"/>
          <w:lang w:val="en-US" w:eastAsia="zh-CN"/>
        </w:rPr>
      </w:pPr>
    </w:p>
    <w:p w14:paraId="0E85AEA9">
      <w:pPr>
        <w:pStyle w:val="2"/>
        <w:rPr>
          <w:rFonts w:hint="eastAsia" w:ascii="方正小标宋简体" w:hAnsi="方正小标宋简体" w:eastAsia="方正小标宋简体" w:cs="方正小标宋简体"/>
          <w:color w:val="auto"/>
          <w:sz w:val="84"/>
          <w:szCs w:val="84"/>
          <w:lang w:val="en-US" w:eastAsia="zh-CN"/>
        </w:rPr>
      </w:pPr>
    </w:p>
    <w:p w14:paraId="6B48B258">
      <w:pPr>
        <w:pStyle w:val="2"/>
        <w:rPr>
          <w:rFonts w:hint="eastAsia" w:ascii="方正小标宋简体" w:hAnsi="方正小标宋简体" w:eastAsia="方正小标宋简体" w:cs="方正小标宋简体"/>
          <w:color w:val="auto"/>
          <w:sz w:val="84"/>
          <w:szCs w:val="84"/>
          <w:lang w:val="en-US" w:eastAsia="zh-CN"/>
        </w:rPr>
      </w:pPr>
    </w:p>
    <w:p w14:paraId="65FEA381">
      <w:pPr>
        <w:pStyle w:val="2"/>
        <w:rPr>
          <w:rFonts w:hint="eastAsia" w:ascii="方正小标宋简体" w:hAnsi="方正小标宋简体" w:eastAsia="方正小标宋简体" w:cs="方正小标宋简体"/>
          <w:color w:val="auto"/>
          <w:sz w:val="84"/>
          <w:szCs w:val="84"/>
          <w:lang w:val="en-US" w:eastAsia="zh-CN"/>
        </w:rPr>
      </w:pPr>
    </w:p>
    <w:p w14:paraId="0EEDB759">
      <w:pPr>
        <w:pStyle w:val="3"/>
        <w:bidi w:val="0"/>
        <w:rPr>
          <w:rFonts w:hint="eastAsia"/>
          <w:lang w:val="en-US" w:eastAsia="zh-CN"/>
        </w:rPr>
      </w:pPr>
      <w:r>
        <w:rPr>
          <w:rFonts w:hint="eastAsia"/>
          <w:lang w:val="en-US" w:eastAsia="zh-CN"/>
        </w:rPr>
        <w:t>维权服务类</w:t>
      </w:r>
    </w:p>
    <w:p w14:paraId="7F626C92">
      <w:pPr>
        <w:jc w:val="left"/>
        <w:rPr>
          <w:rFonts w:hint="eastAsia" w:ascii="楷体_GB2312" w:hAnsi="楷体_GB2312" w:eastAsia="楷体_GB2312" w:cs="楷体_GB2312"/>
          <w:b/>
          <w:bCs/>
          <w:color w:val="auto"/>
          <w:sz w:val="32"/>
          <w:szCs w:val="32"/>
        </w:rPr>
      </w:pPr>
    </w:p>
    <w:p w14:paraId="1E8B256A">
      <w:pPr>
        <w:keepNext w:val="0"/>
        <w:keepLines w:val="0"/>
        <w:pageBreakBefore w:val="0"/>
        <w:widowControl w:val="0"/>
        <w:kinsoku/>
        <w:wordWrap/>
        <w:overflowPunct/>
        <w:topLinePunct w:val="0"/>
        <w:autoSpaceDE/>
        <w:autoSpaceDN/>
        <w:bidi w:val="0"/>
        <w:adjustRightInd/>
        <w:snapToGrid/>
        <w:ind w:firstLine="643" w:firstLineChars="200"/>
        <w:jc w:val="left"/>
        <w:textAlignment w:val="auto"/>
        <w:rPr>
          <w:rFonts w:hint="eastAsia" w:ascii="楷体_GB2312" w:hAnsi="楷体_GB2312" w:eastAsia="楷体_GB2312" w:cs="楷体_GB2312"/>
          <w:b/>
          <w:bCs/>
          <w:color w:val="auto"/>
          <w:sz w:val="32"/>
          <w:szCs w:val="32"/>
          <w:lang w:val="en-US" w:eastAsia="zh-CN"/>
        </w:rPr>
      </w:pPr>
    </w:p>
    <w:p w14:paraId="4A6577CE">
      <w:pPr>
        <w:keepNext w:val="0"/>
        <w:keepLines w:val="0"/>
        <w:pageBreakBefore w:val="0"/>
        <w:widowControl w:val="0"/>
        <w:kinsoku/>
        <w:wordWrap/>
        <w:overflowPunct/>
        <w:topLinePunct w:val="0"/>
        <w:autoSpaceDE/>
        <w:autoSpaceDN/>
        <w:bidi w:val="0"/>
        <w:adjustRightInd/>
        <w:snapToGrid/>
        <w:ind w:firstLine="643" w:firstLineChars="200"/>
        <w:jc w:val="left"/>
        <w:textAlignment w:val="auto"/>
        <w:rPr>
          <w:rFonts w:hint="eastAsia" w:ascii="楷体_GB2312" w:hAnsi="楷体_GB2312" w:eastAsia="楷体_GB2312" w:cs="楷体_GB2312"/>
          <w:b/>
          <w:bCs/>
          <w:color w:val="auto"/>
          <w:sz w:val="32"/>
          <w:szCs w:val="32"/>
          <w:lang w:val="en-US" w:eastAsia="zh-CN"/>
        </w:rPr>
      </w:pPr>
    </w:p>
    <w:p w14:paraId="222DB9B6">
      <w:pPr>
        <w:keepNext w:val="0"/>
        <w:keepLines w:val="0"/>
        <w:pageBreakBefore w:val="0"/>
        <w:widowControl w:val="0"/>
        <w:kinsoku/>
        <w:wordWrap/>
        <w:overflowPunct/>
        <w:topLinePunct w:val="0"/>
        <w:autoSpaceDE/>
        <w:autoSpaceDN/>
        <w:bidi w:val="0"/>
        <w:adjustRightInd/>
        <w:snapToGrid/>
        <w:ind w:firstLine="643" w:firstLineChars="200"/>
        <w:jc w:val="left"/>
        <w:textAlignment w:val="auto"/>
        <w:rPr>
          <w:rFonts w:hint="eastAsia" w:ascii="楷体_GB2312" w:hAnsi="楷体_GB2312" w:eastAsia="楷体_GB2312" w:cs="楷体_GB2312"/>
          <w:b/>
          <w:bCs/>
          <w:color w:val="auto"/>
          <w:sz w:val="32"/>
          <w:szCs w:val="32"/>
          <w:lang w:val="en-US" w:eastAsia="zh-CN"/>
        </w:rPr>
      </w:pPr>
    </w:p>
    <w:p w14:paraId="2FF18421">
      <w:pPr>
        <w:pStyle w:val="5"/>
        <w:rPr>
          <w:rFonts w:hint="eastAsia" w:ascii="楷体_GB2312" w:hAnsi="楷体_GB2312" w:eastAsia="楷体_GB2312" w:cs="楷体_GB2312"/>
          <w:b/>
          <w:bCs/>
          <w:color w:val="auto"/>
          <w:sz w:val="32"/>
          <w:szCs w:val="32"/>
          <w:lang w:val="en-US" w:eastAsia="zh-CN"/>
        </w:rPr>
      </w:pPr>
    </w:p>
    <w:p w14:paraId="4CCE19C2">
      <w:pPr>
        <w:rPr>
          <w:rFonts w:hint="eastAsia" w:ascii="楷体_GB2312" w:hAnsi="楷体_GB2312" w:eastAsia="楷体_GB2312" w:cs="楷体_GB2312"/>
          <w:b/>
          <w:bCs/>
          <w:color w:val="auto"/>
          <w:sz w:val="32"/>
          <w:szCs w:val="32"/>
          <w:lang w:val="en-US" w:eastAsia="zh-CN"/>
        </w:rPr>
      </w:pPr>
    </w:p>
    <w:p w14:paraId="5E73C058">
      <w:pPr>
        <w:pStyle w:val="5"/>
        <w:rPr>
          <w:rFonts w:hint="eastAsia" w:ascii="楷体_GB2312" w:hAnsi="楷体_GB2312" w:eastAsia="楷体_GB2312" w:cs="楷体_GB2312"/>
          <w:b/>
          <w:bCs/>
          <w:color w:val="auto"/>
          <w:sz w:val="32"/>
          <w:szCs w:val="32"/>
          <w:lang w:val="en-US" w:eastAsia="zh-CN"/>
        </w:rPr>
      </w:pPr>
    </w:p>
    <w:p w14:paraId="718CD01D">
      <w:pPr>
        <w:rPr>
          <w:rFonts w:hint="eastAsia"/>
          <w:lang w:val="en-US" w:eastAsia="zh-CN"/>
        </w:rPr>
      </w:pPr>
    </w:p>
    <w:p w14:paraId="1BA50074">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问：农民工维护合法权益有哪些途径？</w:t>
      </w:r>
    </w:p>
    <w:p w14:paraId="21660DA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答：（一）协商维权；（二）调节维权；（三）劳动监察举报、投诉维权；（四）申请劳动仲裁维权；（五）信访维权；（六）司法诉讼维权。</w:t>
      </w:r>
    </w:p>
    <w:p w14:paraId="512D6189">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问：农民工在哪些情况下可以依法进行劳动保障维权？</w:t>
      </w:r>
    </w:p>
    <w:p w14:paraId="40A8A3D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用人单位、就业服务中介机构等侵害农民工劳动保障合法权益，比如就业服务中介机构提供虚假信息骗取中介费用，用人单位违法收取抵押金等费用、扣押身份证等证件、不签订劳动合同、不按时足额支付工资等，可以依法进行劳动保障维权。</w:t>
      </w:r>
    </w:p>
    <w:p w14:paraId="28C0512B">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问：农民工劳动保障权益受到侵害时，有哪些途径可以为维权？</w:t>
      </w:r>
    </w:p>
    <w:p w14:paraId="179716C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答：农民工劳动保障权益受到侵害时，有三条途径维权。</w:t>
      </w:r>
    </w:p>
    <w:p w14:paraId="712D38B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一是双方调解：农民工可以与用人单位协商，也可以请工会或者第三方共同与用人单位协商，协商不成或者达成和解协议后不履行的，可以向调解组织申请调解。</w:t>
      </w:r>
    </w:p>
    <w:p w14:paraId="0C5CDE00">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二是申请仲裁：不经调解或调解不成，可以向有管辖权的劳动人事争议仲裁委员会申请仲裁，对仲裁裁决不服的，可以依法向人民法院提起诉讼。</w:t>
      </w:r>
    </w:p>
    <w:p w14:paraId="7C74718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三是监察投诉：直接向用工所在地的劳动保障监察机构投诉。</w:t>
      </w:r>
    </w:p>
    <w:p w14:paraId="3D3384E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问：发生劳动争议可通过那些途径解诀？</w:t>
      </w:r>
    </w:p>
    <w:p w14:paraId="5D6FF18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发生劳动人事争议，劳动者可以与用）单位协商，也可以请工会或者第三方共同与用人单位协商，达成和解协议。当事人不愿协商、协商不成或者达成和解协议后不履行的，可以向调解组织申请调解；不愿调解、调解不成或者达成调解协议后不履行的，可以向劳动争议仲裁委员会申请仲裁；对仲裁裁决不服的，除《劳动争议调解仲裁法》规定的终局裁决外，可以向人民法院提起诉讼。</w:t>
      </w:r>
    </w:p>
    <w:p w14:paraId="179889D5">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问：申请劳动人事争议仲裁包括哪些？</w:t>
      </w:r>
    </w:p>
    <w:p w14:paraId="5A28CA6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60" w:lineRule="exact"/>
        <w:ind w:left="0" w:right="0" w:firstLine="600" w:firstLineChars="200"/>
        <w:jc w:val="both"/>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因确认劳动关系发生的争议；（二）因订立、履行、变更、解除和终止劳动合同发生的争议；（三）因除名、辞退和辞职、离职发生的争议；（四）因工作时间、休息休假、社会保险、福利、培训以及劳动保护发生的争议；（五）因劳动报酬、工伤医疗费、经济补偿或者赔偿金等发生的争议；（六）法律法规规定的其他劳动争议。</w:t>
      </w:r>
    </w:p>
    <w:p w14:paraId="47D008B5">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问：什么是法律援助？</w:t>
      </w:r>
    </w:p>
    <w:p w14:paraId="4D9E3B61">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答：法律援助，是国家建立的为经济困难公民和符合法定条件的其他当事人无偿提供法律咨询、代理、刑事辩护等法律服务的制度，是公共法律服务体系的组成部分。</w:t>
      </w:r>
    </w:p>
    <w:p w14:paraId="292AC768">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问：法律援助可以为农民工提供哪些帮助？</w:t>
      </w:r>
    </w:p>
    <w:p w14:paraId="1BC324FA">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根据法律援助法的规定，可以为农民工提供：（一）法律咨询；（二）代拟法律文书；（三）民事、行政、国家赔偿的诉讼代理及非诉讼代理；（四）劳动争议调解与仲裁代理；（五）担任执行案件处理人；（六）法律、法规、规章规定的其他形式。</w:t>
      </w:r>
    </w:p>
    <w:p w14:paraId="63C11C1F">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问：什么情况下农民工可以申请法律援助？</w:t>
      </w:r>
    </w:p>
    <w:p w14:paraId="0DE9DA7E">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因经济困难无力支付法律服务费用（农民工申请法律援助的经济困难标准，按照家庭成员人均收入不足居住地最低生活保障标准的二倍确定）；（二）所申请的事项要符合法律援助的范围；（三）农民工讨薪申请法律援助，免于经济困难审查。</w:t>
      </w:r>
    </w:p>
    <w:p w14:paraId="07FFC1C4">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问：法律援助的事项范围包括哪些？</w:t>
      </w:r>
    </w:p>
    <w:p w14:paraId="6BFAD09F">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依法请求国家赔偿；（二）请求给予社会保险待遇或者社会救助；（三）请求发给抚恤金；（四）请求给付赡养费、抚养费、扶养费；（五）请求确认劳动关系或者支付劳动报酬；（六）请求认定公民无民事行为能力或者限制民事行为能力；（七）请求工伤事故、交通事故、食品药品安全事故、医疗事故人身损害赔偿；（八）请求环境污染、生态破坏损害赔偿；（九）法律、法规、规章规定的其他情形。</w:t>
      </w:r>
    </w:p>
    <w:p w14:paraId="6FF2CA24">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问：农民工如何申请法律援助？</w:t>
      </w:r>
    </w:p>
    <w:p w14:paraId="24009FC1">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答：申请法律援助应当采取书面形式。以书面形式提出，有困难的，可以口头申请，由法律援助机构工作人员作出书面记录，并由申请人签字或捺印确认。</w:t>
      </w:r>
    </w:p>
    <w:p w14:paraId="3F01C548">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问：申请法律援助需要提交什么材料？</w:t>
      </w:r>
    </w:p>
    <w:p w14:paraId="11483185">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答：（一）法律援助申请表；</w:t>
      </w:r>
    </w:p>
    <w:p w14:paraId="1CA9D49D">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（二）身份证或者其他有效的身份证明；代理人还应提交有代理权的证明；</w:t>
      </w:r>
    </w:p>
    <w:p w14:paraId="3EBB7C03">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经济困难证明（由其户籍所在地或者经常居住地的社区居民委员会或者村委会出具，并由乡、镇人民政府或者街道办事处确认后加盖公章。经济困难证明应当如实载明申请人家庭成员、就业、状况、家庭人均收入等情况）和法律援助申请人经济困难承诺书（不受经济困难条件限制的人员或者免予核查经济困难状况的人员申请法律援助，不需提供经济困难承诺），法律援助中心对困难进行实质审查；</w:t>
      </w:r>
    </w:p>
    <w:p w14:paraId="021751BA">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（四）与所申请法律援助事项有关的案件材料。</w:t>
      </w:r>
    </w:p>
    <w:p w14:paraId="68B6E912">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问：申请法律原则的流程是什么？</w:t>
      </w:r>
    </w:p>
    <w:p w14:paraId="05DA2A4E">
      <w:pPr>
        <w:pStyle w:val="2"/>
        <w:rPr>
          <w:rFonts w:hint="eastAsia"/>
          <w:lang w:val="en-US" w:eastAsia="zh-CN"/>
        </w:rPr>
      </w:pPr>
      <w:r>
        <w:drawing>
          <wp:inline distT="0" distB="0" distL="114300" distR="114300">
            <wp:extent cx="4130040" cy="5641975"/>
            <wp:effectExtent l="0" t="0" r="3810" b="158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4"/>
                    <a:stretch>
                      <a:fillRect/>
                    </a:stretch>
                  </pic:blipFill>
                  <pic:spPr>
                    <a:xfrm>
                      <a:off x="0" y="0"/>
                      <a:ext cx="4130040" cy="5641975"/>
                    </a:xfrm>
                    <a:prstGeom prst="rect">
                      <a:avLst/>
                    </a:prstGeom>
                    <a:noFill/>
                    <a:ln>
                      <a:noFill/>
                    </a:ln>
                  </pic:spPr>
                </pic:pic>
              </a:graphicData>
            </a:graphic>
          </wp:inline>
        </w:drawing>
      </w:r>
    </w:p>
    <w:p w14:paraId="603E4F24">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问：《保障农民工工资支付条例》的适用范围？</w:t>
      </w:r>
    </w:p>
    <w:p w14:paraId="2B87EEDB">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答：本条例适用保障农民工工资支付。农民工是指为用人单位提供劳动法人农村居民。工资是指农民工为用人单位提供劳动后应当获得的劳动报酬。</w:t>
      </w:r>
    </w:p>
    <w:p w14:paraId="7DA7A6D0">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问：保障农民工工资支付工作要求有哪些？</w:t>
      </w:r>
    </w:p>
    <w:p w14:paraId="6B14148D">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答：保障农民工工资支付，应当坚持市场主体负责、政府依法监管、社会协同监督，按照源头治理、预防为主、防治结合、标本兼治的要求，依法根治拖欠农民工工资问题。</w:t>
      </w:r>
    </w:p>
    <w:p w14:paraId="562F17CB">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问：政府相关部门在保障农民工工资支付中具体承担什么职责？</w:t>
      </w:r>
    </w:p>
    <w:p w14:paraId="103F406B">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人力资源社会保障行政部门负责保障农民工工资支付工作的组织协调、管理指导和农民工工资支付情况的监督检查，查处有关拖欠农民工工资案件。住房城乡建设、交通运输水利等相关行业工程建设主管部名我们的工海门按照职责履行行业监管责任，督办因违法发包、转包、违法分包、挂靠、拖欠工程款等导致的拖欠农民工工资案件。公安机关负责及时受理、侦办涉嫌拒不支付劳动报酬刑事案件，依法处置因农民工工资拖欠引发的社会治安案件。</w:t>
      </w:r>
    </w:p>
    <w:p w14:paraId="258F9EED">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问：农民工工资发放形式是什么？</w:t>
      </w:r>
    </w:p>
    <w:p w14:paraId="26BE4B92">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答：农民工工资应当以货币形式，通过银行转账或者现金支付给农民工本人，不得以实物或者有价证券等其他形式替代。</w:t>
      </w:r>
    </w:p>
    <w:p w14:paraId="3E85ABD9">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问：工资应发放时间如何规定？</w:t>
      </w:r>
    </w:p>
    <w:p w14:paraId="12F2C72B">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用人单位应当按照与农民工书面约定或者依法制定的规章制度规定的工资支付周期和具体支付日期足额支付工资。实行月、周、日、小时工资制的，按照月、周、日小时为周期支付工资；实行计件工资制的，工资支付周期由双方依法约定。遇法定节假日或者休息日的，应当在法定节假日或者休息日前支付。用人单位因不可抗力未能在支付日期支付工资的，应当在不可抗力消除后及时支付。</w:t>
      </w:r>
    </w:p>
    <w:p w14:paraId="47A311A6">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问：违反《保障农民工工资支付条例》规定的单位将面临后果是？</w:t>
      </w:r>
    </w:p>
    <w:p w14:paraId="311601B7">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被有关部门约谈；（二）罚款；（三）列入拖欠农民工工资失信联合惩戒对象名单；（四）失信行为记入信用记录；（五）由劳动保障行政部门分别责令限期支付劳动者的工资报酬，逾期不支付的，责令用人单位按照应付金额50%以上1倍以下的标准计算，向劳动者加付赔偿金；（六）可能涉嫌构成拒不支付劳动报酬罪。</w:t>
      </w:r>
    </w:p>
    <w:p w14:paraId="278FC6C1">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问：工程建设领域农民工工资专用账户应由谁来开设？</w:t>
      </w:r>
    </w:p>
    <w:p w14:paraId="35CF0961">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答：施工总承包单位应当按照有关规定开设农民工工资专用账户，专项用于支付该工程建设项目农民工工资。</w:t>
      </w:r>
    </w:p>
    <w:p w14:paraId="40C786F3">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问：工程建设领域农民工工资发放的流程是怎样的？</w:t>
      </w:r>
    </w:p>
    <w:p w14:paraId="7F0E7812">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首先由分包单位按月考核农民工工作量并编制工资支付表，经农民工本人签字确认后，与当月工程进度等情况一并交施工总承包单位。然后施工总承包单位根据分包单位编制的工资支付表，通过农民T工资专用账户直接将工资支付到农民工本人的银行账户，并向分包单位提供代发工资凭证。</w:t>
      </w:r>
    </w:p>
    <w:p w14:paraId="51930CFB">
      <w:pPr>
        <w:keepNext w:val="0"/>
        <w:keepLines w:val="0"/>
        <w:pageBreakBefore w:val="0"/>
        <w:widowControl w:val="0"/>
        <w:kinsoku/>
        <w:wordWrap/>
        <w:overflowPunct/>
        <w:topLinePunct w:val="0"/>
        <w:bidi w:val="0"/>
        <w:spacing w:line="560" w:lineRule="exact"/>
        <w:ind w:firstLine="640" w:firstLineChars="200"/>
        <w:textAlignment w:val="auto"/>
        <w:rPr>
          <w:rFonts w:hint="eastAsia"/>
          <w:lang w:val="en-US" w:eastAsia="zh-CN"/>
        </w:rPr>
      </w:pPr>
      <w:r>
        <w:rPr>
          <w:rFonts w:hint="eastAsia" w:ascii="Times New Roman" w:hAnsi="Times New Roman" w:eastAsia="方正仿宋_GBK" w:cs="Times New Roman"/>
          <w:b/>
          <w:bCs/>
          <w:color w:val="0000FF"/>
          <w:kern w:val="2"/>
          <w:sz w:val="32"/>
          <w:szCs w:val="32"/>
          <w:lang w:val="en-US" w:eastAsia="zh-CN" w:bidi="ar-SA"/>
        </w:rPr>
        <w:t>问：在外务工农民工遇到困难如何可向哪些机构求助？</w:t>
      </w:r>
    </w:p>
    <w:p w14:paraId="001492D9">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可向内江驻北京、深圳等18个驻外农民工服务工作站及4个农民工综合党委请求解决生活困难等问题。</w:t>
      </w:r>
    </w:p>
    <w:tbl>
      <w:tblPr>
        <w:tblStyle w:val="14"/>
        <w:tblW w:w="82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2"/>
        <w:gridCol w:w="4195"/>
        <w:gridCol w:w="1917"/>
        <w:gridCol w:w="1536"/>
      </w:tblGrid>
      <w:tr w14:paraId="3CEE6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blHeader/>
          <w:jc w:val="center"/>
        </w:trPr>
        <w:tc>
          <w:tcPr>
            <w:tcW w:w="614" w:type="dxa"/>
            <w:noWrap w:val="0"/>
            <w:vAlign w:val="center"/>
          </w:tcPr>
          <w:p w14:paraId="64EB676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序号</w:t>
            </w:r>
          </w:p>
        </w:tc>
        <w:tc>
          <w:tcPr>
            <w:tcW w:w="4245" w:type="dxa"/>
            <w:noWrap w:val="0"/>
            <w:vAlign w:val="center"/>
          </w:tcPr>
          <w:p w14:paraId="7B85FB24">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驻外农农民工服务工作站名称</w:t>
            </w:r>
          </w:p>
        </w:tc>
        <w:tc>
          <w:tcPr>
            <w:tcW w:w="1935" w:type="dxa"/>
            <w:noWrap w:val="0"/>
            <w:vAlign w:val="center"/>
          </w:tcPr>
          <w:p w14:paraId="16745FA5">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联系人</w:t>
            </w:r>
          </w:p>
        </w:tc>
        <w:tc>
          <w:tcPr>
            <w:tcW w:w="1466" w:type="dxa"/>
            <w:noWrap w:val="0"/>
            <w:vAlign w:val="center"/>
          </w:tcPr>
          <w:p w14:paraId="0272E6A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联系电话</w:t>
            </w:r>
          </w:p>
        </w:tc>
      </w:tr>
      <w:tr w14:paraId="63E84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614" w:type="dxa"/>
            <w:noWrap w:val="0"/>
            <w:vAlign w:val="center"/>
          </w:tcPr>
          <w:p w14:paraId="773FFC9F">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w:t>
            </w:r>
          </w:p>
        </w:tc>
        <w:tc>
          <w:tcPr>
            <w:tcW w:w="4245" w:type="dxa"/>
            <w:noWrap w:val="0"/>
            <w:vAlign w:val="center"/>
          </w:tcPr>
          <w:p w14:paraId="57F7ECB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四川省内江市（市中区）驻山西省</w:t>
            </w:r>
          </w:p>
          <w:p w14:paraId="6EB5C34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太原市农民工服务工作站</w:t>
            </w:r>
          </w:p>
        </w:tc>
        <w:tc>
          <w:tcPr>
            <w:tcW w:w="1935" w:type="dxa"/>
            <w:noWrap w:val="0"/>
            <w:vAlign w:val="center"/>
          </w:tcPr>
          <w:p w14:paraId="02761BE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舒洪友（站长）</w:t>
            </w:r>
          </w:p>
        </w:tc>
        <w:tc>
          <w:tcPr>
            <w:tcW w:w="1466" w:type="dxa"/>
            <w:noWrap w:val="0"/>
            <w:vAlign w:val="center"/>
          </w:tcPr>
          <w:p w14:paraId="2709590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18335158809</w:t>
            </w:r>
          </w:p>
        </w:tc>
      </w:tr>
      <w:tr w14:paraId="6CC2C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614" w:type="dxa"/>
            <w:noWrap w:val="0"/>
            <w:vAlign w:val="center"/>
          </w:tcPr>
          <w:p w14:paraId="0B336584">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2</w:t>
            </w:r>
          </w:p>
        </w:tc>
        <w:tc>
          <w:tcPr>
            <w:tcW w:w="4245" w:type="dxa"/>
            <w:noWrap w:val="0"/>
            <w:vAlign w:val="center"/>
          </w:tcPr>
          <w:p w14:paraId="39038E5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四川省内江市（市中区）驻陕西省</w:t>
            </w:r>
          </w:p>
          <w:p w14:paraId="1E10418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西安市农民工服务工作站</w:t>
            </w:r>
          </w:p>
        </w:tc>
        <w:tc>
          <w:tcPr>
            <w:tcW w:w="1935" w:type="dxa"/>
            <w:noWrap w:val="0"/>
            <w:vAlign w:val="center"/>
          </w:tcPr>
          <w:p w14:paraId="58E3A7A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钟方红（站长）</w:t>
            </w:r>
          </w:p>
        </w:tc>
        <w:tc>
          <w:tcPr>
            <w:tcW w:w="1466" w:type="dxa"/>
            <w:noWrap w:val="0"/>
            <w:vAlign w:val="center"/>
          </w:tcPr>
          <w:p w14:paraId="31B2F3BE">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17792880828</w:t>
            </w:r>
          </w:p>
        </w:tc>
      </w:tr>
      <w:tr w14:paraId="5BBF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614" w:type="dxa"/>
            <w:noWrap w:val="0"/>
            <w:vAlign w:val="center"/>
          </w:tcPr>
          <w:p w14:paraId="0044FD75">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3</w:t>
            </w:r>
          </w:p>
        </w:tc>
        <w:tc>
          <w:tcPr>
            <w:tcW w:w="4245" w:type="dxa"/>
            <w:noWrap w:val="0"/>
            <w:vAlign w:val="center"/>
          </w:tcPr>
          <w:p w14:paraId="4767BAA8">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四川省内江市（市中区）驻山东省</w:t>
            </w:r>
          </w:p>
          <w:p w14:paraId="31067A8E">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青岛市农民工服务工作站</w:t>
            </w:r>
          </w:p>
        </w:tc>
        <w:tc>
          <w:tcPr>
            <w:tcW w:w="1935" w:type="dxa"/>
            <w:noWrap w:val="0"/>
            <w:vAlign w:val="center"/>
          </w:tcPr>
          <w:p w14:paraId="3666EB5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刘英（站长）</w:t>
            </w:r>
          </w:p>
        </w:tc>
        <w:tc>
          <w:tcPr>
            <w:tcW w:w="1466" w:type="dxa"/>
            <w:noWrap w:val="0"/>
            <w:vAlign w:val="center"/>
          </w:tcPr>
          <w:p w14:paraId="7C20BD5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13335021000</w:t>
            </w:r>
          </w:p>
        </w:tc>
      </w:tr>
      <w:tr w14:paraId="5E971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614" w:type="dxa"/>
            <w:noWrap w:val="0"/>
            <w:vAlign w:val="center"/>
          </w:tcPr>
          <w:p w14:paraId="0C81979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4</w:t>
            </w:r>
          </w:p>
        </w:tc>
        <w:tc>
          <w:tcPr>
            <w:tcW w:w="4245" w:type="dxa"/>
            <w:noWrap w:val="0"/>
            <w:vAlign w:val="center"/>
          </w:tcPr>
          <w:p w14:paraId="2B827627">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四川省内江市（市中区）驻贵州省</w:t>
            </w:r>
          </w:p>
          <w:p w14:paraId="2635E6B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贵阳市农民工服务工作站</w:t>
            </w:r>
          </w:p>
        </w:tc>
        <w:tc>
          <w:tcPr>
            <w:tcW w:w="1935" w:type="dxa"/>
            <w:noWrap w:val="0"/>
            <w:vAlign w:val="center"/>
          </w:tcPr>
          <w:p w14:paraId="0797C27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李胜（站长）</w:t>
            </w:r>
          </w:p>
        </w:tc>
        <w:tc>
          <w:tcPr>
            <w:tcW w:w="1466" w:type="dxa"/>
            <w:noWrap w:val="0"/>
            <w:vAlign w:val="center"/>
          </w:tcPr>
          <w:p w14:paraId="1E53119E">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13885051239</w:t>
            </w:r>
          </w:p>
        </w:tc>
      </w:tr>
      <w:tr w14:paraId="4056E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614" w:type="dxa"/>
            <w:noWrap w:val="0"/>
            <w:vAlign w:val="center"/>
          </w:tcPr>
          <w:p w14:paraId="43185CD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5</w:t>
            </w:r>
          </w:p>
        </w:tc>
        <w:tc>
          <w:tcPr>
            <w:tcW w:w="4245" w:type="dxa"/>
            <w:noWrap w:val="0"/>
            <w:vAlign w:val="center"/>
          </w:tcPr>
          <w:p w14:paraId="76081564">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四川省内江市（市中区）驻成都市</w:t>
            </w:r>
          </w:p>
          <w:p w14:paraId="5D8278CC">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青羊区农民工服务工作站</w:t>
            </w:r>
          </w:p>
        </w:tc>
        <w:tc>
          <w:tcPr>
            <w:tcW w:w="1935" w:type="dxa"/>
            <w:noWrap w:val="0"/>
            <w:vAlign w:val="center"/>
          </w:tcPr>
          <w:p w14:paraId="6F65FD2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晏伟（站长）</w:t>
            </w:r>
          </w:p>
        </w:tc>
        <w:tc>
          <w:tcPr>
            <w:tcW w:w="1466" w:type="dxa"/>
            <w:noWrap w:val="0"/>
            <w:vAlign w:val="center"/>
          </w:tcPr>
          <w:p w14:paraId="7F017A9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13678070112</w:t>
            </w:r>
          </w:p>
        </w:tc>
      </w:tr>
      <w:tr w14:paraId="3941B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614" w:type="dxa"/>
            <w:noWrap w:val="0"/>
            <w:vAlign w:val="center"/>
          </w:tcPr>
          <w:p w14:paraId="797BF497">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6</w:t>
            </w:r>
          </w:p>
        </w:tc>
        <w:tc>
          <w:tcPr>
            <w:tcW w:w="4245" w:type="dxa"/>
            <w:noWrap w:val="0"/>
            <w:vAlign w:val="center"/>
          </w:tcPr>
          <w:p w14:paraId="44A3BBF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四川省内江市（东兴区）驻江苏省</w:t>
            </w:r>
          </w:p>
          <w:p w14:paraId="391DD320">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南京市农民工服务工作站</w:t>
            </w:r>
          </w:p>
        </w:tc>
        <w:tc>
          <w:tcPr>
            <w:tcW w:w="1935" w:type="dxa"/>
            <w:noWrap w:val="0"/>
            <w:vAlign w:val="center"/>
          </w:tcPr>
          <w:p w14:paraId="5C84087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廖任熙（站长）</w:t>
            </w:r>
          </w:p>
          <w:p w14:paraId="7B2F054E">
            <w:pPr>
              <w:pStyle w:val="2"/>
              <w:ind w:left="0" w:leftChars="0" w:firstLine="0" w:firstLineChars="0"/>
              <w:rPr>
                <w:rFonts w:hint="eastAsia"/>
                <w:lang w:val="en-US" w:eastAsia="zh-CN"/>
              </w:rPr>
            </w:pPr>
            <w:r>
              <w:rPr>
                <w:rFonts w:hint="eastAsia" w:ascii="Times New Roman" w:hAnsi="Times New Roman" w:eastAsia="方正仿宋_GBK" w:cs="Times New Roman"/>
                <w:b/>
                <w:bCs/>
                <w:color w:val="00B050"/>
                <w:kern w:val="2"/>
                <w:sz w:val="24"/>
                <w:szCs w:val="24"/>
                <w:lang w:val="en-US" w:eastAsia="zh-CN" w:bidi="ar-SA"/>
              </w:rPr>
              <w:t>宋睿（站长助理）</w:t>
            </w:r>
          </w:p>
        </w:tc>
        <w:tc>
          <w:tcPr>
            <w:tcW w:w="1466" w:type="dxa"/>
            <w:noWrap w:val="0"/>
            <w:vAlign w:val="center"/>
          </w:tcPr>
          <w:p w14:paraId="13A4F81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18651888518</w:t>
            </w:r>
          </w:p>
          <w:p w14:paraId="47FBE122">
            <w:pPr>
              <w:pStyle w:val="2"/>
              <w:ind w:left="0" w:leftChars="0" w:firstLine="0" w:firstLineChars="0"/>
              <w:rPr>
                <w:rFonts w:hint="default"/>
                <w:lang w:val="en-US" w:eastAsia="zh-CN"/>
              </w:rPr>
            </w:pPr>
            <w:r>
              <w:rPr>
                <w:rFonts w:hint="eastAsia" w:ascii="Times New Roman" w:hAnsi="Times New Roman" w:eastAsia="方正仿宋_GBK" w:cs="Times New Roman"/>
                <w:b/>
                <w:bCs/>
                <w:color w:val="00B050"/>
                <w:kern w:val="2"/>
                <w:sz w:val="24"/>
                <w:szCs w:val="24"/>
                <w:lang w:val="en-US" w:eastAsia="zh-CN" w:bidi="ar-SA"/>
              </w:rPr>
              <w:t>15261461182</w:t>
            </w:r>
          </w:p>
        </w:tc>
      </w:tr>
      <w:tr w14:paraId="5D931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614" w:type="dxa"/>
            <w:noWrap w:val="0"/>
            <w:vAlign w:val="center"/>
          </w:tcPr>
          <w:p w14:paraId="3E75C5A8">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7</w:t>
            </w:r>
          </w:p>
        </w:tc>
        <w:tc>
          <w:tcPr>
            <w:tcW w:w="4245" w:type="dxa"/>
            <w:noWrap w:val="0"/>
            <w:vAlign w:val="center"/>
          </w:tcPr>
          <w:p w14:paraId="1C4347A4">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四川省内江市（东兴区）驻云南省</w:t>
            </w:r>
          </w:p>
          <w:p w14:paraId="5FF2650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昆明市农民工服务工作站</w:t>
            </w:r>
          </w:p>
        </w:tc>
        <w:tc>
          <w:tcPr>
            <w:tcW w:w="1935" w:type="dxa"/>
            <w:noWrap w:val="0"/>
            <w:vAlign w:val="center"/>
          </w:tcPr>
          <w:p w14:paraId="6EB2E91B">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余有良（站长）</w:t>
            </w:r>
          </w:p>
        </w:tc>
        <w:tc>
          <w:tcPr>
            <w:tcW w:w="1466" w:type="dxa"/>
            <w:noWrap w:val="0"/>
            <w:vAlign w:val="center"/>
          </w:tcPr>
          <w:p w14:paraId="6DA442D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13708768726</w:t>
            </w:r>
          </w:p>
        </w:tc>
      </w:tr>
      <w:tr w14:paraId="11F40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614" w:type="dxa"/>
            <w:noWrap w:val="0"/>
            <w:vAlign w:val="center"/>
          </w:tcPr>
          <w:p w14:paraId="4ABAEF5E">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8</w:t>
            </w:r>
          </w:p>
        </w:tc>
        <w:tc>
          <w:tcPr>
            <w:tcW w:w="4245" w:type="dxa"/>
            <w:noWrap w:val="0"/>
            <w:vAlign w:val="center"/>
          </w:tcPr>
          <w:p w14:paraId="6497E95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四川省内江市（东兴区）驻成都市</w:t>
            </w:r>
          </w:p>
          <w:p w14:paraId="681740C7">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农民工服务工作站</w:t>
            </w:r>
          </w:p>
        </w:tc>
        <w:tc>
          <w:tcPr>
            <w:tcW w:w="1935" w:type="dxa"/>
            <w:noWrap w:val="0"/>
            <w:vAlign w:val="center"/>
          </w:tcPr>
          <w:p w14:paraId="7E212C3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王贵友（站长）</w:t>
            </w:r>
          </w:p>
        </w:tc>
        <w:tc>
          <w:tcPr>
            <w:tcW w:w="1466" w:type="dxa"/>
            <w:noWrap w:val="0"/>
            <w:vAlign w:val="center"/>
          </w:tcPr>
          <w:p w14:paraId="4E138B7C">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15983261010</w:t>
            </w:r>
          </w:p>
        </w:tc>
      </w:tr>
      <w:tr w14:paraId="31B59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614" w:type="dxa"/>
            <w:noWrap w:val="0"/>
            <w:vAlign w:val="center"/>
          </w:tcPr>
          <w:p w14:paraId="7199A11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9</w:t>
            </w:r>
          </w:p>
        </w:tc>
        <w:tc>
          <w:tcPr>
            <w:tcW w:w="4245" w:type="dxa"/>
            <w:noWrap w:val="0"/>
            <w:vAlign w:val="center"/>
          </w:tcPr>
          <w:p w14:paraId="440D1BC5">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四川省内江市（东兴区）驻北京市</w:t>
            </w:r>
          </w:p>
          <w:p w14:paraId="1C220B8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农民工服务工作站</w:t>
            </w:r>
          </w:p>
        </w:tc>
        <w:tc>
          <w:tcPr>
            <w:tcW w:w="1935" w:type="dxa"/>
            <w:noWrap w:val="0"/>
            <w:vAlign w:val="center"/>
          </w:tcPr>
          <w:p w14:paraId="6A67CEA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刘茵（站长）</w:t>
            </w:r>
          </w:p>
        </w:tc>
        <w:tc>
          <w:tcPr>
            <w:tcW w:w="1466" w:type="dxa"/>
            <w:noWrap w:val="0"/>
            <w:vAlign w:val="center"/>
          </w:tcPr>
          <w:p w14:paraId="611BE12E">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13901131410</w:t>
            </w:r>
          </w:p>
        </w:tc>
      </w:tr>
      <w:tr w14:paraId="2C98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614" w:type="dxa"/>
            <w:noWrap w:val="0"/>
            <w:vAlign w:val="center"/>
          </w:tcPr>
          <w:p w14:paraId="70661AAE">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10</w:t>
            </w:r>
          </w:p>
        </w:tc>
        <w:tc>
          <w:tcPr>
            <w:tcW w:w="4245" w:type="dxa"/>
            <w:noWrap w:val="0"/>
            <w:vAlign w:val="center"/>
          </w:tcPr>
          <w:p w14:paraId="7993C40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四川省内江市（隆昌市）驻广东省</w:t>
            </w:r>
          </w:p>
          <w:p w14:paraId="476991D4">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东莞市农民工服务工作站</w:t>
            </w:r>
          </w:p>
        </w:tc>
        <w:tc>
          <w:tcPr>
            <w:tcW w:w="1935" w:type="dxa"/>
            <w:noWrap w:val="0"/>
            <w:vAlign w:val="center"/>
          </w:tcPr>
          <w:p w14:paraId="15786BFF">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曾建（站长）</w:t>
            </w:r>
          </w:p>
        </w:tc>
        <w:tc>
          <w:tcPr>
            <w:tcW w:w="1466" w:type="dxa"/>
            <w:noWrap w:val="0"/>
            <w:vAlign w:val="center"/>
          </w:tcPr>
          <w:p w14:paraId="53DFFE0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18820600094</w:t>
            </w:r>
          </w:p>
        </w:tc>
      </w:tr>
      <w:tr w14:paraId="62D9B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614" w:type="dxa"/>
            <w:noWrap w:val="0"/>
            <w:vAlign w:val="center"/>
          </w:tcPr>
          <w:p w14:paraId="0719D7E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11</w:t>
            </w:r>
          </w:p>
        </w:tc>
        <w:tc>
          <w:tcPr>
            <w:tcW w:w="4245" w:type="dxa"/>
            <w:noWrap w:val="0"/>
            <w:vAlign w:val="center"/>
          </w:tcPr>
          <w:p w14:paraId="495E36D4">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四川省内江市（隆昌市）驻西藏自治区拉萨市农民工服务工作站</w:t>
            </w:r>
          </w:p>
        </w:tc>
        <w:tc>
          <w:tcPr>
            <w:tcW w:w="1935" w:type="dxa"/>
            <w:noWrap w:val="0"/>
            <w:vAlign w:val="center"/>
          </w:tcPr>
          <w:p w14:paraId="31D8AACF">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罗卫（站长）</w:t>
            </w:r>
          </w:p>
        </w:tc>
        <w:tc>
          <w:tcPr>
            <w:tcW w:w="1466" w:type="dxa"/>
            <w:noWrap w:val="0"/>
            <w:vAlign w:val="center"/>
          </w:tcPr>
          <w:p w14:paraId="580B29B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13696046118</w:t>
            </w:r>
          </w:p>
        </w:tc>
      </w:tr>
      <w:tr w14:paraId="4A643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614" w:type="dxa"/>
            <w:noWrap w:val="0"/>
            <w:vAlign w:val="center"/>
          </w:tcPr>
          <w:p w14:paraId="43B94158">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12</w:t>
            </w:r>
          </w:p>
        </w:tc>
        <w:tc>
          <w:tcPr>
            <w:tcW w:w="4245" w:type="dxa"/>
            <w:noWrap w:val="0"/>
            <w:vAlign w:val="center"/>
          </w:tcPr>
          <w:p w14:paraId="0CB419A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四川省内江市（隆昌市）驻福建省</w:t>
            </w:r>
          </w:p>
          <w:p w14:paraId="40608F00">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厦门市农民工服务工作站</w:t>
            </w:r>
          </w:p>
        </w:tc>
        <w:tc>
          <w:tcPr>
            <w:tcW w:w="1935" w:type="dxa"/>
            <w:noWrap w:val="0"/>
            <w:vAlign w:val="center"/>
          </w:tcPr>
          <w:p w14:paraId="3ABA3E5F">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范兵（站长）</w:t>
            </w:r>
          </w:p>
        </w:tc>
        <w:tc>
          <w:tcPr>
            <w:tcW w:w="1466" w:type="dxa"/>
            <w:noWrap w:val="0"/>
            <w:vAlign w:val="center"/>
          </w:tcPr>
          <w:p w14:paraId="62C74A0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13606911998</w:t>
            </w:r>
          </w:p>
        </w:tc>
      </w:tr>
      <w:tr w14:paraId="232D8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614" w:type="dxa"/>
            <w:noWrap w:val="0"/>
            <w:vAlign w:val="center"/>
          </w:tcPr>
          <w:p w14:paraId="34C70568">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13</w:t>
            </w:r>
          </w:p>
        </w:tc>
        <w:tc>
          <w:tcPr>
            <w:tcW w:w="4245" w:type="dxa"/>
            <w:noWrap w:val="0"/>
            <w:vAlign w:val="center"/>
          </w:tcPr>
          <w:p w14:paraId="07CF7FB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四川省内江市（资中县）驻浙江省</w:t>
            </w:r>
          </w:p>
          <w:p w14:paraId="69EF1AC0">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台州市农民工服务工作站</w:t>
            </w:r>
          </w:p>
        </w:tc>
        <w:tc>
          <w:tcPr>
            <w:tcW w:w="1935" w:type="dxa"/>
            <w:noWrap w:val="0"/>
            <w:vAlign w:val="center"/>
          </w:tcPr>
          <w:p w14:paraId="6C1F745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罗丛明（站长）</w:t>
            </w:r>
          </w:p>
        </w:tc>
        <w:tc>
          <w:tcPr>
            <w:tcW w:w="1466" w:type="dxa"/>
            <w:noWrap w:val="0"/>
            <w:vAlign w:val="center"/>
          </w:tcPr>
          <w:p w14:paraId="6475781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13357639666</w:t>
            </w:r>
          </w:p>
        </w:tc>
      </w:tr>
      <w:tr w14:paraId="3B420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614" w:type="dxa"/>
            <w:noWrap w:val="0"/>
            <w:vAlign w:val="center"/>
          </w:tcPr>
          <w:p w14:paraId="7130456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14</w:t>
            </w:r>
          </w:p>
        </w:tc>
        <w:tc>
          <w:tcPr>
            <w:tcW w:w="4245" w:type="dxa"/>
            <w:noWrap w:val="0"/>
            <w:vAlign w:val="center"/>
          </w:tcPr>
          <w:p w14:paraId="1142C85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四川省内江市驻重庆市</w:t>
            </w:r>
          </w:p>
          <w:p w14:paraId="04AFCE1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农民工服务工作站</w:t>
            </w:r>
          </w:p>
        </w:tc>
        <w:tc>
          <w:tcPr>
            <w:tcW w:w="1935" w:type="dxa"/>
            <w:noWrap w:val="0"/>
            <w:vAlign w:val="center"/>
          </w:tcPr>
          <w:p w14:paraId="35EACE98">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魏彬（站长）</w:t>
            </w:r>
          </w:p>
        </w:tc>
        <w:tc>
          <w:tcPr>
            <w:tcW w:w="1466" w:type="dxa"/>
            <w:noWrap w:val="0"/>
            <w:vAlign w:val="center"/>
          </w:tcPr>
          <w:p w14:paraId="62DDF4E2">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13883932229</w:t>
            </w:r>
          </w:p>
        </w:tc>
      </w:tr>
      <w:tr w14:paraId="195A3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614" w:type="dxa"/>
            <w:noWrap w:val="0"/>
            <w:vAlign w:val="center"/>
          </w:tcPr>
          <w:p w14:paraId="6C78882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15</w:t>
            </w:r>
          </w:p>
        </w:tc>
        <w:tc>
          <w:tcPr>
            <w:tcW w:w="4245" w:type="dxa"/>
            <w:noWrap w:val="0"/>
            <w:vAlign w:val="center"/>
          </w:tcPr>
          <w:p w14:paraId="4B1BCEA7">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四川省内江市（资中县）驻广东省</w:t>
            </w:r>
          </w:p>
          <w:p w14:paraId="039DFF20">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深圳市农民工服务工作站</w:t>
            </w:r>
          </w:p>
        </w:tc>
        <w:tc>
          <w:tcPr>
            <w:tcW w:w="1935" w:type="dxa"/>
            <w:noWrap w:val="0"/>
            <w:vAlign w:val="center"/>
          </w:tcPr>
          <w:p w14:paraId="36F48EE8">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姚兆永（站长）</w:t>
            </w:r>
          </w:p>
        </w:tc>
        <w:tc>
          <w:tcPr>
            <w:tcW w:w="1466" w:type="dxa"/>
            <w:noWrap w:val="0"/>
            <w:vAlign w:val="center"/>
          </w:tcPr>
          <w:p w14:paraId="7792BF0E">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13602691296</w:t>
            </w:r>
          </w:p>
        </w:tc>
      </w:tr>
      <w:tr w14:paraId="5082C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614" w:type="dxa"/>
            <w:noWrap w:val="0"/>
            <w:vAlign w:val="center"/>
          </w:tcPr>
          <w:p w14:paraId="090FE117">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16</w:t>
            </w:r>
          </w:p>
        </w:tc>
        <w:tc>
          <w:tcPr>
            <w:tcW w:w="4245" w:type="dxa"/>
            <w:noWrap w:val="0"/>
            <w:vAlign w:val="center"/>
          </w:tcPr>
          <w:p w14:paraId="42419CC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四川省内江市（资中县）驻云南省</w:t>
            </w:r>
          </w:p>
          <w:p w14:paraId="26D88A8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德宏州农民工服务工作站</w:t>
            </w:r>
          </w:p>
        </w:tc>
        <w:tc>
          <w:tcPr>
            <w:tcW w:w="1935" w:type="dxa"/>
            <w:noWrap w:val="0"/>
            <w:vAlign w:val="center"/>
          </w:tcPr>
          <w:p w14:paraId="391BFBFF">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申邦国（站长）</w:t>
            </w:r>
          </w:p>
        </w:tc>
        <w:tc>
          <w:tcPr>
            <w:tcW w:w="1466" w:type="dxa"/>
            <w:noWrap w:val="0"/>
            <w:vAlign w:val="center"/>
          </w:tcPr>
          <w:p w14:paraId="76C38C04">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13578247848</w:t>
            </w:r>
          </w:p>
        </w:tc>
      </w:tr>
      <w:tr w14:paraId="3C19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614" w:type="dxa"/>
            <w:noWrap w:val="0"/>
            <w:vAlign w:val="center"/>
          </w:tcPr>
          <w:p w14:paraId="6E1281DE">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17</w:t>
            </w:r>
          </w:p>
        </w:tc>
        <w:tc>
          <w:tcPr>
            <w:tcW w:w="4245" w:type="dxa"/>
            <w:noWrap w:val="0"/>
            <w:vAlign w:val="center"/>
          </w:tcPr>
          <w:p w14:paraId="70DC4617">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四川省内江市（威远县）驻江苏省</w:t>
            </w:r>
          </w:p>
          <w:p w14:paraId="6C69D359">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苏州市农民工服务工作站</w:t>
            </w:r>
          </w:p>
        </w:tc>
        <w:tc>
          <w:tcPr>
            <w:tcW w:w="1935" w:type="dxa"/>
            <w:noWrap w:val="0"/>
            <w:vAlign w:val="center"/>
          </w:tcPr>
          <w:p w14:paraId="2AE0EE87">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崔拥（站长）</w:t>
            </w:r>
          </w:p>
        </w:tc>
        <w:tc>
          <w:tcPr>
            <w:tcW w:w="1466" w:type="dxa"/>
            <w:noWrap w:val="0"/>
            <w:vAlign w:val="center"/>
          </w:tcPr>
          <w:p w14:paraId="2E318B2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18915582462</w:t>
            </w:r>
          </w:p>
        </w:tc>
      </w:tr>
      <w:tr w14:paraId="7E9A9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614" w:type="dxa"/>
            <w:noWrap w:val="0"/>
            <w:vAlign w:val="center"/>
          </w:tcPr>
          <w:p w14:paraId="778E23CF">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18</w:t>
            </w:r>
          </w:p>
        </w:tc>
        <w:tc>
          <w:tcPr>
            <w:tcW w:w="4245" w:type="dxa"/>
            <w:noWrap w:val="0"/>
            <w:vAlign w:val="center"/>
          </w:tcPr>
          <w:p w14:paraId="178DF546">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四川省内江市（威远县）驻新疆维吾尔自治区乌鲁木齐市农民工服务工作站</w:t>
            </w:r>
          </w:p>
        </w:tc>
        <w:tc>
          <w:tcPr>
            <w:tcW w:w="1935" w:type="dxa"/>
            <w:noWrap w:val="0"/>
            <w:vAlign w:val="center"/>
          </w:tcPr>
          <w:p w14:paraId="4BB480A1">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何世勋（站长）</w:t>
            </w:r>
          </w:p>
        </w:tc>
        <w:tc>
          <w:tcPr>
            <w:tcW w:w="1466" w:type="dxa"/>
            <w:noWrap w:val="0"/>
            <w:vAlign w:val="center"/>
          </w:tcPr>
          <w:p w14:paraId="6B89AF2D">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4"/>
                <w:szCs w:val="24"/>
                <w:lang w:val="en-US" w:eastAsia="zh-CN" w:bidi="ar-SA"/>
              </w:rPr>
            </w:pPr>
            <w:r>
              <w:rPr>
                <w:rFonts w:hint="eastAsia" w:ascii="Times New Roman" w:hAnsi="Times New Roman" w:eastAsia="方正仿宋_GBK" w:cs="Times New Roman"/>
                <w:b/>
                <w:bCs/>
                <w:color w:val="00B050"/>
                <w:kern w:val="2"/>
                <w:sz w:val="24"/>
                <w:szCs w:val="24"/>
                <w:lang w:val="en-US" w:eastAsia="zh-CN" w:bidi="ar-SA"/>
              </w:rPr>
              <w:t>13388363555</w:t>
            </w:r>
          </w:p>
        </w:tc>
      </w:tr>
    </w:tbl>
    <w:p w14:paraId="18BC2604">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方正仿宋_GBK" w:cs="Times New Roman"/>
          <w:b/>
          <w:bCs/>
          <w:color w:val="00B050"/>
          <w:kern w:val="2"/>
          <w:sz w:val="22"/>
          <w:szCs w:val="22"/>
          <w:lang w:val="en-US" w:eastAsia="zh-CN" w:bidi="ar-SA"/>
        </w:rPr>
      </w:pPr>
    </w:p>
    <w:p w14:paraId="3EF9217D">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问：内江市及各区县劳动人事争议仲裁仲裁机构地址，咨询服务热线？</w:t>
      </w:r>
    </w:p>
    <w:p w14:paraId="66EDAE58">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答：内江市劳动人事争议仲裁院</w:t>
      </w:r>
      <w:r>
        <w:rPr>
          <w:rFonts w:hint="eastAsia" w:ascii="Times New Roman" w:hAnsi="Times New Roman" w:eastAsia="方正仿宋_GBK" w:cs="Times New Roman"/>
          <w:b/>
          <w:bCs/>
          <w:color w:val="00B050"/>
          <w:kern w:val="2"/>
          <w:sz w:val="30"/>
          <w:szCs w:val="30"/>
          <w:lang w:val="en-US" w:eastAsia="zh-CN" w:bidi="ar-SA"/>
        </w:rPr>
        <w:tab/>
      </w:r>
      <w:r>
        <w:rPr>
          <w:rFonts w:hint="eastAsia" w:ascii="Times New Roman" w:hAnsi="Times New Roman" w:eastAsia="方正仿宋_GBK" w:cs="Times New Roman"/>
          <w:b/>
          <w:bCs/>
          <w:color w:val="00B050"/>
          <w:kern w:val="2"/>
          <w:sz w:val="30"/>
          <w:szCs w:val="30"/>
          <w:lang w:val="en-US" w:eastAsia="zh-CN" w:bidi="ar-SA"/>
        </w:rPr>
        <w:t>（内江市市中区翔龙山报社路82号）0832-2026887</w:t>
      </w:r>
    </w:p>
    <w:p w14:paraId="7C6A894E">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内江市市中区劳动人事争议仲裁院</w:t>
      </w:r>
      <w:r>
        <w:rPr>
          <w:rFonts w:hint="eastAsia" w:ascii="Times New Roman" w:hAnsi="Times New Roman" w:eastAsia="方正仿宋_GBK" w:cs="Times New Roman"/>
          <w:b/>
          <w:bCs/>
          <w:color w:val="00B050"/>
          <w:kern w:val="2"/>
          <w:sz w:val="30"/>
          <w:szCs w:val="30"/>
          <w:lang w:val="en-US" w:eastAsia="zh-CN" w:bidi="ar-SA"/>
        </w:rPr>
        <w:tab/>
      </w:r>
      <w:r>
        <w:rPr>
          <w:rFonts w:hint="eastAsia" w:ascii="Times New Roman" w:hAnsi="Times New Roman" w:eastAsia="方正仿宋_GBK" w:cs="Times New Roman"/>
          <w:b/>
          <w:bCs/>
          <w:color w:val="00B050"/>
          <w:kern w:val="2"/>
          <w:sz w:val="30"/>
          <w:szCs w:val="30"/>
          <w:lang w:val="en-US" w:eastAsia="zh-CN" w:bidi="ar-SA"/>
        </w:rPr>
        <w:t>（内江市市中区牌楼街道沱鞍路档案大楼7楼）0832-2029309</w:t>
      </w:r>
    </w:p>
    <w:p w14:paraId="5473B1EF">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内江市东兴区劳动人事争议仲裁院</w:t>
      </w:r>
      <w:r>
        <w:rPr>
          <w:rFonts w:hint="eastAsia" w:ascii="Times New Roman" w:hAnsi="Times New Roman" w:eastAsia="方正仿宋_GBK" w:cs="Times New Roman"/>
          <w:b/>
          <w:bCs/>
          <w:color w:val="00B050"/>
          <w:kern w:val="2"/>
          <w:sz w:val="30"/>
          <w:szCs w:val="30"/>
          <w:lang w:val="en-US" w:eastAsia="zh-CN" w:bidi="ar-SA"/>
        </w:rPr>
        <w:tab/>
      </w:r>
      <w:r>
        <w:rPr>
          <w:rFonts w:hint="eastAsia" w:ascii="Times New Roman" w:hAnsi="Times New Roman" w:eastAsia="方正仿宋_GBK" w:cs="Times New Roman"/>
          <w:b/>
          <w:bCs/>
          <w:color w:val="00B050"/>
          <w:kern w:val="2"/>
          <w:sz w:val="30"/>
          <w:szCs w:val="30"/>
          <w:lang w:val="en-US" w:eastAsia="zh-CN" w:bidi="ar-SA"/>
        </w:rPr>
        <w:t>（内江市东兴区中兴路63号（区政府三楼）</w:t>
      </w:r>
      <w:r>
        <w:rPr>
          <w:rFonts w:hint="eastAsia" w:ascii="Times New Roman" w:hAnsi="Times New Roman" w:eastAsia="方正仿宋_GBK" w:cs="Times New Roman"/>
          <w:b/>
          <w:bCs/>
          <w:color w:val="00B050"/>
          <w:kern w:val="2"/>
          <w:sz w:val="30"/>
          <w:szCs w:val="30"/>
          <w:lang w:val="en-US" w:eastAsia="zh-CN" w:bidi="ar-SA"/>
        </w:rPr>
        <w:tab/>
      </w:r>
      <w:r>
        <w:rPr>
          <w:rFonts w:hint="eastAsia" w:ascii="Times New Roman" w:hAnsi="Times New Roman" w:eastAsia="方正仿宋_GBK" w:cs="Times New Roman"/>
          <w:b/>
          <w:bCs/>
          <w:color w:val="00B050"/>
          <w:kern w:val="2"/>
          <w:sz w:val="30"/>
          <w:szCs w:val="30"/>
          <w:lang w:val="en-US" w:eastAsia="zh-CN" w:bidi="ar-SA"/>
        </w:rPr>
        <w:t>）0832-2253356</w:t>
      </w:r>
    </w:p>
    <w:p w14:paraId="2CADE988">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隆昌市劳动人事争议仲裁院</w:t>
      </w:r>
      <w:r>
        <w:rPr>
          <w:rFonts w:hint="eastAsia" w:ascii="Times New Roman" w:hAnsi="Times New Roman" w:eastAsia="方正仿宋_GBK" w:cs="Times New Roman"/>
          <w:b/>
          <w:bCs/>
          <w:color w:val="00B050"/>
          <w:kern w:val="2"/>
          <w:sz w:val="30"/>
          <w:szCs w:val="30"/>
          <w:lang w:val="en-US" w:eastAsia="zh-CN" w:bidi="ar-SA"/>
        </w:rPr>
        <w:tab/>
      </w:r>
      <w:r>
        <w:rPr>
          <w:rFonts w:hint="eastAsia" w:ascii="Times New Roman" w:hAnsi="Times New Roman" w:eastAsia="方正仿宋_GBK" w:cs="Times New Roman"/>
          <w:b/>
          <w:bCs/>
          <w:color w:val="00B050"/>
          <w:kern w:val="2"/>
          <w:sz w:val="30"/>
          <w:szCs w:val="30"/>
          <w:lang w:val="en-US" w:eastAsia="zh-CN" w:bidi="ar-SA"/>
        </w:rPr>
        <w:t>（隆昌市锦林大厦5楼）0832-3991023</w:t>
      </w:r>
    </w:p>
    <w:p w14:paraId="0E3612D9">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威远县劳动人事争议仲裁院（威远县严陵镇三河路65号</w:t>
      </w:r>
      <w:r>
        <w:rPr>
          <w:rFonts w:hint="eastAsia" w:ascii="Times New Roman" w:hAnsi="Times New Roman" w:eastAsia="方正仿宋_GBK" w:cs="Times New Roman"/>
          <w:b/>
          <w:bCs/>
          <w:color w:val="00B050"/>
          <w:kern w:val="2"/>
          <w:sz w:val="30"/>
          <w:szCs w:val="30"/>
          <w:lang w:val="en-US" w:eastAsia="zh-CN" w:bidi="ar-SA"/>
        </w:rPr>
        <w:tab/>
      </w:r>
      <w:r>
        <w:rPr>
          <w:rFonts w:hint="eastAsia" w:ascii="Times New Roman" w:hAnsi="Times New Roman" w:eastAsia="方正仿宋_GBK" w:cs="Times New Roman"/>
          <w:b/>
          <w:bCs/>
          <w:color w:val="00B050"/>
          <w:kern w:val="2"/>
          <w:sz w:val="30"/>
          <w:szCs w:val="30"/>
          <w:lang w:val="en-US" w:eastAsia="zh-CN" w:bidi="ar-SA"/>
        </w:rPr>
        <w:t>）0832-8224545</w:t>
      </w:r>
    </w:p>
    <w:p w14:paraId="32338680">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资中县劳动人事争议仲裁院（资中县水南镇东干道劳动巷98号）0832-5610389</w:t>
      </w:r>
    </w:p>
    <w:p w14:paraId="7356324A">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p>
    <w:p w14:paraId="36074CCC">
      <w:pPr>
        <w:pStyle w:val="5"/>
        <w:rPr>
          <w:rFonts w:hint="eastAsia" w:ascii="方正小标宋简体" w:hAnsi="方正小标宋简体" w:eastAsia="方正小标宋简体" w:cs="方正小标宋简体"/>
          <w:color w:val="auto"/>
          <w:sz w:val="84"/>
          <w:szCs w:val="84"/>
          <w:lang w:val="en-US" w:eastAsia="zh-CN"/>
        </w:rPr>
      </w:pPr>
    </w:p>
    <w:p w14:paraId="2723FBC5">
      <w:pPr>
        <w:pStyle w:val="2"/>
        <w:ind w:left="0" w:leftChars="0" w:firstLine="0" w:firstLineChars="0"/>
        <w:rPr>
          <w:rFonts w:hint="eastAsia" w:ascii="方正小标宋简体" w:hAnsi="方正小标宋简体" w:eastAsia="方正小标宋简体" w:cs="方正小标宋简体"/>
          <w:color w:val="auto"/>
          <w:sz w:val="84"/>
          <w:szCs w:val="84"/>
          <w:lang w:val="en-US" w:eastAsia="zh-CN"/>
        </w:rPr>
      </w:pPr>
    </w:p>
    <w:p w14:paraId="7582E005">
      <w:pPr>
        <w:pStyle w:val="2"/>
        <w:rPr>
          <w:rFonts w:hint="eastAsia" w:ascii="方正小标宋简体" w:hAnsi="方正小标宋简体" w:eastAsia="方正小标宋简体" w:cs="方正小标宋简体"/>
          <w:color w:val="auto"/>
          <w:sz w:val="84"/>
          <w:szCs w:val="84"/>
          <w:lang w:val="en-US" w:eastAsia="zh-CN"/>
        </w:rPr>
      </w:pPr>
    </w:p>
    <w:p w14:paraId="1F51EF06">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B050"/>
          <w:kern w:val="2"/>
          <w:sz w:val="32"/>
          <w:szCs w:val="32"/>
          <w:lang w:val="en-US" w:eastAsia="zh-CN" w:bidi="ar-SA"/>
        </w:rPr>
      </w:pPr>
    </w:p>
    <w:p w14:paraId="32A250BC">
      <w:pPr>
        <w:pStyle w:val="5"/>
        <w:rPr>
          <w:rFonts w:hint="eastAsia"/>
          <w:color w:val="auto"/>
          <w:lang w:val="en-US" w:eastAsia="zh-CN"/>
        </w:rPr>
      </w:pPr>
    </w:p>
    <w:p w14:paraId="2F70463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72"/>
          <w:szCs w:val="72"/>
          <w:lang w:val="en-US" w:eastAsia="zh-CN"/>
        </w:rPr>
      </w:pPr>
    </w:p>
    <w:p w14:paraId="22748A0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72"/>
          <w:szCs w:val="72"/>
          <w:lang w:val="en-US" w:eastAsia="zh-CN"/>
        </w:rPr>
      </w:pPr>
    </w:p>
    <w:p w14:paraId="7804D20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72"/>
          <w:szCs w:val="72"/>
          <w:lang w:val="en-US" w:eastAsia="zh-CN"/>
        </w:rPr>
      </w:pPr>
    </w:p>
    <w:p w14:paraId="2A300A7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72"/>
          <w:szCs w:val="72"/>
          <w:lang w:val="en-US" w:eastAsia="zh-CN"/>
        </w:rPr>
      </w:pPr>
    </w:p>
    <w:p w14:paraId="20CD1B97">
      <w:pPr>
        <w:pStyle w:val="3"/>
        <w:bidi w:val="0"/>
        <w:rPr>
          <w:rFonts w:hint="eastAsia"/>
          <w:sz w:val="72"/>
          <w:szCs w:val="72"/>
          <w:lang w:val="en-US" w:eastAsia="zh-CN"/>
        </w:rPr>
      </w:pPr>
      <w:r>
        <w:rPr>
          <w:rFonts w:hint="eastAsia"/>
          <w:sz w:val="72"/>
          <w:szCs w:val="72"/>
          <w:lang w:val="en-US" w:eastAsia="zh-CN"/>
        </w:rPr>
        <w:t>子女入学类</w:t>
      </w:r>
    </w:p>
    <w:p w14:paraId="3561460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44"/>
          <w:szCs w:val="44"/>
          <w:lang w:val="en-US" w:eastAsia="zh-CN"/>
        </w:rPr>
      </w:pPr>
    </w:p>
    <w:p w14:paraId="34BD01A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44"/>
          <w:szCs w:val="44"/>
          <w:lang w:val="en-US" w:eastAsia="zh-CN"/>
        </w:rPr>
      </w:pPr>
    </w:p>
    <w:p w14:paraId="4F7FBE2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44"/>
          <w:szCs w:val="44"/>
          <w:lang w:val="en-US" w:eastAsia="zh-CN"/>
        </w:rPr>
      </w:pPr>
    </w:p>
    <w:p w14:paraId="1B6E026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44"/>
          <w:szCs w:val="44"/>
          <w:lang w:val="en-US" w:eastAsia="zh-CN"/>
        </w:rPr>
      </w:pPr>
    </w:p>
    <w:p w14:paraId="02D3C2D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方正大标宋简体" w:hAnsi="方正大标宋简体" w:eastAsia="方正大标宋简体" w:cs="方正大标宋简体"/>
          <w:b w:val="0"/>
          <w:bCs/>
          <w:color w:val="auto"/>
          <w:sz w:val="44"/>
          <w:szCs w:val="44"/>
          <w:lang w:val="en-US" w:eastAsia="zh-CN"/>
        </w:rPr>
      </w:pPr>
    </w:p>
    <w:p w14:paraId="5F57B83B">
      <w:pPr>
        <w:rPr>
          <w:rFonts w:hint="eastAsia" w:ascii="楷体_GB2312" w:hAnsi="仿宋_GB2312" w:eastAsia="楷体_GB2312" w:cs="仿宋_GB2312"/>
          <w:b/>
          <w:color w:val="auto"/>
          <w:sz w:val="32"/>
          <w:szCs w:val="32"/>
          <w:lang w:val="en-US" w:eastAsia="zh-CN"/>
        </w:rPr>
        <w:sectPr>
          <w:footerReference r:id="rId6" w:type="default"/>
          <w:pgSz w:w="11906" w:h="16838"/>
          <w:pgMar w:top="1440" w:right="1800" w:bottom="1440" w:left="1800" w:header="851" w:footer="992" w:gutter="0"/>
          <w:pgNumType w:fmt="decimal"/>
          <w:cols w:space="425" w:num="1"/>
          <w:docGrid w:type="lines" w:linePitch="312" w:charSpace="0"/>
        </w:sectPr>
      </w:pPr>
    </w:p>
    <w:p w14:paraId="051C57EA">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eastAsia" w:ascii="Times New Roman" w:hAnsi="Times New Roman" w:eastAsia="方正仿宋_GBK" w:cs="Times New Roman"/>
          <w:b/>
          <w:bCs/>
          <w:color w:val="0000FF"/>
          <w:sz w:val="32"/>
          <w:szCs w:val="32"/>
          <w:lang w:val="en-US" w:eastAsia="zh-CN"/>
        </w:rPr>
      </w:pPr>
      <w:r>
        <w:rPr>
          <w:rFonts w:hint="eastAsia" w:ascii="Times New Roman" w:hAnsi="Times New Roman" w:eastAsia="方正仿宋_GBK" w:cs="Times New Roman"/>
          <w:b/>
          <w:bCs/>
          <w:color w:val="0000FF"/>
          <w:sz w:val="32"/>
          <w:szCs w:val="32"/>
          <w:lang w:val="en-US" w:eastAsia="zh-CN"/>
        </w:rPr>
        <w:t>内江市主城区小学学位申请须具备哪些条件？</w:t>
      </w:r>
    </w:p>
    <w:p w14:paraId="682F5110">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w:t>
      </w:r>
      <w:r>
        <w:rPr>
          <w:rFonts w:hint="default" w:ascii="Times New Roman" w:hAnsi="Times New Roman" w:eastAsia="方正仿宋_GBK" w:cs="Times New Roman"/>
          <w:b/>
          <w:bCs/>
          <w:color w:val="00B050"/>
          <w:kern w:val="2"/>
          <w:sz w:val="30"/>
          <w:szCs w:val="30"/>
          <w:lang w:val="en-US" w:eastAsia="zh-CN" w:bidi="ar-SA"/>
        </w:rPr>
        <w:t>符合以下条件之一的适龄儿童依法入学。</w:t>
      </w:r>
    </w:p>
    <w:p w14:paraId="65E8BA7B">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w:t>
      </w:r>
      <w:r>
        <w:rPr>
          <w:rFonts w:hint="default" w:ascii="Times New Roman" w:hAnsi="Times New Roman" w:eastAsia="方正仿宋_GBK" w:cs="Times New Roman"/>
          <w:b/>
          <w:bCs/>
          <w:color w:val="00B050"/>
          <w:kern w:val="2"/>
          <w:sz w:val="30"/>
          <w:szCs w:val="30"/>
          <w:lang w:val="en-US" w:eastAsia="zh-CN" w:bidi="ar-SA"/>
        </w:rPr>
        <w:t>户籍属</w:t>
      </w:r>
      <w:r>
        <w:rPr>
          <w:rFonts w:hint="eastAsia" w:ascii="Times New Roman" w:hAnsi="Times New Roman" w:eastAsia="方正仿宋_GBK" w:cs="Times New Roman"/>
          <w:b/>
          <w:bCs/>
          <w:color w:val="00B050"/>
          <w:kern w:val="2"/>
          <w:sz w:val="30"/>
          <w:szCs w:val="30"/>
          <w:lang w:val="en-US" w:eastAsia="zh-CN" w:bidi="ar-SA"/>
        </w:rPr>
        <w:t>内江市</w:t>
      </w:r>
      <w:r>
        <w:rPr>
          <w:rFonts w:hint="default" w:ascii="Times New Roman" w:hAnsi="Times New Roman" w:eastAsia="方正仿宋_GBK" w:cs="Times New Roman"/>
          <w:b/>
          <w:bCs/>
          <w:color w:val="00B050"/>
          <w:kern w:val="2"/>
          <w:sz w:val="30"/>
          <w:szCs w:val="30"/>
          <w:lang w:val="en-US" w:eastAsia="zh-CN" w:bidi="ar-SA"/>
        </w:rPr>
        <w:t>主城区</w:t>
      </w:r>
      <w:r>
        <w:rPr>
          <w:rFonts w:hint="eastAsia" w:ascii="Times New Roman" w:hAnsi="Times New Roman" w:eastAsia="方正仿宋_GBK" w:cs="Times New Roman"/>
          <w:b/>
          <w:bCs/>
          <w:color w:val="00B050"/>
          <w:kern w:val="2"/>
          <w:sz w:val="30"/>
          <w:szCs w:val="30"/>
          <w:lang w:val="en-US" w:eastAsia="zh-CN" w:bidi="ar-SA"/>
        </w:rPr>
        <w:t>各</w:t>
      </w:r>
      <w:r>
        <w:rPr>
          <w:rFonts w:hint="default" w:ascii="Times New Roman" w:hAnsi="Times New Roman" w:eastAsia="方正仿宋_GBK" w:cs="Times New Roman"/>
          <w:b/>
          <w:bCs/>
          <w:color w:val="00B050"/>
          <w:kern w:val="2"/>
          <w:sz w:val="30"/>
          <w:szCs w:val="30"/>
          <w:lang w:val="en-US" w:eastAsia="zh-CN" w:bidi="ar-SA"/>
        </w:rPr>
        <w:t>校划片招生范围</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且</w:t>
      </w:r>
      <w:r>
        <w:rPr>
          <w:rFonts w:hint="eastAsia" w:ascii="Times New Roman" w:hAnsi="Times New Roman" w:eastAsia="方正仿宋_GBK" w:cs="Times New Roman"/>
          <w:b/>
          <w:bCs/>
          <w:color w:val="00B050"/>
          <w:kern w:val="2"/>
          <w:sz w:val="30"/>
          <w:szCs w:val="30"/>
          <w:lang w:val="en-US" w:eastAsia="zh-CN" w:bidi="ar-SA"/>
        </w:rPr>
        <w:t>当</w:t>
      </w:r>
      <w:r>
        <w:rPr>
          <w:rFonts w:hint="default" w:ascii="Times New Roman" w:hAnsi="Times New Roman" w:eastAsia="方正仿宋_GBK" w:cs="Times New Roman"/>
          <w:b/>
          <w:bCs/>
          <w:color w:val="00B050"/>
          <w:kern w:val="2"/>
          <w:sz w:val="30"/>
          <w:szCs w:val="30"/>
          <w:lang w:val="en-US" w:eastAsia="zh-CN" w:bidi="ar-SA"/>
        </w:rPr>
        <w:t>年8月31日前（含8月31日）年满6周岁的适龄儿童</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以及具有接受普通教育能力的残疾适龄儿童。</w:t>
      </w:r>
    </w:p>
    <w:p w14:paraId="32777515">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w:t>
      </w:r>
      <w:r>
        <w:rPr>
          <w:rFonts w:hint="default" w:ascii="Times New Roman" w:hAnsi="Times New Roman" w:eastAsia="方正仿宋_GBK" w:cs="Times New Roman"/>
          <w:b/>
          <w:bCs/>
          <w:color w:val="00B050"/>
          <w:kern w:val="2"/>
          <w:sz w:val="30"/>
          <w:szCs w:val="30"/>
          <w:lang w:val="en-US" w:eastAsia="zh-CN" w:bidi="ar-SA"/>
        </w:rPr>
        <w:t>户籍不在</w:t>
      </w:r>
      <w:r>
        <w:rPr>
          <w:rFonts w:hint="eastAsia" w:ascii="Times New Roman" w:hAnsi="Times New Roman" w:eastAsia="方正仿宋_GBK" w:cs="Times New Roman"/>
          <w:b/>
          <w:bCs/>
          <w:color w:val="00B050"/>
          <w:kern w:val="2"/>
          <w:sz w:val="30"/>
          <w:szCs w:val="30"/>
          <w:lang w:val="en-US" w:eastAsia="zh-CN" w:bidi="ar-SA"/>
        </w:rPr>
        <w:t>内江市</w:t>
      </w:r>
      <w:r>
        <w:rPr>
          <w:rFonts w:hint="default" w:ascii="Times New Roman" w:hAnsi="Times New Roman" w:eastAsia="方正仿宋_GBK" w:cs="Times New Roman"/>
          <w:b/>
          <w:bCs/>
          <w:color w:val="00B050"/>
          <w:kern w:val="2"/>
          <w:sz w:val="30"/>
          <w:szCs w:val="30"/>
          <w:lang w:val="en-US" w:eastAsia="zh-CN" w:bidi="ar-SA"/>
        </w:rPr>
        <w:t>主城区</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但其父母</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或法定监护人</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在</w:t>
      </w:r>
      <w:r>
        <w:rPr>
          <w:rFonts w:hint="eastAsia" w:ascii="Times New Roman" w:hAnsi="Times New Roman" w:eastAsia="方正仿宋_GBK" w:cs="Times New Roman"/>
          <w:b/>
          <w:bCs/>
          <w:color w:val="00B050"/>
          <w:kern w:val="2"/>
          <w:sz w:val="30"/>
          <w:szCs w:val="30"/>
          <w:lang w:val="en-US" w:eastAsia="zh-CN" w:bidi="ar-SA"/>
        </w:rPr>
        <w:t>内江市</w:t>
      </w:r>
      <w:r>
        <w:rPr>
          <w:rFonts w:hint="default" w:ascii="Times New Roman" w:hAnsi="Times New Roman" w:eastAsia="方正仿宋_GBK" w:cs="Times New Roman"/>
          <w:b/>
          <w:bCs/>
          <w:color w:val="00B050"/>
          <w:kern w:val="2"/>
          <w:sz w:val="30"/>
          <w:szCs w:val="30"/>
          <w:lang w:val="en-US" w:eastAsia="zh-CN" w:bidi="ar-SA"/>
        </w:rPr>
        <w:t>主城区我校招生范围内有房屋产权证明的适龄儿童（简称有房无户）。有房无户不纳入主城区小学划片招生</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根据辖区小学学位情况安置。</w:t>
      </w:r>
    </w:p>
    <w:p w14:paraId="7F840725">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有房无户认定必须同时满足两项条件：一是房主是适龄儿童的父母（或法定监护人）</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并能提供房产证</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网签的购房合同</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不动产登记中心开具的房产信息证明（三者之一即可）</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二是适龄儿童户籍与父母（或法定监护人）在同一户口本上或提供适龄儿童与父母（或法定监护人）关系的证明。</w:t>
      </w:r>
    </w:p>
    <w:p w14:paraId="537EAA28">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w:t>
      </w:r>
      <w:r>
        <w:rPr>
          <w:rFonts w:hint="default" w:ascii="Times New Roman" w:hAnsi="Times New Roman" w:eastAsia="方正仿宋_GBK" w:cs="Times New Roman"/>
          <w:b/>
          <w:bCs/>
          <w:color w:val="00B050"/>
          <w:kern w:val="2"/>
          <w:sz w:val="30"/>
          <w:szCs w:val="30"/>
          <w:lang w:val="en-US" w:eastAsia="zh-CN" w:bidi="ar-SA"/>
        </w:rPr>
        <w:t>符合在</w:t>
      </w:r>
      <w:r>
        <w:rPr>
          <w:rFonts w:hint="eastAsia" w:ascii="Times New Roman" w:hAnsi="Times New Roman" w:eastAsia="方正仿宋_GBK" w:cs="Times New Roman"/>
          <w:b/>
          <w:bCs/>
          <w:color w:val="00B050"/>
          <w:kern w:val="2"/>
          <w:sz w:val="30"/>
          <w:szCs w:val="30"/>
          <w:lang w:val="en-US" w:eastAsia="zh-CN" w:bidi="ar-SA"/>
        </w:rPr>
        <w:t>内江市</w:t>
      </w:r>
      <w:r>
        <w:rPr>
          <w:rFonts w:hint="default" w:ascii="Times New Roman" w:hAnsi="Times New Roman" w:eastAsia="方正仿宋_GBK" w:cs="Times New Roman"/>
          <w:b/>
          <w:bCs/>
          <w:color w:val="00B050"/>
          <w:kern w:val="2"/>
          <w:sz w:val="30"/>
          <w:szCs w:val="30"/>
          <w:lang w:val="en-US" w:eastAsia="zh-CN" w:bidi="ar-SA"/>
        </w:rPr>
        <w:t>主城区进城务工（经商）人员随迁子女入学政策条件的适龄儿童。按照《内江市教育局关于进一步做好进城务工人员随迁子女接受义务教育工作的通知》</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内教基〔2023〕2号</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执行。</w:t>
      </w:r>
    </w:p>
    <w:p w14:paraId="7B70A5AD">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内江市</w:t>
      </w:r>
      <w:r>
        <w:rPr>
          <w:rFonts w:hint="default" w:ascii="Times New Roman" w:hAnsi="Times New Roman" w:eastAsia="方正仿宋_GBK" w:cs="Times New Roman"/>
          <w:b/>
          <w:bCs/>
          <w:color w:val="00B050"/>
          <w:kern w:val="2"/>
          <w:sz w:val="30"/>
          <w:szCs w:val="30"/>
          <w:lang w:val="en-US" w:eastAsia="zh-CN" w:bidi="ar-SA"/>
        </w:rPr>
        <w:t>主城区划片招生范围是按照公安局实行“一标三实”之前的地址确定</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“一标三实”是指公安机关开展的基础信息采集工作</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包括标准地址和实有人口</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实有房屋</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实有单位三项内容。</w:t>
      </w:r>
      <w:r>
        <w:rPr>
          <w:rFonts w:hint="eastAsia" w:ascii="Times New Roman" w:hAnsi="Times New Roman" w:eastAsia="方正仿宋_GBK" w:cs="Times New Roman"/>
          <w:b/>
          <w:bCs/>
          <w:color w:val="00B050"/>
          <w:kern w:val="2"/>
          <w:sz w:val="30"/>
          <w:szCs w:val="30"/>
          <w:lang w:val="en-US" w:eastAsia="zh-CN" w:bidi="ar-SA"/>
        </w:rPr>
        <w:t>）</w:t>
      </w:r>
    </w:p>
    <w:p w14:paraId="70C70DC2">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default" w:ascii="Times New Roman" w:hAnsi="Times New Roman" w:eastAsia="方正仿宋_GBK" w:cs="Times New Roman"/>
          <w:b/>
          <w:bCs/>
          <w:color w:val="0000FF"/>
          <w:sz w:val="32"/>
          <w:szCs w:val="32"/>
          <w:lang w:val="en-US" w:eastAsia="zh-CN"/>
        </w:rPr>
      </w:pPr>
      <w:r>
        <w:rPr>
          <w:rFonts w:hint="default" w:ascii="Times New Roman" w:hAnsi="Times New Roman" w:eastAsia="方正仿宋_GBK" w:cs="Times New Roman"/>
          <w:b/>
          <w:bCs/>
          <w:color w:val="0000FF"/>
          <w:sz w:val="32"/>
          <w:szCs w:val="32"/>
          <w:lang w:val="en-US" w:eastAsia="zh-CN"/>
        </w:rPr>
        <w:t>问：主城区小升初招生原则是什么</w:t>
      </w:r>
      <w:r>
        <w:rPr>
          <w:rFonts w:hint="eastAsia" w:ascii="Times New Roman" w:hAnsi="Times New Roman" w:eastAsia="方正仿宋_GBK" w:cs="Times New Roman"/>
          <w:b/>
          <w:bCs/>
          <w:color w:val="0000FF"/>
          <w:sz w:val="32"/>
          <w:szCs w:val="32"/>
          <w:lang w:val="en-US" w:eastAsia="zh-CN"/>
        </w:rPr>
        <w:t>？</w:t>
      </w:r>
    </w:p>
    <w:p w14:paraId="7B821BF2">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w:t>
      </w:r>
      <w:r>
        <w:rPr>
          <w:rFonts w:hint="default" w:ascii="Times New Roman" w:hAnsi="Times New Roman" w:eastAsia="方正仿宋_GBK" w:cs="Times New Roman"/>
          <w:b/>
          <w:bCs/>
          <w:color w:val="00B050"/>
          <w:kern w:val="2"/>
          <w:sz w:val="30"/>
          <w:szCs w:val="30"/>
          <w:lang w:val="en-US" w:eastAsia="zh-CN" w:bidi="ar-SA"/>
        </w:rPr>
        <w:t>坚持以市中区</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东兴区和经开区（以下简称三区）为主</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按照免试就近入学原则</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依法保障主城区符合条件的招生对象100%入学。招生工作责任主体是三区政府（管委会）</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市教育体育局负责统筹</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指导和协调</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三区教育行政部门具体组织实施。高新区辖区范围招生工作由东兴区负责组织实施。</w:t>
      </w:r>
    </w:p>
    <w:p w14:paraId="1102D104">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default" w:ascii="Times New Roman" w:hAnsi="Times New Roman" w:eastAsia="方正仿宋_GBK" w:cs="Times New Roman"/>
          <w:b/>
          <w:bCs/>
          <w:color w:val="0000FF"/>
          <w:sz w:val="32"/>
          <w:szCs w:val="32"/>
          <w:lang w:val="en-US" w:eastAsia="zh-CN"/>
        </w:rPr>
      </w:pPr>
      <w:r>
        <w:rPr>
          <w:rFonts w:hint="default" w:ascii="Times New Roman" w:hAnsi="Times New Roman" w:eastAsia="方正仿宋_GBK" w:cs="Times New Roman"/>
          <w:b/>
          <w:bCs/>
          <w:color w:val="0000FF"/>
          <w:sz w:val="32"/>
          <w:szCs w:val="32"/>
          <w:lang w:val="en-US" w:eastAsia="zh-CN"/>
        </w:rPr>
        <w:t>问：主城区小升初招生对象有哪些</w:t>
      </w:r>
      <w:r>
        <w:rPr>
          <w:rFonts w:hint="eastAsia" w:ascii="Times New Roman" w:hAnsi="Times New Roman" w:eastAsia="方正仿宋_GBK" w:cs="Times New Roman"/>
          <w:b/>
          <w:bCs/>
          <w:color w:val="0000FF"/>
          <w:sz w:val="32"/>
          <w:szCs w:val="32"/>
          <w:lang w:val="en-US" w:eastAsia="zh-CN"/>
        </w:rPr>
        <w:t>？</w:t>
      </w:r>
    </w:p>
    <w:p w14:paraId="28762867">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w:t>
      </w:r>
      <w:r>
        <w:rPr>
          <w:rFonts w:hint="default" w:ascii="Times New Roman" w:hAnsi="Times New Roman" w:eastAsia="方正仿宋_GBK" w:cs="Times New Roman"/>
          <w:b/>
          <w:bCs/>
          <w:color w:val="00B050"/>
          <w:kern w:val="2"/>
          <w:sz w:val="30"/>
          <w:szCs w:val="30"/>
          <w:lang w:val="en-US" w:eastAsia="zh-CN" w:bidi="ar-SA"/>
        </w:rPr>
        <w:t>具有我市主城区户籍的小学应届毕业生</w:t>
      </w:r>
      <w:r>
        <w:rPr>
          <w:rFonts w:hint="eastAsia" w:ascii="Times New Roman" w:hAnsi="Times New Roman" w:eastAsia="方正仿宋_GBK" w:cs="Times New Roman"/>
          <w:b/>
          <w:bCs/>
          <w:color w:val="00B050"/>
          <w:kern w:val="2"/>
          <w:sz w:val="30"/>
          <w:szCs w:val="30"/>
          <w:lang w:val="en-US" w:eastAsia="zh-CN" w:bidi="ar-SA"/>
        </w:rPr>
        <w:t>；</w:t>
      </w:r>
    </w:p>
    <w:p w14:paraId="0ABE4D9F">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w:t>
      </w:r>
      <w:r>
        <w:rPr>
          <w:rFonts w:hint="default" w:ascii="Times New Roman" w:hAnsi="Times New Roman" w:eastAsia="方正仿宋_GBK" w:cs="Times New Roman"/>
          <w:b/>
          <w:bCs/>
          <w:color w:val="00B050"/>
          <w:kern w:val="2"/>
          <w:sz w:val="30"/>
          <w:szCs w:val="30"/>
          <w:lang w:val="en-US" w:eastAsia="zh-CN" w:bidi="ar-SA"/>
        </w:rPr>
        <w:t>在我市主城区学校就读且有主城区学校正式学籍的小学应届毕业生</w:t>
      </w:r>
      <w:r>
        <w:rPr>
          <w:rFonts w:hint="eastAsia" w:ascii="Times New Roman" w:hAnsi="Times New Roman" w:eastAsia="方正仿宋_GBK" w:cs="Times New Roman"/>
          <w:b/>
          <w:bCs/>
          <w:color w:val="00B050"/>
          <w:kern w:val="2"/>
          <w:sz w:val="30"/>
          <w:szCs w:val="30"/>
          <w:lang w:val="en-US" w:eastAsia="zh-CN" w:bidi="ar-SA"/>
        </w:rPr>
        <w:t>；</w:t>
      </w:r>
    </w:p>
    <w:p w14:paraId="16F1C0BA">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w:t>
      </w:r>
      <w:r>
        <w:rPr>
          <w:rFonts w:hint="default" w:ascii="Times New Roman" w:hAnsi="Times New Roman" w:eastAsia="方正仿宋_GBK" w:cs="Times New Roman"/>
          <w:b/>
          <w:bCs/>
          <w:color w:val="00B050"/>
          <w:kern w:val="2"/>
          <w:sz w:val="30"/>
          <w:szCs w:val="30"/>
          <w:lang w:val="en-US" w:eastAsia="zh-CN" w:bidi="ar-SA"/>
        </w:rPr>
        <w:t>主城区辖区内符合进城务工条件人员的随迁子女</w:t>
      </w:r>
      <w:r>
        <w:rPr>
          <w:rFonts w:hint="eastAsia" w:ascii="Times New Roman" w:hAnsi="Times New Roman" w:eastAsia="方正仿宋_GBK" w:cs="Times New Roman"/>
          <w:b/>
          <w:bCs/>
          <w:color w:val="00B050"/>
          <w:kern w:val="2"/>
          <w:sz w:val="30"/>
          <w:szCs w:val="30"/>
          <w:lang w:val="en-US" w:eastAsia="zh-CN" w:bidi="ar-SA"/>
        </w:rPr>
        <w:t>；</w:t>
      </w:r>
    </w:p>
    <w:p w14:paraId="287F2E84">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（四）</w:t>
      </w:r>
      <w:r>
        <w:rPr>
          <w:rFonts w:hint="default" w:ascii="Times New Roman" w:hAnsi="Times New Roman" w:eastAsia="方正仿宋_GBK" w:cs="Times New Roman"/>
          <w:b/>
          <w:bCs/>
          <w:color w:val="00B050"/>
          <w:kern w:val="2"/>
          <w:sz w:val="30"/>
          <w:szCs w:val="30"/>
          <w:lang w:val="en-US" w:eastAsia="zh-CN" w:bidi="ar-SA"/>
        </w:rPr>
        <w:t>在主城区居住且父母或法定监护人有房屋产权证明的小学应届毕业生。</w:t>
      </w:r>
    </w:p>
    <w:p w14:paraId="719EBE5B">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default" w:ascii="Times New Roman" w:hAnsi="Times New Roman" w:eastAsia="方正仿宋_GBK" w:cs="Times New Roman"/>
          <w:b/>
          <w:bCs/>
          <w:color w:val="0000FF"/>
          <w:sz w:val="32"/>
          <w:szCs w:val="32"/>
          <w:lang w:val="en-US" w:eastAsia="zh-CN"/>
        </w:rPr>
      </w:pPr>
      <w:r>
        <w:rPr>
          <w:rFonts w:hint="default" w:ascii="Times New Roman" w:hAnsi="Times New Roman" w:eastAsia="方正仿宋_GBK" w:cs="Times New Roman"/>
          <w:b/>
          <w:bCs/>
          <w:color w:val="0000FF"/>
          <w:sz w:val="32"/>
          <w:szCs w:val="32"/>
          <w:lang w:val="en-US" w:eastAsia="zh-CN"/>
        </w:rPr>
        <w:t>问：主城区小升初的招生方式是什么</w:t>
      </w:r>
      <w:r>
        <w:rPr>
          <w:rFonts w:hint="eastAsia" w:ascii="Times New Roman" w:hAnsi="Times New Roman" w:eastAsia="方正仿宋_GBK" w:cs="Times New Roman"/>
          <w:b/>
          <w:bCs/>
          <w:color w:val="0000FF"/>
          <w:sz w:val="32"/>
          <w:szCs w:val="32"/>
          <w:lang w:val="en-US" w:eastAsia="zh-CN"/>
        </w:rPr>
        <w:t>？</w:t>
      </w:r>
    </w:p>
    <w:p w14:paraId="6F480D18">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w:t>
      </w:r>
      <w:r>
        <w:rPr>
          <w:rFonts w:hint="default" w:ascii="Times New Roman" w:hAnsi="Times New Roman" w:eastAsia="方正仿宋_GBK" w:cs="Times New Roman"/>
          <w:b/>
          <w:bCs/>
          <w:color w:val="00B050"/>
          <w:kern w:val="2"/>
          <w:sz w:val="30"/>
          <w:szCs w:val="30"/>
          <w:lang w:val="en-US" w:eastAsia="zh-CN" w:bidi="ar-SA"/>
        </w:rPr>
        <w:t>三区教育行政部门按照“划片招生</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随机派位（即电脑摇号）</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统筹安排”的方式</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组织开展辖区范围内（含市直学校）主城区小升初招生工作。市直学校划片招生后的空余学位按比例分配到三区</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由三区教育行政部门分别负责组织招生。民办学校招生与公办学校同步进行。符合条件的主城区小升初招生对象须根据辖区教育行政部门公布的报名时间</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报名地点和报名登记方式（线上或线下）</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按规定申请学位</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逾期未办理者</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将视为自愿放弃主城区学位。</w:t>
      </w:r>
    </w:p>
    <w:p w14:paraId="2BB47DA5">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default" w:ascii="Times New Roman" w:hAnsi="Times New Roman" w:eastAsia="方正仿宋_GBK" w:cs="Times New Roman"/>
          <w:b/>
          <w:bCs/>
          <w:color w:val="0000FF"/>
          <w:sz w:val="32"/>
          <w:szCs w:val="32"/>
          <w:lang w:val="en-US" w:eastAsia="zh-CN"/>
        </w:rPr>
      </w:pPr>
      <w:r>
        <w:rPr>
          <w:rFonts w:hint="default" w:ascii="Times New Roman" w:hAnsi="Times New Roman" w:eastAsia="方正仿宋_GBK" w:cs="Times New Roman"/>
          <w:b/>
          <w:bCs/>
          <w:color w:val="0000FF"/>
          <w:sz w:val="32"/>
          <w:szCs w:val="32"/>
          <w:lang w:val="en-US" w:eastAsia="zh-CN"/>
        </w:rPr>
        <w:t>问：主城区进城务工人员随迁子女怎样办理学位申请卡</w:t>
      </w:r>
      <w:r>
        <w:rPr>
          <w:rFonts w:hint="eastAsia" w:ascii="Times New Roman" w:hAnsi="Times New Roman" w:eastAsia="方正仿宋_GBK" w:cs="Times New Roman"/>
          <w:b/>
          <w:bCs/>
          <w:color w:val="0000FF"/>
          <w:sz w:val="32"/>
          <w:szCs w:val="32"/>
          <w:lang w:val="en-US" w:eastAsia="zh-CN"/>
        </w:rPr>
        <w:t>？</w:t>
      </w:r>
    </w:p>
    <w:p w14:paraId="3CF968F3">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w:t>
      </w:r>
      <w:r>
        <w:rPr>
          <w:rFonts w:hint="default" w:ascii="Times New Roman" w:hAnsi="Times New Roman" w:eastAsia="方正仿宋_GBK" w:cs="Times New Roman"/>
          <w:b/>
          <w:bCs/>
          <w:color w:val="00B050"/>
          <w:kern w:val="2"/>
          <w:sz w:val="30"/>
          <w:szCs w:val="30"/>
          <w:lang w:val="en-US" w:eastAsia="zh-CN" w:bidi="ar-SA"/>
        </w:rPr>
        <w:t>领卡办理时间：</w:t>
      </w:r>
      <w:r>
        <w:rPr>
          <w:rFonts w:hint="eastAsia" w:ascii="Times New Roman" w:hAnsi="Times New Roman" w:eastAsia="方正仿宋_GBK" w:cs="Times New Roman"/>
          <w:b/>
          <w:bCs/>
          <w:color w:val="00B050"/>
          <w:kern w:val="2"/>
          <w:sz w:val="30"/>
          <w:szCs w:val="30"/>
          <w:lang w:val="en-US" w:eastAsia="zh-CN" w:bidi="ar-SA"/>
        </w:rPr>
        <w:t>每年的5月份（当年具体时间以通知为准）。</w:t>
      </w:r>
      <w:r>
        <w:rPr>
          <w:rFonts w:hint="default" w:ascii="Times New Roman" w:hAnsi="Times New Roman" w:eastAsia="方正仿宋_GBK" w:cs="Times New Roman"/>
          <w:b/>
          <w:bCs/>
          <w:color w:val="00B050"/>
          <w:kern w:val="2"/>
          <w:sz w:val="30"/>
          <w:szCs w:val="30"/>
          <w:lang w:val="en-US" w:eastAsia="zh-CN" w:bidi="ar-SA"/>
        </w:rPr>
        <w:t>办理流程：申请人到居住地辖区教育行政部门指定地点提交进城务工人员相关材料→审查组当场初审材料→初审通过后</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申请人领取学位申请卡（蓝色）→申请人须认真填写学位申请卡上相关内容</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尤其要理性填报申请就读学校。</w:t>
      </w:r>
    </w:p>
    <w:p w14:paraId="75AC3212">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w:t>
      </w:r>
      <w:r>
        <w:rPr>
          <w:rFonts w:hint="default" w:ascii="Times New Roman" w:hAnsi="Times New Roman" w:eastAsia="方正仿宋_GBK" w:cs="Times New Roman"/>
          <w:b/>
          <w:bCs/>
          <w:color w:val="00B050"/>
          <w:kern w:val="2"/>
          <w:sz w:val="30"/>
          <w:szCs w:val="30"/>
          <w:lang w:val="en-US" w:eastAsia="zh-CN" w:bidi="ar-SA"/>
        </w:rPr>
        <w:t>返卡办理时间：</w:t>
      </w:r>
      <w:r>
        <w:rPr>
          <w:rFonts w:hint="eastAsia" w:ascii="Times New Roman" w:hAnsi="Times New Roman" w:eastAsia="方正仿宋_GBK" w:cs="Times New Roman"/>
          <w:b/>
          <w:bCs/>
          <w:color w:val="00B050"/>
          <w:kern w:val="2"/>
          <w:sz w:val="30"/>
          <w:szCs w:val="30"/>
          <w:lang w:val="en-US" w:eastAsia="zh-CN" w:bidi="ar-SA"/>
        </w:rPr>
        <w:t>每年的6月份（当年具体时间以通知为准）</w:t>
      </w:r>
      <w:r>
        <w:rPr>
          <w:rFonts w:hint="default" w:ascii="Times New Roman" w:hAnsi="Times New Roman" w:eastAsia="方正仿宋_GBK" w:cs="Times New Roman"/>
          <w:b/>
          <w:bCs/>
          <w:color w:val="00B050"/>
          <w:kern w:val="2"/>
          <w:sz w:val="30"/>
          <w:szCs w:val="30"/>
          <w:lang w:val="en-US" w:eastAsia="zh-CN" w:bidi="ar-SA"/>
        </w:rPr>
        <w:t>。办理流程：申请人将填好的学位申请卡交回办理点→审查组复查</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通过后签字</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盖章→学位申请副卡交申请人保管</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主卡由辖区教育行政部门统一管理。复核未通过的</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取消主城区学位申请资格。</w:t>
      </w:r>
    </w:p>
    <w:p w14:paraId="5BD02A06">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default" w:ascii="Times New Roman" w:hAnsi="Times New Roman" w:eastAsia="方正仿宋_GBK" w:cs="Times New Roman"/>
          <w:b/>
          <w:bCs/>
          <w:color w:val="0000FF"/>
          <w:sz w:val="32"/>
          <w:szCs w:val="32"/>
          <w:lang w:val="en-US" w:eastAsia="zh-CN"/>
        </w:rPr>
      </w:pPr>
      <w:r>
        <w:rPr>
          <w:rFonts w:hint="default" w:ascii="Times New Roman" w:hAnsi="Times New Roman" w:eastAsia="方正仿宋_GBK" w:cs="Times New Roman"/>
          <w:b/>
          <w:bCs/>
          <w:color w:val="0000FF"/>
          <w:sz w:val="32"/>
          <w:szCs w:val="32"/>
          <w:lang w:val="en-US" w:eastAsia="zh-CN"/>
        </w:rPr>
        <w:t>问：主城区小学应届毕业生怎样办理学位申请卡</w:t>
      </w:r>
      <w:r>
        <w:rPr>
          <w:rFonts w:hint="eastAsia" w:ascii="Times New Roman" w:hAnsi="Times New Roman" w:eastAsia="方正仿宋_GBK" w:cs="Times New Roman"/>
          <w:b/>
          <w:bCs/>
          <w:color w:val="0000FF"/>
          <w:sz w:val="32"/>
          <w:szCs w:val="32"/>
          <w:lang w:val="en-US" w:eastAsia="zh-CN"/>
        </w:rPr>
        <w:t>？</w:t>
      </w:r>
    </w:p>
    <w:p w14:paraId="01E4D7F5">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w:t>
      </w:r>
      <w:r>
        <w:rPr>
          <w:rFonts w:hint="default" w:ascii="Times New Roman" w:hAnsi="Times New Roman" w:eastAsia="方正仿宋_GBK" w:cs="Times New Roman"/>
          <w:b/>
          <w:bCs/>
          <w:color w:val="00B050"/>
          <w:kern w:val="2"/>
          <w:sz w:val="30"/>
          <w:szCs w:val="30"/>
          <w:lang w:val="en-US" w:eastAsia="zh-CN" w:bidi="ar-SA"/>
        </w:rPr>
        <w:t>办理时间：</w:t>
      </w:r>
      <w:r>
        <w:rPr>
          <w:rFonts w:hint="eastAsia" w:ascii="Times New Roman" w:hAnsi="Times New Roman" w:eastAsia="方正仿宋_GBK" w:cs="Times New Roman"/>
          <w:b/>
          <w:bCs/>
          <w:color w:val="00B050"/>
          <w:kern w:val="2"/>
          <w:sz w:val="30"/>
          <w:szCs w:val="30"/>
          <w:lang w:val="en-US" w:eastAsia="zh-CN" w:bidi="ar-SA"/>
        </w:rPr>
        <w:t>每年的6月（当年具体时间以通知为准）</w:t>
      </w:r>
      <w:r>
        <w:rPr>
          <w:rFonts w:hint="default" w:ascii="Times New Roman" w:hAnsi="Times New Roman" w:eastAsia="方正仿宋_GBK" w:cs="Times New Roman"/>
          <w:b/>
          <w:bCs/>
          <w:color w:val="00B050"/>
          <w:kern w:val="2"/>
          <w:sz w:val="30"/>
          <w:szCs w:val="30"/>
          <w:lang w:val="en-US" w:eastAsia="zh-CN" w:bidi="ar-SA"/>
        </w:rPr>
        <w:t>。</w:t>
      </w:r>
    </w:p>
    <w:p w14:paraId="29DE2383">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办理流程：有主城区学籍的小学应届毕业生原则上在毕业小学申请学位</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由毕业小学辖区教育行政部门负责招生。若户籍所在地与学籍所在地不一致</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可选择回户籍所在地申请学位</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由户籍所在地辖区教育行政部门负责招生</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但不能两地重复申请</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仅限“一人一卡</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一人一学位”。</w:t>
      </w:r>
    </w:p>
    <w:p w14:paraId="666833C8">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主城区各小学将小升初学位申请卡（白色）和学位申请承诺书发放给本校每一位有正式学籍的小学应届毕业生或其家长填写→学校审核无误后签字盖章→学校统一将学位申请卡送辖区教育行政部门审核并盖章→学位申请副卡交申请人保管</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主卡由辖区教育行政部门管理。</w:t>
      </w:r>
    </w:p>
    <w:p w14:paraId="29C4335A">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default" w:ascii="Times New Roman" w:hAnsi="Times New Roman" w:eastAsia="方正仿宋_GBK" w:cs="Times New Roman"/>
          <w:b/>
          <w:bCs/>
          <w:color w:val="0000FF"/>
          <w:sz w:val="32"/>
          <w:szCs w:val="32"/>
          <w:lang w:val="en-US" w:eastAsia="zh-CN"/>
        </w:rPr>
      </w:pPr>
      <w:r>
        <w:rPr>
          <w:rFonts w:hint="default" w:ascii="Times New Roman" w:hAnsi="Times New Roman" w:eastAsia="方正仿宋_GBK" w:cs="Times New Roman"/>
          <w:b/>
          <w:bCs/>
          <w:color w:val="0000FF"/>
          <w:sz w:val="32"/>
          <w:szCs w:val="32"/>
          <w:lang w:val="en-US" w:eastAsia="zh-CN"/>
        </w:rPr>
        <w:t>问：主城区进城务工人员随迁子女办理学位申请卡需要提交哪些材料</w:t>
      </w:r>
      <w:r>
        <w:rPr>
          <w:rFonts w:hint="eastAsia" w:ascii="Times New Roman" w:hAnsi="Times New Roman" w:eastAsia="方正仿宋_GBK" w:cs="Times New Roman"/>
          <w:b/>
          <w:bCs/>
          <w:color w:val="0000FF"/>
          <w:sz w:val="32"/>
          <w:szCs w:val="32"/>
          <w:lang w:val="en-US" w:eastAsia="zh-CN"/>
        </w:rPr>
        <w:t>？</w:t>
      </w:r>
    </w:p>
    <w:p w14:paraId="1053B932">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答：申请人办理学位申请卡时须出示下列材料的原件</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并提交复印件：</w:t>
      </w:r>
    </w:p>
    <w:p w14:paraId="7DDB98A1">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w:t>
      </w:r>
      <w:r>
        <w:rPr>
          <w:rFonts w:hint="default" w:ascii="Times New Roman" w:hAnsi="Times New Roman" w:eastAsia="方正仿宋_GBK" w:cs="Times New Roman"/>
          <w:b/>
          <w:bCs/>
          <w:color w:val="00B050"/>
          <w:kern w:val="2"/>
          <w:sz w:val="30"/>
          <w:szCs w:val="30"/>
          <w:lang w:val="en-US" w:eastAsia="zh-CN" w:bidi="ar-SA"/>
        </w:rPr>
        <w:t>申请人在公安部门登记备案的该城区《居住证》</w:t>
      </w:r>
      <w:r>
        <w:rPr>
          <w:rFonts w:hint="eastAsia" w:ascii="Times New Roman" w:hAnsi="Times New Roman" w:eastAsia="方正仿宋_GBK" w:cs="Times New Roman"/>
          <w:b/>
          <w:bCs/>
          <w:color w:val="00B050"/>
          <w:kern w:val="2"/>
          <w:sz w:val="30"/>
          <w:szCs w:val="30"/>
          <w:lang w:val="en-US" w:eastAsia="zh-CN" w:bidi="ar-SA"/>
        </w:rPr>
        <w:t>；</w:t>
      </w:r>
    </w:p>
    <w:p w14:paraId="5A59E2AB">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w:t>
      </w:r>
      <w:r>
        <w:rPr>
          <w:rFonts w:hint="default" w:ascii="Times New Roman" w:hAnsi="Times New Roman" w:eastAsia="方正仿宋_GBK" w:cs="Times New Roman"/>
          <w:b/>
          <w:bCs/>
          <w:color w:val="00B050"/>
          <w:kern w:val="2"/>
          <w:sz w:val="30"/>
          <w:szCs w:val="30"/>
          <w:lang w:val="en-US" w:eastAsia="zh-CN" w:bidi="ar-SA"/>
        </w:rPr>
        <w:t>申请人及其子女同一户籍的原籍户口簿或其他能够证明其法定监护关系的有效证明</w:t>
      </w:r>
      <w:r>
        <w:rPr>
          <w:rFonts w:hint="eastAsia" w:ascii="Times New Roman" w:hAnsi="Times New Roman" w:eastAsia="方正仿宋_GBK" w:cs="Times New Roman"/>
          <w:b/>
          <w:bCs/>
          <w:color w:val="00B050"/>
          <w:kern w:val="2"/>
          <w:sz w:val="30"/>
          <w:szCs w:val="30"/>
          <w:lang w:val="en-US" w:eastAsia="zh-CN" w:bidi="ar-SA"/>
        </w:rPr>
        <w:t>；</w:t>
      </w:r>
    </w:p>
    <w:p w14:paraId="5A95D677">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w:t>
      </w:r>
      <w:r>
        <w:rPr>
          <w:rFonts w:hint="default" w:ascii="Times New Roman" w:hAnsi="Times New Roman" w:eastAsia="方正仿宋_GBK" w:cs="Times New Roman"/>
          <w:b/>
          <w:bCs/>
          <w:color w:val="00B050"/>
          <w:kern w:val="2"/>
          <w:sz w:val="30"/>
          <w:szCs w:val="30"/>
          <w:lang w:val="en-US" w:eastAsia="zh-CN" w:bidi="ar-SA"/>
        </w:rPr>
        <w:t>申请人截止当年（即子女入学年份）5月31日</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已在本市依法连续缴纳企业职工基本养老保险满6个月的证明</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且申请入学当月处于持续缴纳状态。</w:t>
      </w:r>
    </w:p>
    <w:p w14:paraId="59B83F5A">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pPr>
      <w:r>
        <w:rPr>
          <w:rFonts w:hint="default" w:ascii="Times New Roman" w:hAnsi="Times New Roman" w:eastAsia="方正仿宋_GBK" w:cs="Times New Roman"/>
          <w:b/>
          <w:bCs/>
          <w:color w:val="0000FF"/>
          <w:sz w:val="32"/>
          <w:szCs w:val="32"/>
          <w:lang w:val="en-US" w:eastAsia="zh-CN"/>
        </w:rPr>
        <w:t>问：</w:t>
      </w:r>
      <w:r>
        <w:rPr>
          <w:rFonts w:hint="eastAsia" w:ascii="Times New Roman" w:hAnsi="Times New Roman" w:eastAsia="方正仿宋_GBK" w:cs="Times New Roman"/>
          <w:b/>
          <w:bCs/>
          <w:color w:val="0000FF"/>
          <w:sz w:val="32"/>
          <w:szCs w:val="32"/>
          <w:lang w:val="en-US" w:eastAsia="zh-CN"/>
        </w:rPr>
        <w:t>主城区小升初划片区招生有哪些类别？</w:t>
      </w:r>
    </w:p>
    <w:p w14:paraId="0EEB6F99">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答：义务教育阶段学校招生优先满足片区内符合第一类条件的适龄儿童少年入学，再根据学位空余情况依次统筹安排其他类型（即第二、三、四类）的适龄儿童少年入学。</w:t>
      </w:r>
    </w:p>
    <w:p w14:paraId="7F4E5BCF">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第一类：不动产证书（仅限住宅）持有人为适龄儿童少年或适龄儿童少年的法定监护人，且拥有100%产权，同时不动产证书（仅限住宅）上房屋地址与适龄儿童少年户口簿上地址一致。</w:t>
      </w:r>
    </w:p>
    <w:p w14:paraId="6558CA81">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第二类：不动产证书（仅限住宅）持有人为适龄儿童少年或适龄儿童少年的法定监护人，且拥有50%（不含）以上产权，同时不动产证书（仅限住宅）上房屋地址与适龄儿童少年户口簿上地址一致。</w:t>
      </w:r>
    </w:p>
    <w:p w14:paraId="4074A604">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第三类：不动产证书（仅限住宅）持有人为适龄儿童少年或适龄儿童少年的法定监护人，且拥有50%（含）以下产权，同时不动产证书（仅限住宅）上房屋地址与适龄儿童少年户口簿上地址一致。</w:t>
      </w:r>
    </w:p>
    <w:p w14:paraId="3A04BFF4">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第四类：适龄儿童少年在学校招生片区内仅有户口，其法定监护人未持有片区内房产。</w:t>
      </w:r>
    </w:p>
    <w:p w14:paraId="2F48CF3A">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不动产证书（仅限住宅）上的共同共有人是非直系亲属的，按共同共有人的总人数平均分摊计算产权份额。</w:t>
      </w:r>
    </w:p>
    <w:p w14:paraId="00B61391">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eastAsia" w:ascii="Times New Roman" w:hAnsi="Times New Roman" w:eastAsia="方正仿宋_GBK" w:cs="Times New Roman"/>
          <w:b/>
          <w:bCs/>
          <w:color w:val="0000FF"/>
          <w:sz w:val="32"/>
          <w:szCs w:val="32"/>
          <w:lang w:val="en-US" w:eastAsia="zh-CN"/>
        </w:rPr>
      </w:pPr>
      <w:r>
        <w:rPr>
          <w:rFonts w:hint="default" w:ascii="Times New Roman" w:hAnsi="Times New Roman" w:eastAsia="方正仿宋_GBK" w:cs="Times New Roman"/>
          <w:b/>
          <w:bCs/>
          <w:color w:val="0000FF"/>
          <w:sz w:val="32"/>
          <w:szCs w:val="32"/>
          <w:lang w:val="en-US" w:eastAsia="zh-CN"/>
        </w:rPr>
        <w:t>问：</w:t>
      </w:r>
      <w:r>
        <w:rPr>
          <w:rFonts w:hint="eastAsia" w:ascii="Times New Roman" w:hAnsi="Times New Roman" w:eastAsia="方正仿宋_GBK" w:cs="Times New Roman"/>
          <w:b/>
          <w:bCs/>
          <w:color w:val="0000FF"/>
          <w:sz w:val="32"/>
          <w:szCs w:val="32"/>
          <w:lang w:val="en-US" w:eastAsia="zh-CN"/>
        </w:rPr>
        <w:t>主城区小升初划片区招生录取方式是如何？</w:t>
      </w:r>
    </w:p>
    <w:p w14:paraId="2F6E3534">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答：自2024年11月1日起，新入户的适龄儿童少年按以下办法录取。</w:t>
      </w:r>
    </w:p>
    <w:p w14:paraId="7C98BAC8">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学校首先录取第一类适龄儿童少年，若第一类数量未超过划片学校最大学位承载量，则全部录取。若第一类数量超过划片学校最大学位承载量，则依据适龄儿童少年户籍迁入时间，按照“先迁入、先入学”原则进行录取。</w:t>
      </w:r>
    </w:p>
    <w:p w14:paraId="06A8EC84">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第一类录取完后，若仍有剩余学位，再录取第二类适龄儿童少年。若第二类数量未超过划片学校剩余学位数时，则全部录取；若第二类数量超过划片学校剩余学位数时，则依据适龄儿童少年户籍迁入时间，按照“先迁入、先入学”原则进行录取，录满为止。</w:t>
      </w:r>
    </w:p>
    <w:p w14:paraId="7D474224">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（三）若第二类录取完后，仍有剩余学位，则按上述办法依次录取第三类、第四类适龄儿童少年。</w:t>
      </w:r>
    </w:p>
    <w:p w14:paraId="21608CD6">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（四）户籍在划片学校片区内的适龄儿童少年，若未被上述办法招生录取，可参加随机派位（电脑摇号），或由辖区教育行政部门统筹安排入学。</w:t>
      </w:r>
    </w:p>
    <w:p w14:paraId="6CEBA68A">
      <w:pPr>
        <w:pStyle w:val="5"/>
        <w:rPr>
          <w:rFonts w:hint="eastAsia"/>
          <w:lang w:val="en-US" w:eastAsia="zh-CN"/>
        </w:rPr>
      </w:pPr>
    </w:p>
    <w:p w14:paraId="2C7DDB68">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default" w:ascii="Times New Roman" w:hAnsi="Times New Roman" w:eastAsia="方正仿宋_GBK" w:cs="Times New Roman"/>
          <w:b/>
          <w:bCs/>
          <w:color w:val="0000FF"/>
          <w:sz w:val="32"/>
          <w:szCs w:val="32"/>
          <w:lang w:val="en-US" w:eastAsia="zh-CN"/>
        </w:rPr>
      </w:pPr>
      <w:r>
        <w:rPr>
          <w:rFonts w:hint="default" w:ascii="Times New Roman" w:hAnsi="Times New Roman" w:eastAsia="方正仿宋_GBK" w:cs="Times New Roman"/>
          <w:b/>
          <w:bCs/>
          <w:color w:val="0000FF"/>
          <w:sz w:val="32"/>
          <w:szCs w:val="32"/>
          <w:lang w:val="en-US" w:eastAsia="zh-CN"/>
        </w:rPr>
        <w:t>问：主城区小升初如何进行网上报名登记</w:t>
      </w:r>
      <w:r>
        <w:rPr>
          <w:rFonts w:hint="eastAsia" w:ascii="Times New Roman" w:hAnsi="Times New Roman" w:eastAsia="方正仿宋_GBK" w:cs="Times New Roman"/>
          <w:b/>
          <w:bCs/>
          <w:color w:val="0000FF"/>
          <w:sz w:val="32"/>
          <w:szCs w:val="32"/>
          <w:lang w:val="en-US" w:eastAsia="zh-CN"/>
        </w:rPr>
        <w:t>？</w:t>
      </w:r>
    </w:p>
    <w:p w14:paraId="59E6F14E">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w:t>
      </w:r>
      <w:r>
        <w:rPr>
          <w:rFonts w:hint="default" w:ascii="Times New Roman" w:hAnsi="Times New Roman" w:eastAsia="方正仿宋_GBK" w:cs="Times New Roman"/>
          <w:b/>
          <w:bCs/>
          <w:color w:val="00B050"/>
          <w:kern w:val="2"/>
          <w:sz w:val="30"/>
          <w:szCs w:val="30"/>
          <w:lang w:val="en-US" w:eastAsia="zh-CN" w:bidi="ar-SA"/>
        </w:rPr>
        <w:t>主城区小升初招生工作通过“四川省基础教育招生升学综合管理信息系统”（以下简称“全省系统”）由教育主管部门实施统一管理。凡未纳入“全省系统”实施管理的招生均属无效招生</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将不予办理学籍注册转接。已办理学位申请卡的招生对象应在辖区教育行政部门公布的规定时间内完成网上报名登记。家长及招生对象可通过辖区教育行政部门微信公众号</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主城区小升初招生宣传咨询点</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或电话咨询</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面询等方式了解网上报名相关事宜。</w:t>
      </w:r>
    </w:p>
    <w:p w14:paraId="2BD6D6EA">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default" w:ascii="Times New Roman" w:hAnsi="Times New Roman" w:eastAsia="方正仿宋_GBK" w:cs="Times New Roman"/>
          <w:b/>
          <w:bCs/>
          <w:color w:val="0000FF"/>
          <w:kern w:val="2"/>
          <w:sz w:val="32"/>
          <w:szCs w:val="32"/>
          <w:lang w:val="en-US" w:eastAsia="zh-CN" w:bidi="ar-SA"/>
        </w:rPr>
      </w:pPr>
      <w:r>
        <w:rPr>
          <w:rFonts w:hint="default" w:ascii="Times New Roman" w:hAnsi="Times New Roman" w:eastAsia="方正仿宋_GBK" w:cs="Times New Roman"/>
          <w:b/>
          <w:bCs/>
          <w:color w:val="0000FF"/>
          <w:sz w:val="32"/>
          <w:szCs w:val="32"/>
          <w:lang w:val="en-US" w:eastAsia="zh-CN"/>
        </w:rPr>
        <w:t>问：</w:t>
      </w:r>
      <w:r>
        <w:rPr>
          <w:rFonts w:hint="default" w:ascii="Times New Roman" w:hAnsi="Times New Roman" w:eastAsia="方正仿宋_GBK" w:cs="Times New Roman"/>
          <w:b/>
          <w:bCs/>
          <w:color w:val="0000FF"/>
          <w:kern w:val="2"/>
          <w:sz w:val="32"/>
          <w:szCs w:val="32"/>
          <w:lang w:val="en-US" w:eastAsia="zh-CN" w:bidi="ar-SA"/>
        </w:rPr>
        <w:t>自愿放弃到原划片学校就读</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需要承担什么风险</w:t>
      </w:r>
      <w:r>
        <w:rPr>
          <w:rFonts w:hint="eastAsia" w:ascii="Times New Roman" w:hAnsi="Times New Roman" w:eastAsia="方正仿宋_GBK" w:cs="Times New Roman"/>
          <w:b/>
          <w:bCs/>
          <w:color w:val="0000FF"/>
          <w:kern w:val="2"/>
          <w:sz w:val="32"/>
          <w:szCs w:val="32"/>
          <w:lang w:val="en-US" w:eastAsia="zh-CN" w:bidi="ar-SA"/>
        </w:rPr>
        <w:t>？</w:t>
      </w:r>
    </w:p>
    <w:p w14:paraId="4BF6EFC7">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w:t>
      </w:r>
      <w:r>
        <w:rPr>
          <w:rFonts w:hint="default" w:ascii="Times New Roman" w:hAnsi="Times New Roman" w:eastAsia="方正仿宋_GBK" w:cs="Times New Roman"/>
          <w:b/>
          <w:bCs/>
          <w:color w:val="00B050"/>
          <w:kern w:val="2"/>
          <w:sz w:val="30"/>
          <w:szCs w:val="30"/>
          <w:lang w:val="en-US" w:eastAsia="zh-CN" w:bidi="ar-SA"/>
        </w:rPr>
        <w:t>招生对象原则上应到其划片学校就读</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如果自愿放弃其划片学校</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最后未被申请就读学校录取</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当原划片学校学位已满时</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则不能回原划片学校就读</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只能选择其他有空余学位的学校就读或由辖区教育行政部门统筹安排。希望家长和学生理性选择</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由于主城区初中学校总体发展均衡</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差距不大</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若自愿放弃原划片学校</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则须履行承诺书等相关承诺。</w:t>
      </w:r>
    </w:p>
    <w:p w14:paraId="2A4FEF29">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default" w:ascii="Times New Roman" w:hAnsi="Times New Roman" w:eastAsia="方正仿宋_GBK" w:cs="Times New Roman"/>
          <w:b/>
          <w:bCs/>
          <w:color w:val="0000FF"/>
          <w:sz w:val="32"/>
          <w:szCs w:val="32"/>
          <w:lang w:val="en-US" w:eastAsia="zh-CN"/>
        </w:rPr>
      </w:pPr>
      <w:r>
        <w:rPr>
          <w:rFonts w:hint="default" w:ascii="Times New Roman" w:hAnsi="Times New Roman" w:eastAsia="方正仿宋_GBK" w:cs="Times New Roman"/>
          <w:b/>
          <w:bCs/>
          <w:color w:val="0000FF"/>
          <w:sz w:val="32"/>
          <w:szCs w:val="32"/>
          <w:lang w:val="en-US" w:eastAsia="zh-CN"/>
        </w:rPr>
        <w:t>问：申请人放弃我市主城区初中学位到市外就读</w:t>
      </w:r>
      <w:r>
        <w:rPr>
          <w:rFonts w:hint="eastAsia" w:ascii="Times New Roman" w:hAnsi="Times New Roman" w:eastAsia="方正仿宋_GBK" w:cs="Times New Roman"/>
          <w:b/>
          <w:bCs/>
          <w:color w:val="0000FF"/>
          <w:sz w:val="32"/>
          <w:szCs w:val="32"/>
          <w:lang w:val="en-US" w:eastAsia="zh-CN"/>
        </w:rPr>
        <w:t>，</w:t>
      </w:r>
      <w:r>
        <w:rPr>
          <w:rFonts w:hint="default" w:ascii="Times New Roman" w:hAnsi="Times New Roman" w:eastAsia="方正仿宋_GBK" w:cs="Times New Roman"/>
          <w:b/>
          <w:bCs/>
          <w:color w:val="0000FF"/>
          <w:sz w:val="32"/>
          <w:szCs w:val="32"/>
          <w:lang w:val="en-US" w:eastAsia="zh-CN"/>
        </w:rPr>
        <w:t>需要承担什么风险</w:t>
      </w:r>
      <w:r>
        <w:rPr>
          <w:rFonts w:hint="eastAsia" w:ascii="Times New Roman" w:hAnsi="Times New Roman" w:eastAsia="方正仿宋_GBK" w:cs="Times New Roman"/>
          <w:b/>
          <w:bCs/>
          <w:color w:val="0000FF"/>
          <w:sz w:val="32"/>
          <w:szCs w:val="32"/>
          <w:lang w:val="en-US" w:eastAsia="zh-CN"/>
        </w:rPr>
        <w:t>？</w:t>
      </w:r>
    </w:p>
    <w:p w14:paraId="54ABB9C5">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按照教育部义务教育阳光招生专项行动</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中小学招生入学“十项严禁”规定和四川省教育厅关于普通中小学招生工作有关文件要求</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不得为违规跨区域招收的学生和违规转学学生办理学籍转接。为保障适龄儿童少年在本地接受义务教育</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家长切勿盲目追求所谓“名校”而违规跨市（州）择校</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将孩子送至市外学校就读</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否则可能导致学生无法注册学籍等各种风险</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由此造成的后果由违规招生学校和学生家长承担。</w:t>
      </w:r>
    </w:p>
    <w:p w14:paraId="1914163E">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default" w:ascii="Times New Roman" w:hAnsi="Times New Roman" w:eastAsia="方正仿宋_GBK" w:cs="Times New Roman"/>
          <w:b/>
          <w:bCs/>
          <w:color w:val="0000FF"/>
          <w:sz w:val="32"/>
          <w:szCs w:val="32"/>
          <w:lang w:val="en-US" w:eastAsia="zh-CN"/>
        </w:rPr>
      </w:pPr>
      <w:r>
        <w:rPr>
          <w:rFonts w:hint="default" w:ascii="Times New Roman" w:hAnsi="Times New Roman" w:eastAsia="方正仿宋_GBK" w:cs="Times New Roman"/>
          <w:b/>
          <w:bCs/>
          <w:color w:val="0000FF"/>
          <w:sz w:val="32"/>
          <w:szCs w:val="32"/>
          <w:lang w:val="en-US" w:eastAsia="zh-CN"/>
        </w:rPr>
        <w:t>问：主城区哪些学校已建立学校联盟</w:t>
      </w:r>
      <w:r>
        <w:rPr>
          <w:rFonts w:hint="eastAsia" w:ascii="Times New Roman" w:hAnsi="Times New Roman" w:eastAsia="方正仿宋_GBK" w:cs="Times New Roman"/>
          <w:b/>
          <w:bCs/>
          <w:color w:val="0000FF"/>
          <w:sz w:val="32"/>
          <w:szCs w:val="32"/>
          <w:lang w:val="en-US" w:eastAsia="zh-CN"/>
        </w:rPr>
        <w:t>？</w:t>
      </w:r>
    </w:p>
    <w:p w14:paraId="04EAFA78">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w:t>
      </w:r>
      <w:r>
        <w:rPr>
          <w:rFonts w:hint="default" w:ascii="Times New Roman" w:hAnsi="Times New Roman" w:eastAsia="方正仿宋_GBK" w:cs="Times New Roman"/>
          <w:b/>
          <w:bCs/>
          <w:color w:val="00B050"/>
          <w:kern w:val="2"/>
          <w:sz w:val="30"/>
          <w:szCs w:val="30"/>
          <w:lang w:val="en-US" w:eastAsia="zh-CN" w:bidi="ar-SA"/>
        </w:rPr>
        <w:t>按照《内江市关于建立主城区学校联盟试点工作的实施方案》（内府办发〔2017〕48号）和《中共内江市委教育工作领导小组关于印发&lt;关于深化新时代学校联盟发展的实施方案&gt;的通知》（内委教组〔2021〕1号）要求</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继续深化内江二中与内江七中</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内江六中与内江铁中</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西林中学等学校联盟工作</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推动内江二中与内江四中深度融合办学。联盟学校之间要坚持互派干部和教师</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统筹安排初一年级任课教师</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并及时进行公示和广泛宣传</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提升联盟学校办学质量和社会影响力。各县（市</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区）要深入推动城乡学校共同体（简称“校共体”）试点建设</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充分发挥优质教育资源的辐射带动作用</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进一步缩小基础教育城乡</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校际差距</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提高相对薄弱学校的办学条件</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管理水平和教育质量。三区教育行政部门要健全学校联盟发展和“校共体”管理制度机制</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稳步实施义务教育学区制改革</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促进区域教育优质均衡</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高质量发展。</w:t>
      </w:r>
    </w:p>
    <w:p w14:paraId="0966ABA4">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default" w:ascii="Times New Roman" w:hAnsi="Times New Roman" w:eastAsia="方正仿宋_GBK" w:cs="Times New Roman"/>
          <w:b/>
          <w:bCs/>
          <w:color w:val="0000FF"/>
          <w:sz w:val="32"/>
          <w:szCs w:val="32"/>
          <w:lang w:val="en-US" w:eastAsia="zh-CN"/>
        </w:rPr>
      </w:pPr>
      <w:r>
        <w:rPr>
          <w:rFonts w:hint="default" w:ascii="Times New Roman" w:hAnsi="Times New Roman" w:eastAsia="方正仿宋_GBK" w:cs="Times New Roman"/>
          <w:b/>
          <w:bCs/>
          <w:color w:val="0000FF"/>
          <w:sz w:val="32"/>
          <w:szCs w:val="32"/>
          <w:lang w:val="en-US" w:eastAsia="zh-CN"/>
        </w:rPr>
        <w:t>问：主城区小升初招生对象的户籍迁入时间有何要求</w:t>
      </w:r>
      <w:r>
        <w:rPr>
          <w:rFonts w:hint="eastAsia" w:ascii="Times New Roman" w:hAnsi="Times New Roman" w:eastAsia="方正仿宋_GBK" w:cs="Times New Roman"/>
          <w:b/>
          <w:bCs/>
          <w:color w:val="0000FF"/>
          <w:sz w:val="32"/>
          <w:szCs w:val="32"/>
          <w:lang w:val="en-US" w:eastAsia="zh-CN"/>
        </w:rPr>
        <w:t>？</w:t>
      </w:r>
    </w:p>
    <w:p w14:paraId="1D7010DB">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w:t>
      </w:r>
      <w:r>
        <w:rPr>
          <w:rFonts w:hint="default" w:ascii="Times New Roman" w:hAnsi="Times New Roman" w:eastAsia="方正仿宋_GBK" w:cs="Times New Roman"/>
          <w:b/>
          <w:bCs/>
          <w:color w:val="00B050"/>
          <w:kern w:val="2"/>
          <w:sz w:val="30"/>
          <w:szCs w:val="30"/>
          <w:lang w:val="en-US" w:eastAsia="zh-CN" w:bidi="ar-SA"/>
        </w:rPr>
        <w:t>招生对象与父母（或法定监护人）在同一户籍</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迁入户籍到学校划片服务范围内的截止时间为</w:t>
      </w:r>
      <w:r>
        <w:rPr>
          <w:rFonts w:hint="eastAsia" w:ascii="Times New Roman" w:hAnsi="Times New Roman" w:eastAsia="方正仿宋_GBK" w:cs="Times New Roman"/>
          <w:b/>
          <w:bCs/>
          <w:color w:val="00B050"/>
          <w:kern w:val="2"/>
          <w:sz w:val="30"/>
          <w:szCs w:val="30"/>
          <w:lang w:val="en-US" w:eastAsia="zh-CN" w:bidi="ar-SA"/>
        </w:rPr>
        <w:t>当</w:t>
      </w:r>
      <w:r>
        <w:rPr>
          <w:rFonts w:hint="default" w:ascii="Times New Roman" w:hAnsi="Times New Roman" w:eastAsia="方正仿宋_GBK" w:cs="Times New Roman"/>
          <w:b/>
          <w:bCs/>
          <w:color w:val="00B050"/>
          <w:kern w:val="2"/>
          <w:sz w:val="30"/>
          <w:szCs w:val="30"/>
          <w:lang w:val="en-US" w:eastAsia="zh-CN" w:bidi="ar-SA"/>
        </w:rPr>
        <w:t>年4月30日</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其他特殊情况迁入户籍到学校划片服务范围内的截止时间为</w:t>
      </w:r>
      <w:r>
        <w:rPr>
          <w:rFonts w:hint="eastAsia" w:ascii="Times New Roman" w:hAnsi="Times New Roman" w:eastAsia="方正仿宋_GBK" w:cs="Times New Roman"/>
          <w:b/>
          <w:bCs/>
          <w:color w:val="00B050"/>
          <w:kern w:val="2"/>
          <w:sz w:val="30"/>
          <w:szCs w:val="30"/>
          <w:lang w:val="en-US" w:eastAsia="zh-CN" w:bidi="ar-SA"/>
        </w:rPr>
        <w:t>上一</w:t>
      </w:r>
      <w:r>
        <w:rPr>
          <w:rFonts w:hint="default" w:ascii="Times New Roman" w:hAnsi="Times New Roman" w:eastAsia="方正仿宋_GBK" w:cs="Times New Roman"/>
          <w:b/>
          <w:bCs/>
          <w:color w:val="00B050"/>
          <w:kern w:val="2"/>
          <w:sz w:val="30"/>
          <w:szCs w:val="30"/>
          <w:lang w:val="en-US" w:eastAsia="zh-CN" w:bidi="ar-SA"/>
        </w:rPr>
        <w:t>年12月31日</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若未在规定时间内迁入户籍或户籍迁入后划片学校已无空余学位</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均由辖区教育行政部门统筹安排就读学校。</w:t>
      </w:r>
    </w:p>
    <w:p w14:paraId="2CA236AD">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eastAsia" w:ascii="Times New Roman" w:hAnsi="Times New Roman" w:eastAsia="方正仿宋_GBK" w:cs="Times New Roman"/>
          <w:b/>
          <w:bCs/>
          <w:color w:val="0000FF"/>
          <w:sz w:val="32"/>
          <w:szCs w:val="32"/>
          <w:lang w:val="en-US" w:eastAsia="zh-CN"/>
        </w:rPr>
      </w:pPr>
      <w:r>
        <w:rPr>
          <w:rFonts w:hint="default" w:ascii="Times New Roman" w:hAnsi="Times New Roman" w:eastAsia="方正仿宋_GBK" w:cs="Times New Roman"/>
          <w:b/>
          <w:bCs/>
          <w:color w:val="0000FF"/>
          <w:sz w:val="32"/>
          <w:szCs w:val="32"/>
          <w:lang w:val="en-US" w:eastAsia="zh-CN"/>
        </w:rPr>
        <w:t>问：</w:t>
      </w:r>
      <w:r>
        <w:rPr>
          <w:rFonts w:hint="eastAsia" w:ascii="Times New Roman" w:hAnsi="Times New Roman" w:eastAsia="方正仿宋_GBK" w:cs="Times New Roman"/>
          <w:b/>
          <w:bCs/>
          <w:color w:val="0000FF"/>
          <w:sz w:val="32"/>
          <w:szCs w:val="32"/>
          <w:lang w:val="en-US" w:eastAsia="zh-CN"/>
        </w:rPr>
        <w:t>内江有哪些阶段招生政策？</w:t>
      </w:r>
    </w:p>
    <w:p w14:paraId="59AD1B22">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义务教育：实行免试就近入学和公民同招政策，严格落实“五个严禁”，即严禁通过文化课考试、测试等方式选拔学生，严禁收取学生个人简历或视频音频等个人展示材料，严禁以学科竞赛、考试证书、荣誉证书、培训证明等作为录取依据，严禁以“校园开放日”等名义进行违规招生宣传或考察学生、家长，严禁义务教育学校违规跨区域招生，不得跨设区的市招生。</w:t>
      </w:r>
    </w:p>
    <w:p w14:paraId="3A282B26">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普通高中：严格落实教育部“十项严禁”，特别是：严禁提前组织招生，变相“掐尖”选生源；严禁学校擅自招收已被其他学校录取的学生；严禁为违规跨区域招收的学生和违规转学学生办理学籍转接。内江市所有公、民办普高学校招生工作均通过“内江市基础教育招生入学管理平台”（网址：http：//www.njszk.cn/）实行，普高招生以中考学业成绩和志愿为主要依据，统一实施招生录取。 </w:t>
      </w:r>
    </w:p>
    <w:p w14:paraId="0B5CB3CB">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eastAsia" w:ascii="Times New Roman" w:hAnsi="Times New Roman" w:eastAsia="方正仿宋_GBK" w:cs="Times New Roman"/>
          <w:b/>
          <w:bCs/>
          <w:color w:val="0000FF"/>
          <w:sz w:val="32"/>
          <w:szCs w:val="32"/>
          <w:lang w:val="en-US" w:eastAsia="zh-CN"/>
        </w:rPr>
      </w:pPr>
      <w:r>
        <w:rPr>
          <w:rFonts w:hint="default" w:ascii="Times New Roman" w:hAnsi="Times New Roman" w:eastAsia="方正仿宋_GBK" w:cs="Times New Roman"/>
          <w:b/>
          <w:bCs/>
          <w:color w:val="0000FF"/>
          <w:sz w:val="32"/>
          <w:szCs w:val="32"/>
          <w:lang w:val="en-US" w:eastAsia="zh-CN"/>
        </w:rPr>
        <w:t>问：家长和招生对象</w:t>
      </w:r>
      <w:r>
        <w:rPr>
          <w:rFonts w:hint="eastAsia" w:ascii="Times New Roman" w:hAnsi="Times New Roman" w:eastAsia="方正仿宋_GBK" w:cs="Times New Roman"/>
          <w:b/>
          <w:bCs/>
          <w:color w:val="0000FF"/>
          <w:sz w:val="32"/>
          <w:szCs w:val="32"/>
          <w:lang w:val="en-US" w:eastAsia="zh-CN"/>
        </w:rPr>
        <w:t>应警惕那些招生骗局？</w:t>
      </w:r>
    </w:p>
    <w:p w14:paraId="736DC718">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w:t>
      </w:r>
      <w:r>
        <w:rPr>
          <w:rFonts w:hint="default" w:ascii="Times New Roman" w:hAnsi="Times New Roman" w:eastAsia="方正仿宋_GBK" w:cs="Times New Roman"/>
          <w:b/>
          <w:bCs/>
          <w:color w:val="00B050"/>
          <w:kern w:val="2"/>
          <w:sz w:val="30"/>
          <w:szCs w:val="30"/>
          <w:lang w:val="en-US" w:eastAsia="zh-CN" w:bidi="ar-SA"/>
        </w:rPr>
        <w:t>随机派位招生方式在我市已实施多年</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过程公开公平公正</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请家长们警惕招生诈骗</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切勿相信类似“给钱保证摇中</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如果未摇中就退还全部或部分费用”的谣言</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以免上当受骗</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利益受损。如有相关情况</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请及时向辖区教育行政部门或公安部门举报。</w:t>
      </w:r>
    </w:p>
    <w:p w14:paraId="15779155">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任何校外培训机构、单位和个人有承诺“培训或考试结果与中小学校招生入学挂钩、推荐入学、提前入学”等行为，均是虚假招生宣传，属于违规行为。请广大学生家长切勿相信培训机构和市外学校的违规招生宣传，盲目追求所谓“名校”而违规跨市（州）区域就读，否则，将会导致无法注册学籍或无法办理学籍转接等风险。</w:t>
      </w:r>
    </w:p>
    <w:p w14:paraId="2D212EA5">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请家长切勿相信非正规的有偿志愿填报指导（包括一些虚假志愿填报宣传信息），高度重视志愿填报系统登录密码的设置和保管，不能泄露给其他人员，以免上当受骗，利益受损。如有相关情况，请及时向属地教育行政部门或公安部门举报。</w:t>
      </w:r>
    </w:p>
    <w:p w14:paraId="11DC211B">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default" w:ascii="Times New Roman" w:hAnsi="Times New Roman" w:eastAsia="方正仿宋_GBK" w:cs="Times New Roman"/>
          <w:b/>
          <w:bCs/>
          <w:color w:val="0000FF"/>
          <w:sz w:val="32"/>
          <w:szCs w:val="32"/>
          <w:lang w:val="en-US" w:eastAsia="zh-CN"/>
        </w:rPr>
      </w:pPr>
      <w:r>
        <w:rPr>
          <w:rFonts w:hint="default" w:ascii="Times New Roman" w:hAnsi="Times New Roman" w:eastAsia="方正仿宋_GBK" w:cs="Times New Roman"/>
          <w:b/>
          <w:bCs/>
          <w:color w:val="0000FF"/>
          <w:sz w:val="32"/>
          <w:szCs w:val="32"/>
          <w:lang w:val="en-US" w:eastAsia="zh-CN"/>
        </w:rPr>
        <w:t>问：家长和招生对象可通过哪些方式了解和咨询招生相关事宜</w:t>
      </w:r>
      <w:r>
        <w:rPr>
          <w:rFonts w:hint="eastAsia" w:ascii="Times New Roman" w:hAnsi="Times New Roman" w:eastAsia="方正仿宋_GBK" w:cs="Times New Roman"/>
          <w:b/>
          <w:bCs/>
          <w:color w:val="0000FF"/>
          <w:sz w:val="32"/>
          <w:szCs w:val="32"/>
          <w:lang w:val="en-US" w:eastAsia="zh-CN"/>
        </w:rPr>
        <w:t>？</w:t>
      </w:r>
    </w:p>
    <w:p w14:paraId="5FEE2AF3">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w:t>
      </w:r>
      <w:r>
        <w:rPr>
          <w:rFonts w:hint="default" w:ascii="Times New Roman" w:hAnsi="Times New Roman" w:eastAsia="方正仿宋_GBK" w:cs="Times New Roman"/>
          <w:b/>
          <w:bCs/>
          <w:color w:val="00B050"/>
          <w:kern w:val="2"/>
          <w:sz w:val="30"/>
          <w:szCs w:val="30"/>
          <w:lang w:val="en-US" w:eastAsia="zh-CN" w:bidi="ar-SA"/>
        </w:rPr>
        <w:t>内江市普通中小学招生政策均通过教育行政部门的官网</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官微公众号及主流媒体对外发布</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除此之外的任何招生信息切勿相信。请广大家长关注辖区教育行政部门官微公众号</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或通过拨打教育行政部门招生电话</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面询等方式</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了解招生政策及相关事宜。内江市普通中小学招生咨询电话如下：</w:t>
      </w:r>
    </w:p>
    <w:p w14:paraId="23BA09C7">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市中区教育和体育局：0832-2037308</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2038548</w:t>
      </w:r>
    </w:p>
    <w:p w14:paraId="35596E94">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东兴区教育和体育局：0832-2272465</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2271637</w:t>
      </w:r>
    </w:p>
    <w:p w14:paraId="23930F31">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隆昌市教育和体育局：0832-3900526</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3900510</w:t>
      </w:r>
    </w:p>
    <w:p w14:paraId="3EC29886">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资中县教育和体育局：0832-5527055</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5522773</w:t>
      </w:r>
    </w:p>
    <w:p w14:paraId="32A98B8F">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威远县教育和体育局：0832-8224473</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8221682</w:t>
      </w:r>
    </w:p>
    <w:p w14:paraId="5703C327">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内江经济技术开发区社会事务局：0832-2070296</w:t>
      </w:r>
    </w:p>
    <w:p w14:paraId="6B7ED847">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内江市教育和体育局：0832-2028962</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2053558</w:t>
      </w:r>
    </w:p>
    <w:p w14:paraId="0563B830">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default" w:ascii="Times New Roman" w:hAnsi="Times New Roman" w:eastAsia="方正仿宋_GBK" w:cs="Times New Roman"/>
          <w:b/>
          <w:bCs/>
          <w:color w:val="0000FF"/>
          <w:sz w:val="32"/>
          <w:szCs w:val="32"/>
          <w:lang w:val="en-US" w:eastAsia="zh-CN"/>
        </w:rPr>
      </w:pPr>
      <w:r>
        <w:rPr>
          <w:rFonts w:hint="default" w:ascii="Times New Roman" w:hAnsi="Times New Roman" w:eastAsia="方正仿宋_GBK" w:cs="Times New Roman"/>
          <w:b/>
          <w:bCs/>
          <w:color w:val="0000FF"/>
          <w:sz w:val="32"/>
          <w:szCs w:val="32"/>
          <w:lang w:val="en-US" w:eastAsia="zh-CN"/>
        </w:rPr>
        <w:t>问：孩子今年高考</w:t>
      </w:r>
      <w:r>
        <w:rPr>
          <w:rFonts w:hint="eastAsia" w:ascii="Times New Roman" w:hAnsi="Times New Roman" w:eastAsia="方正仿宋_GBK" w:cs="Times New Roman"/>
          <w:b/>
          <w:bCs/>
          <w:color w:val="0000FF"/>
          <w:sz w:val="32"/>
          <w:szCs w:val="32"/>
          <w:lang w:val="en-US" w:eastAsia="zh-CN"/>
        </w:rPr>
        <w:t>，</w:t>
      </w:r>
      <w:r>
        <w:rPr>
          <w:rFonts w:hint="default" w:ascii="Times New Roman" w:hAnsi="Times New Roman" w:eastAsia="方正仿宋_GBK" w:cs="Times New Roman"/>
          <w:b/>
          <w:bCs/>
          <w:color w:val="0000FF"/>
          <w:sz w:val="32"/>
          <w:szCs w:val="32"/>
          <w:lang w:val="en-US" w:eastAsia="zh-CN"/>
        </w:rPr>
        <w:t>考上了大学</w:t>
      </w:r>
      <w:r>
        <w:rPr>
          <w:rFonts w:hint="eastAsia" w:ascii="Times New Roman" w:hAnsi="Times New Roman" w:eastAsia="方正仿宋_GBK" w:cs="Times New Roman"/>
          <w:b/>
          <w:bCs/>
          <w:color w:val="0000FF"/>
          <w:sz w:val="32"/>
          <w:szCs w:val="32"/>
          <w:lang w:val="en-US" w:eastAsia="zh-CN"/>
        </w:rPr>
        <w:t>，</w:t>
      </w:r>
      <w:r>
        <w:rPr>
          <w:rFonts w:hint="default" w:ascii="Times New Roman" w:hAnsi="Times New Roman" w:eastAsia="方正仿宋_GBK" w:cs="Times New Roman"/>
          <w:b/>
          <w:bCs/>
          <w:color w:val="0000FF"/>
          <w:sz w:val="32"/>
          <w:szCs w:val="32"/>
          <w:lang w:val="en-US" w:eastAsia="zh-CN"/>
        </w:rPr>
        <w:t>但是家里经济困难（建档立卡贫困户或低保户）</w:t>
      </w:r>
      <w:r>
        <w:rPr>
          <w:rFonts w:hint="eastAsia" w:ascii="Times New Roman" w:hAnsi="Times New Roman" w:eastAsia="方正仿宋_GBK" w:cs="Times New Roman"/>
          <w:b/>
          <w:bCs/>
          <w:color w:val="0000FF"/>
          <w:sz w:val="32"/>
          <w:szCs w:val="32"/>
          <w:lang w:val="en-US" w:eastAsia="zh-CN"/>
        </w:rPr>
        <w:t>，</w:t>
      </w:r>
      <w:r>
        <w:rPr>
          <w:rFonts w:hint="default" w:ascii="Times New Roman" w:hAnsi="Times New Roman" w:eastAsia="方正仿宋_GBK" w:cs="Times New Roman"/>
          <w:b/>
          <w:bCs/>
          <w:color w:val="0000FF"/>
          <w:sz w:val="32"/>
          <w:szCs w:val="32"/>
          <w:lang w:val="en-US" w:eastAsia="zh-CN"/>
        </w:rPr>
        <w:t>为大学学费发愁</w:t>
      </w:r>
      <w:r>
        <w:rPr>
          <w:rFonts w:hint="eastAsia" w:ascii="Times New Roman" w:hAnsi="Times New Roman" w:eastAsia="方正仿宋_GBK" w:cs="Times New Roman"/>
          <w:b/>
          <w:bCs/>
          <w:color w:val="0000FF"/>
          <w:sz w:val="32"/>
          <w:szCs w:val="32"/>
          <w:lang w:val="en-US" w:eastAsia="zh-CN"/>
        </w:rPr>
        <w:t>，</w:t>
      </w:r>
      <w:r>
        <w:rPr>
          <w:rFonts w:hint="default" w:ascii="Times New Roman" w:hAnsi="Times New Roman" w:eastAsia="方正仿宋_GBK" w:cs="Times New Roman"/>
          <w:b/>
          <w:bCs/>
          <w:color w:val="0000FF"/>
          <w:sz w:val="32"/>
          <w:szCs w:val="32"/>
          <w:lang w:val="en-US" w:eastAsia="zh-CN"/>
        </w:rPr>
        <w:t>怎么获得帮助</w:t>
      </w:r>
      <w:r>
        <w:rPr>
          <w:rFonts w:hint="eastAsia" w:ascii="Times New Roman" w:hAnsi="Times New Roman" w:eastAsia="方正仿宋_GBK" w:cs="Times New Roman"/>
          <w:b/>
          <w:bCs/>
          <w:color w:val="0000FF"/>
          <w:sz w:val="32"/>
          <w:szCs w:val="32"/>
          <w:lang w:val="en-US" w:eastAsia="zh-CN"/>
        </w:rPr>
        <w:t>？</w:t>
      </w:r>
    </w:p>
    <w:p w14:paraId="58C30CD8">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答：共青团内江市委每年7至9月组织开展“我要上大学”——希望工程助困入学关爱行动</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可以为参加高考并被教育部认定的全日制普通高等院校本科录取的家庭困难</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品学兼优</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符合资助条件的应届高中毕业生提供一笔助学金</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帮助内江学子实现“大学梦”。可在县（市</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区）团委进行申报</w:t>
      </w:r>
      <w:r>
        <w:rPr>
          <w:rFonts w:hint="eastAsia" w:ascii="Times New Roman" w:hAnsi="Times New Roman" w:eastAsia="方正仿宋_GBK" w:cs="Times New Roman"/>
          <w:b/>
          <w:bCs/>
          <w:color w:val="00B050"/>
          <w:kern w:val="2"/>
          <w:sz w:val="30"/>
          <w:szCs w:val="30"/>
          <w:lang w:val="en-US" w:eastAsia="zh-CN" w:bidi="ar-SA"/>
        </w:rPr>
        <w:t>。</w:t>
      </w:r>
    </w:p>
    <w:p w14:paraId="05766712">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统一咨询电话0832-2022220</w:t>
      </w:r>
    </w:p>
    <w:p w14:paraId="5A6B892C">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default" w:ascii="Times New Roman" w:hAnsi="Times New Roman" w:eastAsia="方正仿宋_GBK" w:cs="Times New Roman"/>
          <w:color w:val="0000FF"/>
          <w:sz w:val="32"/>
          <w:szCs w:val="32"/>
          <w:lang w:val="en-US" w:eastAsia="zh-CN"/>
        </w:rPr>
      </w:pPr>
      <w:r>
        <w:rPr>
          <w:rFonts w:hint="default" w:ascii="Times New Roman" w:hAnsi="Times New Roman" w:eastAsia="方正仿宋_GBK" w:cs="Times New Roman"/>
          <w:b/>
          <w:bCs/>
          <w:color w:val="0000FF"/>
          <w:sz w:val="32"/>
          <w:szCs w:val="32"/>
          <w:lang w:val="en-US" w:eastAsia="zh-CN"/>
        </w:rPr>
        <w:t>问：孩子上大学</w:t>
      </w:r>
      <w:r>
        <w:rPr>
          <w:rFonts w:hint="eastAsia" w:ascii="Times New Roman" w:hAnsi="Times New Roman" w:eastAsia="方正仿宋_GBK" w:cs="Times New Roman"/>
          <w:b/>
          <w:bCs/>
          <w:color w:val="0000FF"/>
          <w:sz w:val="32"/>
          <w:szCs w:val="32"/>
          <w:lang w:val="en-US" w:eastAsia="zh-CN"/>
        </w:rPr>
        <w:t>，</w:t>
      </w:r>
      <w:r>
        <w:rPr>
          <w:rFonts w:hint="default" w:ascii="Times New Roman" w:hAnsi="Times New Roman" w:eastAsia="方正仿宋_GBK" w:cs="Times New Roman"/>
          <w:b/>
          <w:bCs/>
          <w:color w:val="0000FF"/>
          <w:sz w:val="32"/>
          <w:szCs w:val="32"/>
          <w:lang w:val="en-US" w:eastAsia="zh-CN"/>
        </w:rPr>
        <w:t>想了解国家助学贷款政策</w:t>
      </w:r>
      <w:r>
        <w:rPr>
          <w:rFonts w:hint="eastAsia" w:ascii="Times New Roman" w:hAnsi="Times New Roman" w:eastAsia="方正仿宋_GBK" w:cs="Times New Roman"/>
          <w:b/>
          <w:bCs/>
          <w:color w:val="0000FF"/>
          <w:sz w:val="32"/>
          <w:szCs w:val="32"/>
          <w:lang w:val="en-US" w:eastAsia="zh-CN"/>
        </w:rPr>
        <w:t>？</w:t>
      </w:r>
    </w:p>
    <w:p w14:paraId="30230E06">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答：国家助学贷款是由政府主导</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金融机构向高校家庭经济困难学生提供的信用贷款</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优先用于支付在校期间的学费和住宿费</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超出部分可用于弥补日常生活费。全日制普通本专科学生</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含预科</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高职</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第二学士学位</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每人每年最高不超过</w:t>
      </w:r>
      <w:r>
        <w:rPr>
          <w:rFonts w:hint="eastAsia" w:ascii="Times New Roman" w:hAnsi="Times New Roman" w:eastAsia="方正仿宋_GBK" w:cs="Times New Roman"/>
          <w:b/>
          <w:bCs/>
          <w:color w:val="00B050"/>
          <w:kern w:val="2"/>
          <w:sz w:val="30"/>
          <w:szCs w:val="30"/>
          <w:lang w:val="en-US" w:eastAsia="zh-CN" w:bidi="ar-SA"/>
        </w:rPr>
        <w:t>20000</w:t>
      </w:r>
      <w:r>
        <w:rPr>
          <w:rFonts w:hint="default" w:ascii="Times New Roman" w:hAnsi="Times New Roman" w:eastAsia="方正仿宋_GBK" w:cs="Times New Roman"/>
          <w:b/>
          <w:bCs/>
          <w:color w:val="00B050"/>
          <w:kern w:val="2"/>
          <w:sz w:val="30"/>
          <w:szCs w:val="30"/>
          <w:lang w:val="en-US" w:eastAsia="zh-CN" w:bidi="ar-SA"/>
        </w:rPr>
        <w:t>元</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在校期间贷款利息由财政全额补贴</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毕业后的利息由学生和家长</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或其他法定监护人</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负担</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并按约定偿还本金。贷款期限为学制加15年</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最长不超过22年。助学贷款利率按照同期同档次贷款市场报价利率</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LPR</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减</w:t>
      </w:r>
      <w:r>
        <w:rPr>
          <w:rFonts w:hint="eastAsia" w:ascii="Times New Roman" w:hAnsi="Times New Roman" w:eastAsia="方正仿宋_GBK" w:cs="Times New Roman"/>
          <w:b/>
          <w:bCs/>
          <w:color w:val="00B050"/>
          <w:kern w:val="2"/>
          <w:sz w:val="30"/>
          <w:szCs w:val="30"/>
          <w:lang w:val="en-US" w:eastAsia="zh-CN" w:bidi="ar-SA"/>
        </w:rPr>
        <w:t>70</w:t>
      </w:r>
      <w:r>
        <w:rPr>
          <w:rFonts w:hint="default" w:ascii="Times New Roman" w:hAnsi="Times New Roman" w:eastAsia="方正仿宋_GBK" w:cs="Times New Roman"/>
          <w:b/>
          <w:bCs/>
          <w:color w:val="00B050"/>
          <w:kern w:val="2"/>
          <w:sz w:val="30"/>
          <w:szCs w:val="30"/>
          <w:lang w:val="en-US" w:eastAsia="zh-CN" w:bidi="ar-SA"/>
        </w:rPr>
        <w:t>个基点执行</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LPR5Y-0.</w:t>
      </w:r>
      <w:r>
        <w:rPr>
          <w:rFonts w:hint="eastAsia" w:ascii="Times New Roman" w:hAnsi="Times New Roman" w:eastAsia="方正仿宋_GBK" w:cs="Times New Roman"/>
          <w:b/>
          <w:bCs/>
          <w:color w:val="00B050"/>
          <w:kern w:val="2"/>
          <w:sz w:val="30"/>
          <w:szCs w:val="30"/>
          <w:lang w:val="en-US" w:eastAsia="zh-CN" w:bidi="ar-SA"/>
        </w:rPr>
        <w:t>7</w:t>
      </w:r>
      <w:r>
        <w:rPr>
          <w:rFonts w:hint="default" w:ascii="Times New Roman" w:hAnsi="Times New Roman" w:eastAsia="方正仿宋_GBK" w:cs="Times New Roman"/>
          <w:b/>
          <w:bCs/>
          <w:color w:val="00B050"/>
          <w:kern w:val="2"/>
          <w:sz w:val="30"/>
          <w:szCs w:val="30"/>
          <w:lang w:val="en-US" w:eastAsia="zh-CN" w:bidi="ar-SA"/>
        </w:rPr>
        <w:t>%</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w:t>
      </w:r>
      <w:r>
        <w:rPr>
          <w:rFonts w:hint="eastAsia" w:ascii="Times New Roman" w:hAnsi="Times New Roman" w:eastAsia="方正仿宋_GBK" w:cs="Times New Roman"/>
          <w:b/>
          <w:bCs/>
          <w:color w:val="00B050"/>
          <w:kern w:val="2"/>
          <w:sz w:val="30"/>
          <w:szCs w:val="30"/>
          <w:lang w:val="en-US" w:eastAsia="zh-CN" w:bidi="ar-SA"/>
        </w:rPr>
        <w:t>国家助学贷款分为生源地信用助学贷款和校园地国家助学贷款，有贷款需求的家庭经济困难学生可向户籍地县（市、区）教育主管部门学生资助管理中心咨询办理生源地信用助学贷款，或向高校学生资助管理中心咨询办理校园地国家助学贷款。同一学年内，有贷款需求的家庭经济困难学生只能选择申请办理其中一种类型的国家助学贷款。</w:t>
      </w:r>
      <w:r>
        <w:rPr>
          <w:rFonts w:hint="default" w:ascii="Times New Roman" w:hAnsi="Times New Roman" w:eastAsia="方正仿宋_GBK" w:cs="Times New Roman"/>
          <w:b/>
          <w:bCs/>
          <w:color w:val="00B050"/>
          <w:kern w:val="2"/>
          <w:sz w:val="30"/>
          <w:szCs w:val="30"/>
          <w:lang w:val="en-US" w:eastAsia="zh-CN" w:bidi="ar-SA"/>
        </w:rPr>
        <w:t>生源地信用助学贷款办理时间为</w:t>
      </w:r>
      <w:r>
        <w:rPr>
          <w:rFonts w:hint="eastAsia" w:ascii="Times New Roman" w:hAnsi="Times New Roman" w:eastAsia="方正仿宋_GBK" w:cs="Times New Roman"/>
          <w:b/>
          <w:bCs/>
          <w:color w:val="00B050"/>
          <w:kern w:val="2"/>
          <w:sz w:val="30"/>
          <w:szCs w:val="30"/>
          <w:lang w:val="en-US" w:eastAsia="zh-CN" w:bidi="ar-SA"/>
        </w:rPr>
        <w:t>6</w:t>
      </w:r>
      <w:r>
        <w:rPr>
          <w:rFonts w:hint="default" w:ascii="Times New Roman" w:hAnsi="Times New Roman" w:eastAsia="方正仿宋_GBK" w:cs="Times New Roman"/>
          <w:b/>
          <w:bCs/>
          <w:color w:val="00B050"/>
          <w:kern w:val="2"/>
          <w:sz w:val="30"/>
          <w:szCs w:val="30"/>
          <w:lang w:val="en-US" w:eastAsia="zh-CN" w:bidi="ar-SA"/>
        </w:rPr>
        <w:t>—</w:t>
      </w:r>
      <w:r>
        <w:rPr>
          <w:rFonts w:hint="eastAsia" w:ascii="Times New Roman" w:hAnsi="Times New Roman" w:eastAsia="方正仿宋_GBK" w:cs="Times New Roman"/>
          <w:b/>
          <w:bCs/>
          <w:color w:val="00B050"/>
          <w:kern w:val="2"/>
          <w:sz w:val="30"/>
          <w:szCs w:val="30"/>
          <w:lang w:val="en-US" w:eastAsia="zh-CN" w:bidi="ar-SA"/>
        </w:rPr>
        <w:t>10</w:t>
      </w:r>
      <w:r>
        <w:rPr>
          <w:rFonts w:hint="default" w:ascii="Times New Roman" w:hAnsi="Times New Roman" w:eastAsia="方正仿宋_GBK" w:cs="Times New Roman"/>
          <w:b/>
          <w:bCs/>
          <w:color w:val="00B050"/>
          <w:kern w:val="2"/>
          <w:sz w:val="30"/>
          <w:szCs w:val="30"/>
          <w:lang w:val="en-US" w:eastAsia="zh-CN" w:bidi="ar-SA"/>
        </w:rPr>
        <w:t>月</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校园地国家助学贷款办理时间为9—1</w:t>
      </w:r>
      <w:r>
        <w:rPr>
          <w:rFonts w:hint="eastAsia" w:ascii="Times New Roman" w:hAnsi="Times New Roman" w:eastAsia="方正仿宋_GBK" w:cs="Times New Roman"/>
          <w:b/>
          <w:bCs/>
          <w:color w:val="00B050"/>
          <w:kern w:val="2"/>
          <w:sz w:val="30"/>
          <w:szCs w:val="30"/>
          <w:lang w:val="en-US" w:eastAsia="zh-CN" w:bidi="ar-SA"/>
        </w:rPr>
        <w:t>0</w:t>
      </w:r>
      <w:r>
        <w:rPr>
          <w:rFonts w:hint="default" w:ascii="Times New Roman" w:hAnsi="Times New Roman" w:eastAsia="方正仿宋_GBK" w:cs="Times New Roman"/>
          <w:b/>
          <w:bCs/>
          <w:color w:val="00B050"/>
          <w:kern w:val="2"/>
          <w:sz w:val="30"/>
          <w:szCs w:val="30"/>
          <w:lang w:val="en-US" w:eastAsia="zh-CN" w:bidi="ar-SA"/>
        </w:rPr>
        <w:t>月。</w:t>
      </w:r>
      <w:r>
        <w:rPr>
          <w:rFonts w:hint="eastAsia" w:ascii="Times New Roman" w:hAnsi="Times New Roman" w:eastAsia="方正仿宋_GBK" w:cs="Times New Roman"/>
          <w:b/>
          <w:bCs/>
          <w:color w:val="00B050"/>
          <w:kern w:val="2"/>
          <w:sz w:val="30"/>
          <w:szCs w:val="30"/>
          <w:lang w:val="en-US" w:eastAsia="zh-CN" w:bidi="ar-SA"/>
        </w:rPr>
        <w:t>生源地信用助学贷款向户籍所在县（市、区、旗）的学生资助管理部门咨询办理。校园地国家助学贷款向就读高校学生资助管理部门咨询办理。（提示：同一学年内，不能同时申请生源地信用助学贷款和校园地国家助学贷款。）</w:t>
      </w:r>
    </w:p>
    <w:p w14:paraId="0D7E098E">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统一咨询电话</w:t>
      </w:r>
      <w:r>
        <w:rPr>
          <w:rFonts w:hint="eastAsia" w:ascii="Times New Roman" w:hAnsi="Times New Roman" w:eastAsia="方正仿宋_GBK" w:cs="Times New Roman"/>
          <w:b/>
          <w:bCs/>
          <w:color w:val="00B050"/>
          <w:kern w:val="2"/>
          <w:sz w:val="30"/>
          <w:szCs w:val="30"/>
          <w:lang w:val="en-US" w:eastAsia="zh-CN" w:bidi="ar-SA"/>
        </w:rPr>
        <w:t>：</w:t>
      </w:r>
    </w:p>
    <w:p w14:paraId="6516AFE4">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内江市教育基金和学生资助中心0832-2048090</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工作日</w:t>
      </w:r>
      <w:r>
        <w:rPr>
          <w:rFonts w:hint="eastAsia" w:ascii="Times New Roman" w:hAnsi="Times New Roman" w:eastAsia="方正仿宋_GBK" w:cs="Times New Roman"/>
          <w:b/>
          <w:bCs/>
          <w:color w:val="00B050"/>
          <w:kern w:val="2"/>
          <w:sz w:val="30"/>
          <w:szCs w:val="30"/>
          <w:lang w:val="en-US" w:eastAsia="zh-CN" w:bidi="ar-SA"/>
        </w:rPr>
        <w:t>）</w:t>
      </w:r>
    </w:p>
    <w:p w14:paraId="59BF09F9">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内江市市中区学生资助中心0832-2053307</w:t>
      </w:r>
    </w:p>
    <w:p w14:paraId="2C9456BA">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内江市东兴区学生资助中心0832-2271320</w:t>
      </w:r>
    </w:p>
    <w:p w14:paraId="25EAFF7C">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威运县学生资助服务中心0832-8233222</w:t>
      </w:r>
    </w:p>
    <w:p w14:paraId="11EF1275">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资中县学生资助中心0832-5514577</w:t>
      </w:r>
    </w:p>
    <w:p w14:paraId="160FB47B">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隆昌市学生资助和学校后勤指导中心0832-3939489</w:t>
      </w:r>
    </w:p>
    <w:p w14:paraId="6849F3E9">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内江市高新区社会事务服务中心0832-6105046</w:t>
      </w:r>
    </w:p>
    <w:p w14:paraId="6FFAB443">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内江市经开区社事局0832-2070296</w:t>
      </w:r>
    </w:p>
    <w:p w14:paraId="1FF68FB0">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default" w:ascii="Times New Roman" w:hAnsi="Times New Roman" w:eastAsia="方正仿宋_GBK" w:cs="Times New Roman"/>
          <w:b/>
          <w:bCs/>
          <w:color w:val="0000FF"/>
          <w:sz w:val="32"/>
          <w:szCs w:val="32"/>
          <w:lang w:val="en-US" w:eastAsia="zh-CN"/>
        </w:rPr>
      </w:pPr>
      <w:r>
        <w:rPr>
          <w:rFonts w:hint="eastAsia" w:ascii="Times New Roman" w:hAnsi="Times New Roman" w:eastAsia="方正仿宋_GBK" w:cs="Times New Roman"/>
          <w:b/>
          <w:bCs/>
          <w:color w:val="0000FF"/>
          <w:sz w:val="32"/>
          <w:szCs w:val="32"/>
          <w:lang w:val="en-US" w:eastAsia="zh-CN"/>
        </w:rPr>
        <w:t>问：内江市有哪些</w:t>
      </w:r>
      <w:r>
        <w:rPr>
          <w:rFonts w:hint="default" w:ascii="Times New Roman" w:hAnsi="Times New Roman" w:eastAsia="方正仿宋_GBK" w:cs="Times New Roman"/>
          <w:b/>
          <w:bCs/>
          <w:color w:val="0000FF"/>
          <w:sz w:val="32"/>
          <w:szCs w:val="32"/>
          <w:lang w:val="en-US" w:eastAsia="zh-CN"/>
        </w:rPr>
        <w:t>学生国家资助政策</w:t>
      </w:r>
      <w:r>
        <w:rPr>
          <w:rFonts w:hint="eastAsia" w:ascii="Times New Roman" w:hAnsi="Times New Roman" w:eastAsia="方正仿宋_GBK" w:cs="Times New Roman"/>
          <w:b/>
          <w:bCs/>
          <w:color w:val="0000FF"/>
          <w:sz w:val="32"/>
          <w:szCs w:val="32"/>
          <w:lang w:val="en-US" w:eastAsia="zh-CN"/>
        </w:rPr>
        <w:t>？</w:t>
      </w:r>
    </w:p>
    <w:p w14:paraId="1F3A3169">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我市现行学生国家资助政策有：学前教育减免保教费、义务教育家庭经济困难学生生活补助、普通高中免学费、普通高中国家助学金、中等职业教育免学费、中等职业教育国家助学金、中等职业教育国家奖学金、生源地信用助学贷款等。</w:t>
      </w:r>
    </w:p>
    <w:p w14:paraId="48A1B9DD">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统一</w:t>
      </w:r>
      <w:r>
        <w:rPr>
          <w:rFonts w:hint="eastAsia" w:ascii="Times New Roman" w:hAnsi="Times New Roman" w:eastAsia="方正仿宋_GBK" w:cs="Times New Roman"/>
          <w:b/>
          <w:bCs/>
          <w:color w:val="00B050"/>
          <w:kern w:val="2"/>
          <w:sz w:val="30"/>
          <w:szCs w:val="30"/>
          <w:lang w:val="en-US" w:eastAsia="zh-CN" w:bidi="ar-SA"/>
        </w:rPr>
        <w:t>咨询电话：</w:t>
      </w:r>
      <w:r>
        <w:rPr>
          <w:rFonts w:hint="default" w:ascii="Times New Roman" w:hAnsi="Times New Roman" w:eastAsia="方正仿宋_GBK" w:cs="Times New Roman"/>
          <w:b/>
          <w:bCs/>
          <w:color w:val="00B050"/>
          <w:kern w:val="2"/>
          <w:sz w:val="30"/>
          <w:szCs w:val="30"/>
          <w:lang w:val="en-US" w:eastAsia="zh-CN" w:bidi="ar-SA"/>
        </w:rPr>
        <w:t>0832-2171439</w:t>
      </w:r>
      <w:r>
        <w:rPr>
          <w:rFonts w:hint="eastAsia" w:ascii="Times New Roman" w:hAnsi="Times New Roman" w:eastAsia="方正仿宋_GBK" w:cs="Times New Roman"/>
          <w:b/>
          <w:bCs/>
          <w:color w:val="00B050"/>
          <w:kern w:val="2"/>
          <w:sz w:val="30"/>
          <w:szCs w:val="30"/>
          <w:lang w:val="en-US" w:eastAsia="zh-CN" w:bidi="ar-SA"/>
        </w:rPr>
        <w:t>（内江市行政服务中心）</w:t>
      </w:r>
    </w:p>
    <w:p w14:paraId="5FF48C28">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p>
    <w:p w14:paraId="33B37622">
      <w:pPr>
        <w:spacing w:line="560" w:lineRule="exact"/>
        <w:ind w:firstLine="642"/>
        <w:jc w:val="cente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1E819B78">
      <w:pPr>
        <w:spacing w:line="560" w:lineRule="exact"/>
        <w:ind w:firstLine="642"/>
        <w:jc w:val="cente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48825AD8">
      <w:pPr>
        <w:spacing w:line="560" w:lineRule="exact"/>
        <w:ind w:firstLine="642"/>
        <w:jc w:val="cente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41ACA355">
      <w:pPr>
        <w:spacing w:line="560" w:lineRule="exact"/>
        <w:ind w:firstLine="642"/>
        <w:jc w:val="both"/>
        <w:rPr>
          <w:rFonts w:hint="eastAsia" w:ascii="方正小标宋简体" w:hAnsi="方正小标宋简体" w:eastAsia="方正小标宋简体" w:cs="方正小标宋简体"/>
          <w:i w:val="0"/>
          <w:caps w:val="0"/>
          <w:color w:val="auto"/>
          <w:spacing w:val="0"/>
          <w:sz w:val="40"/>
          <w:szCs w:val="40"/>
          <w:shd w:val="clear" w:fill="FFFFFF"/>
          <w:lang w:val="en-US" w:eastAsia="zh-CN"/>
        </w:rPr>
        <w:sectPr>
          <w:footerReference r:id="rId7" w:type="default"/>
          <w:pgSz w:w="11906" w:h="16838"/>
          <w:pgMar w:top="1440" w:right="1800" w:bottom="1440" w:left="1800" w:header="851" w:footer="992" w:gutter="0"/>
          <w:pgNumType w:fmt="decimal"/>
          <w:cols w:space="425" w:num="1"/>
          <w:docGrid w:type="lines" w:linePitch="312" w:charSpace="0"/>
        </w:sectPr>
      </w:pPr>
    </w:p>
    <w:p w14:paraId="784E046B">
      <w:pP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49CD1268">
      <w:pPr>
        <w:pStyle w:val="5"/>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68F0F210">
      <w:pP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16AE03A8">
      <w:pPr>
        <w:pStyle w:val="5"/>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52717F66">
      <w:pP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06C378D4">
      <w:pPr>
        <w:pStyle w:val="5"/>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33421C8D">
      <w:pP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3E427FEA">
      <w:pPr>
        <w:pStyle w:val="5"/>
        <w:rPr>
          <w:rFonts w:hint="eastAsia"/>
          <w:lang w:val="en-US" w:eastAsia="zh-CN"/>
        </w:rPr>
      </w:pPr>
    </w:p>
    <w:p w14:paraId="1728A50C">
      <w:pPr>
        <w:spacing w:line="560" w:lineRule="exact"/>
        <w:ind w:firstLine="642"/>
        <w:jc w:val="cente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11674585">
      <w:pPr>
        <w:spacing w:line="560" w:lineRule="exact"/>
        <w:ind w:firstLine="642"/>
        <w:jc w:val="cente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197CD2AD">
      <w:pPr>
        <w:spacing w:line="560" w:lineRule="exact"/>
        <w:ind w:firstLine="642"/>
        <w:jc w:val="cente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696E2AB7">
      <w:pPr>
        <w:pStyle w:val="3"/>
        <w:bidi w:val="0"/>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证照办理类</w:t>
      </w:r>
    </w:p>
    <w:p w14:paraId="2898EE83">
      <w:pPr>
        <w:spacing w:line="560" w:lineRule="exact"/>
        <w:ind w:firstLine="642"/>
        <w:rPr>
          <w:rFonts w:hint="eastAsia" w:ascii="仿宋_GB2312" w:hAnsi="宋体" w:eastAsia="仿宋_GB2312" w:cs="仿宋_GB2312"/>
          <w:i w:val="0"/>
          <w:caps w:val="0"/>
          <w:color w:val="auto"/>
          <w:spacing w:val="0"/>
          <w:sz w:val="30"/>
          <w:szCs w:val="30"/>
          <w:shd w:val="clear" w:fill="FFFFFF"/>
          <w:lang w:val="en-US" w:eastAsia="zh-CN"/>
        </w:rPr>
      </w:pPr>
    </w:p>
    <w:p w14:paraId="6C4134E3">
      <w:pPr>
        <w:spacing w:line="560" w:lineRule="exact"/>
        <w:ind w:firstLine="642"/>
        <w:rPr>
          <w:rFonts w:hint="eastAsia" w:ascii="楷体_GB2312" w:hAnsi="楷体_GB2312" w:eastAsia="楷体_GB2312" w:cs="楷体_GB2312"/>
          <w:b/>
          <w:bCs/>
          <w:i w:val="0"/>
          <w:caps w:val="0"/>
          <w:color w:val="auto"/>
          <w:spacing w:val="0"/>
          <w:sz w:val="32"/>
          <w:szCs w:val="32"/>
          <w:shd w:val="clear" w:fill="FFFFFF"/>
          <w:lang w:val="en-US" w:eastAsia="zh-CN"/>
        </w:rPr>
      </w:pPr>
    </w:p>
    <w:p w14:paraId="18DBA5C2">
      <w:pPr>
        <w:spacing w:line="560" w:lineRule="exact"/>
        <w:ind w:firstLine="642"/>
        <w:rPr>
          <w:rFonts w:hint="eastAsia" w:ascii="楷体_GB2312" w:hAnsi="楷体_GB2312" w:eastAsia="楷体_GB2312" w:cs="楷体_GB2312"/>
          <w:b/>
          <w:bCs/>
          <w:i w:val="0"/>
          <w:caps w:val="0"/>
          <w:color w:val="auto"/>
          <w:spacing w:val="0"/>
          <w:sz w:val="32"/>
          <w:szCs w:val="32"/>
          <w:shd w:val="clear" w:fill="FFFFFF"/>
          <w:lang w:val="en-US" w:eastAsia="zh-CN"/>
        </w:rPr>
      </w:pPr>
    </w:p>
    <w:p w14:paraId="4949496D">
      <w:pPr>
        <w:spacing w:line="560" w:lineRule="exact"/>
        <w:ind w:firstLine="642"/>
        <w:rPr>
          <w:rFonts w:hint="eastAsia" w:ascii="楷体_GB2312" w:hAnsi="楷体_GB2312" w:eastAsia="楷体_GB2312" w:cs="楷体_GB2312"/>
          <w:b/>
          <w:bCs/>
          <w:i w:val="0"/>
          <w:caps w:val="0"/>
          <w:color w:val="auto"/>
          <w:spacing w:val="0"/>
          <w:sz w:val="32"/>
          <w:szCs w:val="32"/>
          <w:shd w:val="clear" w:fill="FFFFFF"/>
          <w:lang w:val="en-US" w:eastAsia="zh-CN"/>
        </w:rPr>
      </w:pPr>
    </w:p>
    <w:p w14:paraId="5C5E2956">
      <w:pPr>
        <w:spacing w:line="560" w:lineRule="exact"/>
        <w:ind w:firstLine="642"/>
        <w:rPr>
          <w:rFonts w:hint="eastAsia" w:ascii="楷体_GB2312" w:hAnsi="楷体_GB2312" w:eastAsia="楷体_GB2312" w:cs="楷体_GB2312"/>
          <w:b/>
          <w:bCs/>
          <w:i w:val="0"/>
          <w:caps w:val="0"/>
          <w:color w:val="auto"/>
          <w:spacing w:val="0"/>
          <w:sz w:val="32"/>
          <w:szCs w:val="32"/>
          <w:shd w:val="clear" w:fill="FFFFFF"/>
          <w:lang w:val="en-US" w:eastAsia="zh-CN"/>
        </w:rPr>
      </w:pPr>
    </w:p>
    <w:p w14:paraId="61323514">
      <w:pPr>
        <w:spacing w:line="560" w:lineRule="exact"/>
        <w:ind w:firstLine="642"/>
        <w:rPr>
          <w:rFonts w:hint="eastAsia" w:ascii="楷体_GB2312" w:hAnsi="楷体_GB2312" w:eastAsia="楷体_GB2312" w:cs="楷体_GB2312"/>
          <w:b/>
          <w:bCs/>
          <w:i w:val="0"/>
          <w:caps w:val="0"/>
          <w:color w:val="auto"/>
          <w:spacing w:val="0"/>
          <w:sz w:val="32"/>
          <w:szCs w:val="32"/>
          <w:shd w:val="clear" w:fill="FFFFFF"/>
          <w:lang w:val="en-US" w:eastAsia="zh-CN"/>
        </w:rPr>
      </w:pPr>
    </w:p>
    <w:p w14:paraId="64D3B264">
      <w:pPr>
        <w:spacing w:line="560" w:lineRule="exact"/>
        <w:ind w:firstLine="642"/>
        <w:rPr>
          <w:rFonts w:hint="eastAsia" w:ascii="楷体_GB2312" w:hAnsi="楷体_GB2312" w:eastAsia="楷体_GB2312" w:cs="楷体_GB2312"/>
          <w:b/>
          <w:bCs/>
          <w:i w:val="0"/>
          <w:caps w:val="0"/>
          <w:color w:val="auto"/>
          <w:spacing w:val="0"/>
          <w:sz w:val="32"/>
          <w:szCs w:val="32"/>
          <w:shd w:val="clear" w:fill="FFFFFF"/>
          <w:lang w:val="en-US" w:eastAsia="zh-CN"/>
        </w:rPr>
      </w:pPr>
    </w:p>
    <w:p w14:paraId="3B0C6887">
      <w:pPr>
        <w:spacing w:line="560" w:lineRule="exact"/>
        <w:ind w:firstLine="642"/>
        <w:rPr>
          <w:rFonts w:hint="eastAsia" w:ascii="楷体_GB2312" w:hAnsi="楷体_GB2312" w:eastAsia="楷体_GB2312" w:cs="楷体_GB2312"/>
          <w:b/>
          <w:bCs/>
          <w:i w:val="0"/>
          <w:caps w:val="0"/>
          <w:color w:val="auto"/>
          <w:spacing w:val="0"/>
          <w:sz w:val="32"/>
          <w:szCs w:val="32"/>
          <w:shd w:val="clear" w:fill="FFFFFF"/>
          <w:lang w:val="en-US" w:eastAsia="zh-CN"/>
        </w:rPr>
      </w:pPr>
    </w:p>
    <w:p w14:paraId="36F639A2">
      <w:pPr>
        <w:spacing w:line="560" w:lineRule="exact"/>
        <w:ind w:firstLine="642"/>
        <w:rPr>
          <w:rFonts w:hint="eastAsia" w:ascii="楷体_GB2312" w:hAnsi="楷体_GB2312" w:eastAsia="楷体_GB2312" w:cs="楷体_GB2312"/>
          <w:b/>
          <w:bCs/>
          <w:i w:val="0"/>
          <w:caps w:val="0"/>
          <w:color w:val="auto"/>
          <w:spacing w:val="0"/>
          <w:sz w:val="32"/>
          <w:szCs w:val="32"/>
          <w:shd w:val="clear" w:fill="FFFFFF"/>
          <w:lang w:val="en-US" w:eastAsia="zh-CN"/>
        </w:rPr>
      </w:pPr>
    </w:p>
    <w:p w14:paraId="13214314">
      <w:pPr>
        <w:spacing w:line="560" w:lineRule="exact"/>
        <w:ind w:firstLine="642"/>
        <w:rPr>
          <w:rFonts w:hint="eastAsia" w:ascii="楷体_GB2312" w:hAnsi="楷体_GB2312" w:eastAsia="楷体_GB2312" w:cs="楷体_GB2312"/>
          <w:b/>
          <w:bCs/>
          <w:i w:val="0"/>
          <w:caps w:val="0"/>
          <w:color w:val="auto"/>
          <w:spacing w:val="0"/>
          <w:sz w:val="32"/>
          <w:szCs w:val="32"/>
          <w:shd w:val="clear" w:fill="FFFFFF"/>
          <w:lang w:val="en-US" w:eastAsia="zh-CN"/>
        </w:rPr>
      </w:pPr>
    </w:p>
    <w:p w14:paraId="54C5755B">
      <w:pPr>
        <w:spacing w:line="560" w:lineRule="exact"/>
        <w:rPr>
          <w:rFonts w:hint="eastAsia" w:ascii="楷体_GB2312" w:hAnsi="楷体_GB2312" w:eastAsia="楷体_GB2312" w:cs="楷体_GB2312"/>
          <w:b/>
          <w:bCs/>
          <w:i w:val="0"/>
          <w:caps w:val="0"/>
          <w:color w:val="auto"/>
          <w:spacing w:val="0"/>
          <w:sz w:val="32"/>
          <w:szCs w:val="32"/>
          <w:shd w:val="clear" w:fill="FFFFFF"/>
          <w:lang w:val="en-US" w:eastAsia="zh-CN"/>
        </w:rPr>
        <w:sectPr>
          <w:footerReference r:id="rId8" w:type="default"/>
          <w:pgSz w:w="11906" w:h="16838"/>
          <w:pgMar w:top="1440" w:right="1800" w:bottom="1440" w:left="1800" w:header="851" w:footer="992" w:gutter="0"/>
          <w:pgNumType w:fmt="decimal"/>
          <w:cols w:space="425" w:num="1"/>
          <w:docGrid w:type="lines" w:linePitch="312" w:charSpace="0"/>
        </w:sectPr>
      </w:pPr>
    </w:p>
    <w:p w14:paraId="5F9A8142">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default" w:ascii="Times New Roman" w:hAnsi="Times New Roman" w:eastAsia="方正仿宋_GBK" w:cs="Times New Roman"/>
          <w:b/>
          <w:bCs/>
          <w:color w:val="0000FF"/>
          <w:sz w:val="32"/>
          <w:szCs w:val="32"/>
          <w:lang w:val="en-US" w:eastAsia="zh-CN"/>
        </w:rPr>
      </w:pPr>
      <w:r>
        <w:rPr>
          <w:rFonts w:hint="eastAsia" w:ascii="Times New Roman" w:hAnsi="Times New Roman" w:eastAsia="方正仿宋_GBK" w:cs="Times New Roman"/>
          <w:b/>
          <w:bCs/>
          <w:color w:val="0000FF"/>
          <w:sz w:val="32"/>
          <w:szCs w:val="32"/>
          <w:lang w:val="en-US" w:eastAsia="zh-CN"/>
        </w:rPr>
        <w:t>问：农民工如何落户城镇？</w:t>
      </w:r>
    </w:p>
    <w:p w14:paraId="3A6743FB">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答：目前全市已实现城镇落户“零门槛”，农村居民除购房落户外，凡在内江居住、就业、生活及有其他落户意愿，均可落户内江城镇的集体户。</w:t>
      </w:r>
    </w:p>
    <w:p w14:paraId="7CA7B06B">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eastAsia" w:ascii="Times New Roman" w:hAnsi="Times New Roman" w:eastAsia="方正仿宋_GBK" w:cs="Times New Roman"/>
          <w:b/>
          <w:bCs/>
          <w:color w:val="0000FF"/>
          <w:sz w:val="32"/>
          <w:szCs w:val="32"/>
          <w:lang w:val="en-US" w:eastAsia="zh-CN"/>
        </w:rPr>
      </w:pPr>
      <w:r>
        <w:rPr>
          <w:rFonts w:hint="eastAsia" w:ascii="Times New Roman" w:hAnsi="Times New Roman" w:eastAsia="方正仿宋_GBK" w:cs="Times New Roman"/>
          <w:b/>
          <w:bCs/>
          <w:color w:val="0000FF"/>
          <w:sz w:val="32"/>
          <w:szCs w:val="32"/>
          <w:lang w:val="en-US" w:eastAsia="zh-CN"/>
        </w:rPr>
        <w:t>问：首次办理身份证需要什么手续？</w:t>
      </w:r>
    </w:p>
    <w:p w14:paraId="68B2EFE6">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目前，首次办理身份证已实现“全省通办”，群众可自行选择在居住地或户籍所在地政务中心（派出所）办理。需提供《居民户口簿》，填写《居民身份证申领登记表》。注意事项：（一）未满十六周岁的公民，由监护人代为申请领取居民身份证；（二）年满16周岁申领，若人口信息系统无人像信息，无法确认是否为本人的，需提供能够证明本人信息的材料，包含附带照片的学生证、社区或村委会出具的证明等证明材料。</w:t>
      </w:r>
    </w:p>
    <w:p w14:paraId="3CEC6E32">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eastAsia" w:ascii="Times New Roman" w:hAnsi="Times New Roman" w:eastAsia="方正仿宋_GBK" w:cs="Times New Roman"/>
          <w:b/>
          <w:bCs/>
          <w:color w:val="0000FF"/>
          <w:sz w:val="32"/>
          <w:szCs w:val="32"/>
          <w:lang w:val="en-US" w:eastAsia="zh-CN"/>
        </w:rPr>
      </w:pPr>
      <w:r>
        <w:rPr>
          <w:rFonts w:hint="eastAsia" w:ascii="Times New Roman" w:hAnsi="Times New Roman" w:eastAsia="方正仿宋_GBK" w:cs="Times New Roman"/>
          <w:b/>
          <w:bCs/>
          <w:color w:val="0000FF"/>
          <w:sz w:val="32"/>
          <w:szCs w:val="32"/>
          <w:lang w:val="en-US" w:eastAsia="zh-CN"/>
        </w:rPr>
        <w:t>问：办理临时身份证需要什么手续？</w:t>
      </w:r>
    </w:p>
    <w:p w14:paraId="5EFF9627">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申请领取、换领、补领居民身份证期间，急需使用居民身份证的公民，可到各县（市、区）政务服务中心公安局窗口或户籍所在地户政窗口，提供《居民户口簿》或身份证领取凭证，申请办理临时身份证，每证10元。</w:t>
      </w:r>
    </w:p>
    <w:p w14:paraId="763CD7E8">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eastAsia" w:ascii="Times New Roman" w:hAnsi="Times New Roman" w:eastAsia="方正仿宋_GBK" w:cs="Times New Roman"/>
          <w:b/>
          <w:bCs/>
          <w:color w:val="0000FF"/>
          <w:sz w:val="32"/>
          <w:szCs w:val="32"/>
          <w:lang w:val="en-US" w:eastAsia="zh-CN"/>
        </w:rPr>
      </w:pPr>
      <w:r>
        <w:rPr>
          <w:rFonts w:hint="eastAsia" w:ascii="Times New Roman" w:hAnsi="Times New Roman" w:eastAsia="方正仿宋_GBK" w:cs="Times New Roman"/>
          <w:b/>
          <w:bCs/>
          <w:color w:val="0000FF"/>
          <w:sz w:val="32"/>
          <w:szCs w:val="32"/>
          <w:lang w:val="en-US" w:eastAsia="zh-CN"/>
        </w:rPr>
        <w:t>问：农民工办理居住证明需要什么手续？</w:t>
      </w:r>
    </w:p>
    <w:p w14:paraId="25BCA0EA">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目前居住证申领已实现线上通办，微信登录“四川微户政”，选择居住信息申报后提交相关信息，满180天可生成电子居住证。线下办理渠道：申请人携带能够证明居住轨迹的材料（工作证明、房屋产权证明、租房证明、学籍证明等）到居住地公安派出所采集居住信息，180天后携带居民身份证（原件及复印件），本人近照（白底1寸1张）到派出所申领纸质居住证。</w:t>
      </w:r>
    </w:p>
    <w:p w14:paraId="4FE5D356">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eastAsia" w:ascii="Times New Roman" w:hAnsi="Times New Roman" w:eastAsia="方正仿宋_GBK" w:cs="Times New Roman"/>
          <w:b/>
          <w:bCs/>
          <w:color w:val="0000FF"/>
          <w:sz w:val="32"/>
          <w:szCs w:val="32"/>
          <w:lang w:val="en-US" w:eastAsia="zh-CN"/>
        </w:rPr>
      </w:pPr>
      <w:r>
        <w:rPr>
          <w:rFonts w:hint="eastAsia" w:ascii="Times New Roman" w:hAnsi="Times New Roman" w:eastAsia="方正仿宋_GBK" w:cs="Times New Roman"/>
          <w:b/>
          <w:bCs/>
          <w:color w:val="0000FF"/>
          <w:sz w:val="32"/>
          <w:szCs w:val="32"/>
          <w:lang w:val="en-US" w:eastAsia="zh-CN"/>
        </w:rPr>
        <w:t>问：申请护照、港澳通行证、台湾通行证需要什么手续？</w:t>
      </w:r>
    </w:p>
    <w:p w14:paraId="609DBBDA">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申请护照、往来港澳通行证、大陆居民往来台湾通行证需提供以下材料：（一）中国公民出入境证件申请表；（二）居民身份证；（三）照片回执单。普通护照首次申领，所需费用为120元/证；换（补）发护照，费用为140元/证。港澳通行证首次申领，费用为60元/证；换（补）发通行证，费用为60元/证，港澳签注（团队旅游）每次15元/次；港澳探亲（一次）费用15元/次；港澳探亲（多次）费用80元/多次。大陆居民往来台湾通行证首次申领，费用60元/次；往来台湾探亲（一次）费用15元/次；往来台湾探亲（多次）费用80元/多次。</w:t>
      </w:r>
    </w:p>
    <w:p w14:paraId="0C74BD35">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咨询电话：0832-2292510，0832-2292511</w:t>
      </w:r>
    </w:p>
    <w:p w14:paraId="3F8B112A">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right="0" w:rightChars="0" w:firstLine="640" w:firstLineChars="200"/>
        <w:jc w:val="left"/>
        <w:textAlignment w:val="auto"/>
        <w:outlineLvl w:val="9"/>
        <w:rPr>
          <w:rFonts w:hint="eastAsia" w:ascii="Times New Roman" w:hAnsi="Times New Roman" w:eastAsia="方正仿宋_GBK" w:cs="Times New Roman"/>
          <w:b/>
          <w:bCs/>
          <w:color w:val="0000FF"/>
          <w:sz w:val="32"/>
          <w:szCs w:val="32"/>
          <w:lang w:val="en-US" w:eastAsia="zh-CN"/>
        </w:rPr>
      </w:pPr>
      <w:r>
        <w:rPr>
          <w:rFonts w:hint="eastAsia" w:ascii="Times New Roman" w:hAnsi="Times New Roman" w:eastAsia="方正仿宋_GBK" w:cs="Times New Roman"/>
          <w:b/>
          <w:bCs/>
          <w:color w:val="0000FF"/>
          <w:sz w:val="32"/>
          <w:szCs w:val="32"/>
          <w:lang w:val="en-US" w:eastAsia="zh-CN"/>
        </w:rPr>
        <w:t>问：如何办理农民专业合作社（联合社）设立登记？</w:t>
      </w:r>
    </w:p>
    <w:p w14:paraId="4812D2DB">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答：办理需具备的</w:t>
      </w:r>
      <w:r>
        <w:rPr>
          <w:rFonts w:hint="default" w:ascii="Times New Roman" w:hAnsi="Times New Roman" w:eastAsia="方正仿宋_GBK" w:cs="Times New Roman"/>
          <w:b/>
          <w:bCs/>
          <w:color w:val="00B050"/>
          <w:kern w:val="2"/>
          <w:sz w:val="30"/>
          <w:szCs w:val="30"/>
          <w:lang w:val="en-US" w:eastAsia="zh-CN" w:bidi="ar-SA"/>
        </w:rPr>
        <w:t>条件</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（一）有五名以上符合《农民专业合作社法》第十九条</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第二十条规定的成员。即：第十九条：具有民事行为能力的公民</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以及从事与农民专业合作社业务直接有关的生产经营活动的企业</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事业单位或者社会组织</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能够利用农民专业合作社提供的服务</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承认并遵守农民专业合作社章程</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履行章程规定的入社手续的</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可以成为农民专业合作社的成员</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但是</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具有管理公共事务职能的单位不得加入农民专业合作社。第二十条：农民专业合作社成员中</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农民至少应当占成员总数的百分之八十。成员总数二十人以下的</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可以有一个企业</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事业单位或者社会组织成员</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成员总数超过二十人的</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企业</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事业单位和社会组织成员不得超过成员总数的百分之五。（二）有符合《农民专业合作社法》规定的章程。（三）有符合《农民专业合作社法》规定的组织机构。（四）有符合法律</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行政法规规定的名称和章程确定的住所。（五）有符合章程规定的成员出资。</w:t>
      </w:r>
    </w:p>
    <w:p w14:paraId="3504ED07">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办理方式：申请人携带全体设立人签名、盖章的设立大会纪要、农民专业合作社登记（备案）申请书、全体设立人签名、盖章的章程、法定代表人签署的成员名册和成员主体资格文件或自然人身份证明、法定代表人、理事的任职文件和身份证明 、住所使用相关文件、农民专业合作社申请登记的业务范围中有法律、行政法规或者国务院决定规定必须在登记前报经批准的项目，应当提交有关的许可证书或者批准文件、全体出资成员签名、盖章的出资清单等以上材料，到政务服务中心综合窗口提交，受理到完成制证需1-6个工作日，申请人凭个人身份证明（有效的身份证、临时居住证、户口簿等）和受理通知书到申办窗口领取办理结果。</w:t>
      </w:r>
    </w:p>
    <w:p w14:paraId="1085CF2D">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咨询电话：0832-2171013</w:t>
      </w:r>
    </w:p>
    <w:p w14:paraId="31D178BD">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p>
    <w:p w14:paraId="267F8640">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p>
    <w:p w14:paraId="2AB318BF">
      <w:pPr>
        <w:spacing w:line="560" w:lineRule="exact"/>
        <w:ind w:firstLine="642"/>
        <w:jc w:val="center"/>
        <w:rPr>
          <w:rFonts w:hint="eastAsia" w:ascii="Times New Roman" w:hAnsi="Times New Roman" w:eastAsia="方正仿宋_GBK" w:cs="Times New Roman"/>
          <w:b/>
          <w:bCs/>
          <w:color w:val="00B050"/>
          <w:kern w:val="2"/>
          <w:sz w:val="32"/>
          <w:szCs w:val="32"/>
          <w:lang w:val="en-US" w:eastAsia="zh-CN" w:bidi="ar-SA"/>
        </w:rPr>
      </w:pPr>
    </w:p>
    <w:p w14:paraId="5AD0C3FF">
      <w:pPr>
        <w:spacing w:line="560" w:lineRule="exact"/>
        <w:ind w:firstLine="642"/>
        <w:jc w:val="center"/>
        <w:rPr>
          <w:rFonts w:hint="eastAsia" w:ascii="Times New Roman" w:hAnsi="Times New Roman" w:eastAsia="方正仿宋_GBK" w:cs="Times New Roman"/>
          <w:b/>
          <w:bCs/>
          <w:color w:val="00B050"/>
          <w:kern w:val="2"/>
          <w:sz w:val="32"/>
          <w:szCs w:val="32"/>
          <w:lang w:val="en-US" w:eastAsia="zh-CN" w:bidi="ar-SA"/>
        </w:rPr>
      </w:pPr>
    </w:p>
    <w:p w14:paraId="731C7F49">
      <w:pPr>
        <w:spacing w:line="560" w:lineRule="exact"/>
        <w:ind w:firstLine="642"/>
        <w:jc w:val="center"/>
        <w:rPr>
          <w:rFonts w:hint="eastAsia" w:ascii="Times New Roman" w:hAnsi="Times New Roman" w:eastAsia="方正仿宋_GBK" w:cs="Times New Roman"/>
          <w:b/>
          <w:bCs/>
          <w:color w:val="00B050"/>
          <w:kern w:val="2"/>
          <w:sz w:val="32"/>
          <w:szCs w:val="32"/>
          <w:lang w:val="en-US" w:eastAsia="zh-CN" w:bidi="ar-SA"/>
        </w:rPr>
      </w:pPr>
    </w:p>
    <w:p w14:paraId="4F84ADA3">
      <w:pPr>
        <w:spacing w:line="560" w:lineRule="exact"/>
        <w:ind w:firstLine="642"/>
        <w:jc w:val="center"/>
        <w:rPr>
          <w:rFonts w:hint="eastAsia" w:ascii="方正小标宋简体" w:hAnsi="方正小标宋简体" w:eastAsia="方正小标宋简体" w:cs="方正小标宋简体"/>
          <w:i w:val="0"/>
          <w:caps w:val="0"/>
          <w:color w:val="auto"/>
          <w:spacing w:val="0"/>
          <w:sz w:val="40"/>
          <w:szCs w:val="40"/>
          <w:shd w:val="clear" w:fill="FFFFFF"/>
          <w:lang w:val="en-US" w:eastAsia="zh-CN"/>
        </w:rPr>
      </w:pPr>
    </w:p>
    <w:p w14:paraId="3540073E">
      <w:pPr>
        <w:spacing w:line="560" w:lineRule="exact"/>
        <w:ind w:firstLine="642"/>
        <w:jc w:val="center"/>
        <w:rPr>
          <w:rFonts w:hint="eastAsia" w:ascii="方正小标宋简体" w:hAnsi="方正小标宋简体" w:eastAsia="方正小标宋简体" w:cs="方正小标宋简体"/>
          <w:i w:val="0"/>
          <w:caps w:val="0"/>
          <w:color w:val="auto"/>
          <w:spacing w:val="0"/>
          <w:sz w:val="40"/>
          <w:szCs w:val="40"/>
          <w:shd w:val="clear" w:fill="FFFFFF"/>
          <w:lang w:val="en-US" w:eastAsia="zh-CN"/>
        </w:rPr>
        <w:sectPr>
          <w:footerReference r:id="rId9" w:type="default"/>
          <w:pgSz w:w="11906" w:h="16838"/>
          <w:pgMar w:top="1440" w:right="1800" w:bottom="1440" w:left="1800" w:header="851" w:footer="992" w:gutter="0"/>
          <w:pgNumType w:fmt="decimal"/>
          <w:cols w:space="425" w:num="1"/>
          <w:docGrid w:type="lines" w:linePitch="312" w:charSpace="0"/>
        </w:sectPr>
      </w:pPr>
    </w:p>
    <w:p w14:paraId="095CB95D">
      <w:pPr>
        <w:keepNext w:val="0"/>
        <w:keepLines w:val="0"/>
        <w:pageBreakBefore w:val="0"/>
        <w:widowControl w:val="0"/>
        <w:kinsoku/>
        <w:wordWrap/>
        <w:overflowPunct/>
        <w:topLinePunct w:val="0"/>
        <w:bidi w:val="0"/>
        <w:spacing w:line="560" w:lineRule="exact"/>
        <w:ind w:left="0" w:firstLine="880" w:firstLineChars="200"/>
        <w:jc w:val="center"/>
        <w:textAlignment w:val="auto"/>
        <w:rPr>
          <w:rFonts w:hint="eastAsia" w:ascii="方正小标宋简体" w:hAnsi="方正小标宋简体" w:eastAsia="方正小标宋简体" w:cs="方正小标宋简体"/>
          <w:color w:val="auto"/>
          <w:sz w:val="44"/>
          <w:szCs w:val="44"/>
        </w:rPr>
      </w:pPr>
    </w:p>
    <w:p w14:paraId="39B655E5">
      <w:pPr>
        <w:keepNext w:val="0"/>
        <w:keepLines w:val="0"/>
        <w:pageBreakBefore w:val="0"/>
        <w:widowControl w:val="0"/>
        <w:kinsoku/>
        <w:wordWrap/>
        <w:overflowPunct/>
        <w:topLinePunct w:val="0"/>
        <w:bidi w:val="0"/>
        <w:spacing w:line="560" w:lineRule="exact"/>
        <w:ind w:left="0" w:firstLine="880" w:firstLineChars="200"/>
        <w:jc w:val="center"/>
        <w:textAlignment w:val="auto"/>
        <w:rPr>
          <w:rFonts w:hint="eastAsia" w:ascii="方正小标宋简体" w:hAnsi="方正小标宋简体" w:eastAsia="方正小标宋简体" w:cs="方正小标宋简体"/>
          <w:color w:val="auto"/>
          <w:sz w:val="44"/>
          <w:szCs w:val="44"/>
        </w:rPr>
      </w:pPr>
    </w:p>
    <w:p w14:paraId="50ACA2A2">
      <w:pPr>
        <w:pStyle w:val="2"/>
        <w:ind w:left="0" w:leftChars="0" w:firstLine="0" w:firstLineChars="0"/>
        <w:rPr>
          <w:rFonts w:hint="eastAsia" w:ascii="方正小标宋简体" w:hAnsi="方正小标宋简体" w:eastAsia="方正小标宋简体" w:cs="方正小标宋简体"/>
          <w:color w:val="auto"/>
          <w:sz w:val="44"/>
          <w:szCs w:val="44"/>
        </w:rPr>
      </w:pPr>
    </w:p>
    <w:p w14:paraId="1738E82F">
      <w:pPr>
        <w:pStyle w:val="2"/>
        <w:rPr>
          <w:rFonts w:hint="eastAsia" w:ascii="方正小标宋简体" w:hAnsi="方正小标宋简体" w:eastAsia="方正小标宋简体" w:cs="方正小标宋简体"/>
          <w:color w:val="auto"/>
          <w:sz w:val="44"/>
          <w:szCs w:val="44"/>
        </w:rPr>
      </w:pPr>
    </w:p>
    <w:p w14:paraId="024BB0D5">
      <w:pPr>
        <w:pStyle w:val="2"/>
        <w:rPr>
          <w:rFonts w:hint="eastAsia" w:ascii="方正小标宋简体" w:hAnsi="方正小标宋简体" w:eastAsia="方正小标宋简体" w:cs="方正小标宋简体"/>
          <w:color w:val="auto"/>
          <w:sz w:val="44"/>
          <w:szCs w:val="44"/>
        </w:rPr>
      </w:pPr>
    </w:p>
    <w:p w14:paraId="47AA8E0A">
      <w:pPr>
        <w:pStyle w:val="2"/>
        <w:rPr>
          <w:rFonts w:hint="eastAsia" w:ascii="方正小标宋简体" w:hAnsi="方正小标宋简体" w:eastAsia="方正小标宋简体" w:cs="方正小标宋简体"/>
          <w:color w:val="auto"/>
          <w:sz w:val="44"/>
          <w:szCs w:val="44"/>
        </w:rPr>
      </w:pPr>
    </w:p>
    <w:p w14:paraId="0451AC53">
      <w:pPr>
        <w:pStyle w:val="2"/>
        <w:rPr>
          <w:rFonts w:hint="eastAsia" w:ascii="方正小标宋简体" w:hAnsi="方正小标宋简体" w:eastAsia="方正小标宋简体" w:cs="方正小标宋简体"/>
          <w:color w:val="auto"/>
          <w:sz w:val="44"/>
          <w:szCs w:val="44"/>
        </w:rPr>
      </w:pPr>
    </w:p>
    <w:p w14:paraId="3DEBDE7B">
      <w:pPr>
        <w:pStyle w:val="2"/>
        <w:rPr>
          <w:rFonts w:hint="eastAsia" w:ascii="方正小标宋简体" w:hAnsi="方正小标宋简体" w:eastAsia="方正小标宋简体" w:cs="方正小标宋简体"/>
          <w:color w:val="auto"/>
          <w:sz w:val="44"/>
          <w:szCs w:val="44"/>
        </w:rPr>
      </w:pPr>
    </w:p>
    <w:p w14:paraId="1787C214">
      <w:pPr>
        <w:pStyle w:val="2"/>
        <w:rPr>
          <w:rFonts w:hint="eastAsia" w:ascii="方正小标宋简体" w:hAnsi="方正小标宋简体" w:eastAsia="方正小标宋简体" w:cs="方正小标宋简体"/>
          <w:color w:val="auto"/>
          <w:sz w:val="44"/>
          <w:szCs w:val="44"/>
        </w:rPr>
      </w:pPr>
    </w:p>
    <w:p w14:paraId="1B5D0751">
      <w:pPr>
        <w:keepNext w:val="0"/>
        <w:keepLines w:val="0"/>
        <w:pageBreakBefore w:val="0"/>
        <w:widowControl w:val="0"/>
        <w:kinsoku/>
        <w:wordWrap/>
        <w:overflowPunct/>
        <w:topLinePunct w:val="0"/>
        <w:bidi w:val="0"/>
        <w:spacing w:line="560" w:lineRule="exact"/>
        <w:ind w:left="0" w:firstLine="880" w:firstLineChars="200"/>
        <w:jc w:val="center"/>
        <w:textAlignment w:val="auto"/>
        <w:rPr>
          <w:rFonts w:hint="eastAsia" w:ascii="方正小标宋简体" w:hAnsi="方正小标宋简体" w:eastAsia="方正小标宋简体" w:cs="方正小标宋简体"/>
          <w:color w:val="auto"/>
          <w:sz w:val="44"/>
          <w:szCs w:val="44"/>
        </w:rPr>
      </w:pPr>
    </w:p>
    <w:p w14:paraId="55B4A5F4">
      <w:pPr>
        <w:pStyle w:val="3"/>
        <w:bidi w:val="0"/>
        <w:rPr>
          <w:rFonts w:hint="eastAsia"/>
          <w:sz w:val="72"/>
          <w:szCs w:val="72"/>
          <w:lang w:val="en-US" w:eastAsia="zh-CN"/>
        </w:rPr>
      </w:pPr>
      <w:r>
        <w:rPr>
          <w:rFonts w:hint="eastAsia"/>
          <w:sz w:val="72"/>
          <w:szCs w:val="72"/>
        </w:rPr>
        <w:t>住房保障</w:t>
      </w:r>
      <w:r>
        <w:rPr>
          <w:rFonts w:hint="eastAsia"/>
          <w:sz w:val="72"/>
          <w:szCs w:val="72"/>
          <w:lang w:val="en-US" w:eastAsia="zh-CN"/>
        </w:rPr>
        <w:t>类</w:t>
      </w:r>
    </w:p>
    <w:p w14:paraId="741B3195">
      <w:pPr>
        <w:keepNext w:val="0"/>
        <w:keepLines w:val="0"/>
        <w:pageBreakBefore w:val="0"/>
        <w:widowControl w:val="0"/>
        <w:kinsoku/>
        <w:wordWrap/>
        <w:overflowPunct/>
        <w:topLinePunct w:val="0"/>
        <w:bidi w:val="0"/>
        <w:spacing w:line="560" w:lineRule="exact"/>
        <w:ind w:left="0" w:firstLine="640" w:firstLineChars="200"/>
        <w:jc w:val="center"/>
        <w:textAlignment w:val="auto"/>
        <w:rPr>
          <w:rFonts w:hint="eastAsia" w:ascii="仿宋_GB2312" w:hAnsi="仿宋_GB2312" w:eastAsia="仿宋_GB2312" w:cs="仿宋_GB2312"/>
          <w:color w:val="auto"/>
          <w:sz w:val="32"/>
          <w:szCs w:val="32"/>
        </w:rPr>
      </w:pPr>
    </w:p>
    <w:p w14:paraId="5D4FD88A">
      <w:pPr>
        <w:ind w:firstLine="643" w:firstLineChars="200"/>
        <w:rPr>
          <w:rFonts w:hint="eastAsia" w:ascii="楷体_GB2312" w:hAnsi="楷体_GB2312" w:eastAsia="楷体_GB2312" w:cs="楷体_GB2312"/>
          <w:b/>
          <w:color w:val="auto"/>
          <w:kern w:val="2"/>
          <w:sz w:val="32"/>
          <w:szCs w:val="32"/>
          <w:lang w:val="en-US" w:eastAsia="zh-CN" w:bidi="ar-SA"/>
        </w:rPr>
      </w:pPr>
    </w:p>
    <w:p w14:paraId="5CD2DA09">
      <w:pPr>
        <w:ind w:firstLine="643" w:firstLineChars="200"/>
        <w:rPr>
          <w:rFonts w:hint="eastAsia" w:ascii="楷体_GB2312" w:hAnsi="楷体_GB2312" w:eastAsia="楷体_GB2312" w:cs="楷体_GB2312"/>
          <w:b/>
          <w:color w:val="auto"/>
          <w:kern w:val="2"/>
          <w:sz w:val="32"/>
          <w:szCs w:val="32"/>
          <w:lang w:val="en-US" w:eastAsia="zh-CN" w:bidi="ar-SA"/>
        </w:rPr>
      </w:pPr>
    </w:p>
    <w:p w14:paraId="49A2812F">
      <w:pPr>
        <w:rPr>
          <w:rFonts w:hint="eastAsia" w:ascii="楷体_GB2312" w:hAnsi="楷体_GB2312" w:eastAsia="楷体_GB2312" w:cs="楷体_GB2312"/>
          <w:b/>
          <w:color w:val="auto"/>
          <w:kern w:val="2"/>
          <w:sz w:val="32"/>
          <w:szCs w:val="32"/>
          <w:lang w:val="en-US" w:eastAsia="zh-CN" w:bidi="ar-SA"/>
        </w:rPr>
      </w:pPr>
    </w:p>
    <w:p w14:paraId="5E5A7F5B">
      <w:pPr>
        <w:keepNext w:val="0"/>
        <w:keepLines w:val="0"/>
        <w:widowControl/>
        <w:suppressLineNumbers w:val="0"/>
        <w:ind w:firstLine="640" w:firstLineChars="200"/>
        <w:jc w:val="left"/>
        <w:rPr>
          <w:rFonts w:hint="eastAsia" w:ascii="Times New Roman" w:hAnsi="Times New Roman" w:eastAsia="方正仿宋_GBK" w:cs="Times New Roman"/>
          <w:b/>
          <w:bCs/>
          <w:color w:val="0000FF"/>
          <w:kern w:val="2"/>
          <w:sz w:val="32"/>
          <w:szCs w:val="32"/>
          <w:lang w:val="en-US" w:eastAsia="zh-CN" w:bidi="ar-SA"/>
        </w:rPr>
      </w:pPr>
    </w:p>
    <w:p w14:paraId="37EEA6F6">
      <w:pPr>
        <w:keepNext w:val="0"/>
        <w:keepLines w:val="0"/>
        <w:widowControl/>
        <w:suppressLineNumbers w:val="0"/>
        <w:ind w:firstLine="640" w:firstLineChars="200"/>
        <w:jc w:val="left"/>
        <w:rPr>
          <w:rFonts w:hint="eastAsia" w:ascii="Times New Roman" w:hAnsi="Times New Roman" w:eastAsia="方正仿宋_GBK" w:cs="Times New Roman"/>
          <w:b/>
          <w:bCs/>
          <w:color w:val="0000FF"/>
          <w:kern w:val="2"/>
          <w:sz w:val="32"/>
          <w:szCs w:val="32"/>
          <w:lang w:val="en-US" w:eastAsia="zh-CN" w:bidi="ar-SA"/>
        </w:rPr>
      </w:pPr>
    </w:p>
    <w:p w14:paraId="015A8BFE">
      <w:pPr>
        <w:keepNext w:val="0"/>
        <w:keepLines w:val="0"/>
        <w:widowControl/>
        <w:suppressLineNumbers w:val="0"/>
        <w:ind w:firstLine="640" w:firstLineChars="200"/>
        <w:jc w:val="left"/>
        <w:rPr>
          <w:rFonts w:hint="eastAsia" w:ascii="Times New Roman" w:hAnsi="Times New Roman" w:eastAsia="方正仿宋_GBK" w:cs="Times New Roman"/>
          <w:b/>
          <w:bCs/>
          <w:color w:val="0000FF"/>
          <w:kern w:val="2"/>
          <w:sz w:val="32"/>
          <w:szCs w:val="32"/>
          <w:lang w:val="en-US" w:eastAsia="zh-CN" w:bidi="ar-SA"/>
        </w:rPr>
      </w:pPr>
    </w:p>
    <w:p w14:paraId="0F6EC8AA">
      <w:pPr>
        <w:keepNext w:val="0"/>
        <w:keepLines w:val="0"/>
        <w:widowControl/>
        <w:suppressLineNumbers w:val="0"/>
        <w:ind w:firstLine="640" w:firstLineChars="200"/>
        <w:jc w:val="left"/>
        <w:rPr>
          <w:rFonts w:hint="eastAsia" w:ascii="Times New Roman" w:hAnsi="Times New Roman" w:eastAsia="方正仿宋_GBK" w:cs="Times New Roman"/>
          <w:b/>
          <w:bCs/>
          <w:color w:val="0000FF"/>
          <w:kern w:val="2"/>
          <w:sz w:val="32"/>
          <w:szCs w:val="32"/>
          <w:lang w:val="en-US" w:eastAsia="zh-CN" w:bidi="ar-SA"/>
        </w:rPr>
      </w:pPr>
    </w:p>
    <w:p w14:paraId="56B1C715">
      <w:pPr>
        <w:keepNext w:val="0"/>
        <w:keepLines w:val="0"/>
        <w:widowControl/>
        <w:suppressLineNumbers w:val="0"/>
        <w:ind w:firstLine="640" w:firstLineChars="200"/>
        <w:jc w:val="left"/>
        <w:rPr>
          <w:rFonts w:hint="eastAsia" w:ascii="Times New Roman" w:hAnsi="Times New Roman" w:eastAsia="方正仿宋_GBK" w:cs="Times New Roman"/>
          <w:b/>
          <w:bCs/>
          <w:color w:val="0000FF"/>
          <w:kern w:val="2"/>
          <w:sz w:val="32"/>
          <w:szCs w:val="32"/>
          <w:lang w:val="en-US" w:eastAsia="zh-CN" w:bidi="ar-SA"/>
        </w:rPr>
      </w:pPr>
    </w:p>
    <w:p w14:paraId="738798F6">
      <w:pPr>
        <w:keepNext w:val="0"/>
        <w:keepLines w:val="0"/>
        <w:widowControl/>
        <w:suppressLineNumbers w:val="0"/>
        <w:ind w:firstLine="640" w:firstLineChars="200"/>
        <w:jc w:val="left"/>
        <w:rPr>
          <w:rFonts w:hint="eastAsia" w:ascii="Times New Roman" w:hAnsi="Times New Roman" w:eastAsia="方正仿宋_GBK" w:cs="Times New Roman"/>
          <w:b/>
          <w:bCs/>
          <w:color w:val="0000FF"/>
          <w:kern w:val="2"/>
          <w:sz w:val="32"/>
          <w:szCs w:val="32"/>
          <w:lang w:val="en-US" w:eastAsia="zh-CN" w:bidi="ar-SA"/>
        </w:rPr>
      </w:pPr>
    </w:p>
    <w:p w14:paraId="56C43162">
      <w:pPr>
        <w:keepNext w:val="0"/>
        <w:keepLines w:val="0"/>
        <w:widowControl/>
        <w:suppressLineNumbers w:val="0"/>
        <w:ind w:firstLine="640" w:firstLineChars="200"/>
        <w:jc w:val="left"/>
        <w:rPr>
          <w:rFonts w:hint="eastAsia" w:ascii="Times New Roman" w:hAnsi="Times New Roman" w:eastAsia="方正仿宋_GBK" w:cs="Times New Roman"/>
          <w:b/>
          <w:bCs/>
          <w:color w:val="0000FF"/>
          <w:kern w:val="2"/>
          <w:sz w:val="32"/>
          <w:szCs w:val="32"/>
          <w:lang w:val="en-US" w:eastAsia="zh-CN" w:bidi="ar-SA"/>
        </w:rPr>
      </w:pPr>
    </w:p>
    <w:p w14:paraId="69A32B57">
      <w:pPr>
        <w:keepNext w:val="0"/>
        <w:keepLines w:val="0"/>
        <w:widowControl/>
        <w:suppressLineNumbers w:val="0"/>
        <w:ind w:firstLine="640" w:firstLineChars="200"/>
        <w:jc w:val="left"/>
        <w:rPr>
          <w:rFonts w:hint="eastAsia" w:ascii="Times New Roman" w:hAnsi="Times New Roman" w:eastAsia="方正仿宋_GBK" w:cs="Times New Roman"/>
          <w:b/>
          <w:bCs/>
          <w:color w:val="0000FF"/>
          <w:kern w:val="2"/>
          <w:sz w:val="32"/>
          <w:szCs w:val="32"/>
          <w:lang w:val="en-US" w:eastAsia="zh-CN" w:bidi="ar-SA"/>
        </w:rPr>
      </w:pPr>
    </w:p>
    <w:p w14:paraId="52B4A06C">
      <w:pPr>
        <w:keepNext w:val="0"/>
        <w:keepLines w:val="0"/>
        <w:widowControl/>
        <w:suppressLineNumbers w:val="0"/>
        <w:ind w:firstLine="640" w:firstLineChars="200"/>
        <w:jc w:val="left"/>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问：内江市中心城区公共租赁住房保障方式有哪些？</w:t>
      </w:r>
    </w:p>
    <w:p w14:paraId="4DB4B308">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公共租赁住房保障方式为实物配租和租赁补贴，城镇住房困难家庭（最低收入、低收入、中等偏下收入住房困难家庭）、新就业无房职工和农民工等外来务工人员可自主选择其中一种。其中，新就业无房职工和农民工等外来务工人员租赁补贴发放时限累计不超过36个月。</w:t>
      </w:r>
    </w:p>
    <w:p w14:paraId="21E987EB">
      <w:pPr>
        <w:pStyle w:val="21"/>
        <w:keepNext w:val="0"/>
        <w:keepLines w:val="0"/>
        <w:pageBreakBefore w:val="0"/>
        <w:widowControl w:val="0"/>
        <w:numPr>
          <w:ilvl w:val="0"/>
          <w:numId w:val="0"/>
        </w:numPr>
        <w:kinsoku/>
        <w:wordWrap/>
        <w:overflowPunct/>
        <w:topLinePunct w:val="0"/>
        <w:bidi w:val="0"/>
        <w:spacing w:line="560" w:lineRule="exact"/>
        <w:ind w:firstLine="640" w:firstLineChars="200"/>
        <w:jc w:val="left"/>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问：内江市中心城区公共租赁住房保障标准和计算方式有哪些？</w:t>
      </w:r>
    </w:p>
    <w:p w14:paraId="51B3EF1F">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租赁补贴标准及计算方式。补贴面积：1人家庭户30平米；2人家庭户45平米；3人及以上家庭户60平米。补贴标准：最低收入9元/平米/月；低收入、农民工等外来务工7元/平米/月；中等偏下、新就业6元/平米/月。从事公共服务行业的环卫工人、公交司机、教师、医生护士、辅警等保障对象的补贴标准，在对应档次基础上上调1元/平方米/月。计算方式：月补贴金额=（补贴面积-保障家庭自有住房建筑面积）×补贴标准。</w:t>
      </w:r>
    </w:p>
    <w:p w14:paraId="4D19A704">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租金标准。最低收入家庭1.2元/平方米/月，低收入家庭和农民工等外来务工人员3.15元/平方米/月，中等偏下收入家庭和新就业无房职工4.5元/平方米/月，经县级以上民政部门确定的特困家庭免收租金。市场租金经有资质的评估机构评估确定。</w:t>
      </w:r>
    </w:p>
    <w:p w14:paraId="4810EF20">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问：内江市城区公共租赁住房的保障范围包括哪些地方？</w:t>
      </w:r>
    </w:p>
    <w:p w14:paraId="19B7C2A3">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答：内江市中心城区保障范围是指市中区城东、城西、玉溪、牌楼街道，东兴区东兴、西林、新江街道，高新区胜利、高桥街道，经开区壕子口街道、交通镇、靖民镇。</w:t>
      </w:r>
    </w:p>
    <w:p w14:paraId="041A32EB">
      <w:pPr>
        <w:pStyle w:val="21"/>
        <w:keepNext w:val="0"/>
        <w:keepLines w:val="0"/>
        <w:pageBreakBefore w:val="0"/>
        <w:widowControl w:val="0"/>
        <w:numPr>
          <w:ilvl w:val="0"/>
          <w:numId w:val="0"/>
        </w:numPr>
        <w:kinsoku/>
        <w:wordWrap/>
        <w:overflowPunct/>
        <w:topLinePunct w:val="0"/>
        <w:bidi w:val="0"/>
        <w:spacing w:line="560" w:lineRule="exact"/>
        <w:ind w:firstLine="640" w:firstLineChars="200"/>
        <w:jc w:val="left"/>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问：农民工和外来务工人员申请公共租赁住房保障需要具备哪些条件？</w:t>
      </w:r>
    </w:p>
    <w:p w14:paraId="0E0F741B">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农民工等外来务工人员申请公共租赁住房保障，需同时具备下列条件：（一）由用人单位在中心城区范围内连续缴纳城镇职工养老保险6个月及以上，且处于正常缴存状态；（二）在中心城区范围内工作，已与用人单位签订1年及以上的有效劳动（聘用）合同；（三）家庭在本市城区范围内无自有住房，且未享受其它保障性住房或公有住房。</w:t>
      </w:r>
    </w:p>
    <w:p w14:paraId="4B492F1E">
      <w:pPr>
        <w:keepNext w:val="0"/>
        <w:keepLines w:val="0"/>
        <w:pageBreakBefore w:val="0"/>
        <w:widowControl w:val="0"/>
        <w:kinsoku/>
        <w:wordWrap/>
        <w:overflowPunct/>
        <w:topLinePunct w:val="0"/>
        <w:bidi w:val="0"/>
        <w:spacing w:line="560" w:lineRule="exact"/>
        <w:ind w:left="0"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问：农民工和外来务工人员公共租赁住房保障的申请时间是什么时候？</w:t>
      </w:r>
    </w:p>
    <w:p w14:paraId="204D0566">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答：我市中心城区已启动公租房常态化申请，线下工作时间提交资料，线上二十四小时可提交资料。</w:t>
      </w:r>
    </w:p>
    <w:p w14:paraId="37E2A895">
      <w:pPr>
        <w:keepNext w:val="0"/>
        <w:keepLines w:val="0"/>
        <w:pageBreakBefore w:val="0"/>
        <w:widowControl w:val="0"/>
        <w:kinsoku/>
        <w:wordWrap/>
        <w:overflowPunct/>
        <w:topLinePunct w:val="0"/>
        <w:bidi w:val="0"/>
        <w:spacing w:line="560" w:lineRule="exact"/>
        <w:ind w:left="0"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问：公共租赁住房保障的申请渠道有哪些？</w:t>
      </w:r>
    </w:p>
    <w:p w14:paraId="2CF2DA9E">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公共租赁住房可以通过线下、线上申请。线下申请方式为：内江市中心城区（最低收入、低收入和中等偏下收入）住房困难家庭向户籍所在地社区提出申请，新就业无房职工和农民工等外来务工人员向工作单位所在地社区提出申请。</w:t>
      </w:r>
    </w:p>
    <w:p w14:paraId="353FB868">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线上申请方式为：申请人进入四川政务服务网，实名注册认证通过后，依次点击“一件事服务”“申请公租房一件事”进入申请页面。也可以通过手机下载安装“天府通办”APP，打开天府通办APP后进入主题专区“一件事服务”，依次点击“申请公租房一件事”“立即申请”进入申请页面，根据提示填写申报信息。</w:t>
      </w:r>
    </w:p>
    <w:p w14:paraId="4BAB04B8">
      <w:pPr>
        <w:keepNext w:val="0"/>
        <w:keepLines w:val="0"/>
        <w:pageBreakBefore w:val="0"/>
        <w:widowControl w:val="0"/>
        <w:kinsoku/>
        <w:wordWrap/>
        <w:overflowPunct/>
        <w:topLinePunct w:val="0"/>
        <w:bidi w:val="0"/>
        <w:spacing w:line="560" w:lineRule="exact"/>
        <w:ind w:left="0"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问：农民工申请公共租赁住房保障需要些什么资料？</w:t>
      </w:r>
    </w:p>
    <w:p w14:paraId="73D5F781">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答：身份证、户口簿、婚姻状况证明、劳动合同、社保缴纳证明。</w:t>
      </w:r>
    </w:p>
    <w:p w14:paraId="5C887EC9">
      <w:pPr>
        <w:keepNext w:val="0"/>
        <w:keepLines w:val="0"/>
        <w:pageBreakBefore w:val="0"/>
        <w:widowControl w:val="0"/>
        <w:kinsoku/>
        <w:wordWrap/>
        <w:overflowPunct/>
        <w:topLinePunct w:val="0"/>
        <w:bidi w:val="0"/>
        <w:spacing w:line="560" w:lineRule="exact"/>
        <w:ind w:left="0"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问：关于内江市公共租赁住房保障政策咨询、投诉举报、维修维护、问题反映便民服务热线有哪些？</w:t>
      </w:r>
    </w:p>
    <w:p w14:paraId="41EB7201">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市本级（住房保障）：0832-2064538  0832-2060608</w:t>
      </w:r>
    </w:p>
    <w:p w14:paraId="30E19374">
      <w:pPr>
        <w:keepNext w:val="0"/>
        <w:keepLines w:val="0"/>
        <w:pageBreakBefore w:val="0"/>
        <w:widowControl w:val="0"/>
        <w:kinsoku/>
        <w:wordWrap/>
        <w:overflowPunct/>
        <w:topLinePunct w:val="0"/>
        <w:bidi w:val="0"/>
        <w:spacing w:line="560" w:lineRule="exact"/>
        <w:ind w:left="596" w:leftChars="284" w:firstLine="0" w:firstLineChars="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公房事务一科（原城东房管所）：0832-2064536</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0"/>
          <w:szCs w:val="30"/>
          <w:lang w:val="en-US" w:eastAsia="zh-CN" w:bidi="ar-SA"/>
        </w:rPr>
        <w:t>公房事务二科（原城南房管所）：0832-2385027</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0"/>
          <w:szCs w:val="30"/>
          <w:lang w:val="en-US" w:eastAsia="zh-CN" w:bidi="ar-SA"/>
        </w:rPr>
        <w:t>公房事务三科（原城西房管所）：0832-2030444</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B050"/>
          <w:kern w:val="2"/>
          <w:sz w:val="30"/>
          <w:szCs w:val="30"/>
          <w:lang w:val="en-US" w:eastAsia="zh-CN" w:bidi="ar-SA"/>
        </w:rPr>
        <w:t>公房事务四科（原东兴房管所）：0832-2072963</w:t>
      </w:r>
    </w:p>
    <w:p w14:paraId="387E3B6F">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市中区（住房保障）：0832-2035545</w:t>
      </w:r>
    </w:p>
    <w:p w14:paraId="20A69801">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东兴区（住房保障）：0832-2222037</w:t>
      </w:r>
    </w:p>
    <w:p w14:paraId="4CA5D365">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隆昌市（住房保障）：0832-3960778</w:t>
      </w:r>
    </w:p>
    <w:p w14:paraId="3395D08E">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资中县（住房保障）：0832-5836155</w:t>
      </w:r>
    </w:p>
    <w:p w14:paraId="6C0E0A4A">
      <w:pPr>
        <w:keepNext w:val="0"/>
        <w:keepLines w:val="0"/>
        <w:pageBreakBefore w:val="0"/>
        <w:widowControl w:val="0"/>
        <w:kinsoku/>
        <w:wordWrap/>
        <w:overflowPunct/>
        <w:topLinePunct w:val="0"/>
        <w:bidi w:val="0"/>
        <w:spacing w:line="560" w:lineRule="exact"/>
        <w:ind w:left="596" w:leftChars="284" w:firstLine="0" w:firstLineChars="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B050"/>
          <w:kern w:val="2"/>
          <w:sz w:val="30"/>
          <w:szCs w:val="30"/>
          <w:lang w:val="en-US" w:eastAsia="zh-CN" w:bidi="ar-SA"/>
        </w:rPr>
        <w:t>威远县（住房保障）：0832-8227247</w:t>
      </w:r>
      <w:r>
        <w:rPr>
          <w:rFonts w:hint="eastAsia" w:ascii="Times New Roman" w:hAnsi="Times New Roman" w:eastAsia="方正仿宋_GBK" w:cs="Times New Roman"/>
          <w:b/>
          <w:bCs/>
          <w:color w:val="00B050"/>
          <w:kern w:val="2"/>
          <w:sz w:val="30"/>
          <w:szCs w:val="30"/>
          <w:lang w:val="en-US" w:eastAsia="zh-CN" w:bidi="ar-SA"/>
        </w:rPr>
        <w:br w:type="textWrapping"/>
      </w:r>
      <w:r>
        <w:rPr>
          <w:rFonts w:hint="eastAsia" w:ascii="Times New Roman" w:hAnsi="Times New Roman" w:eastAsia="方正仿宋_GBK" w:cs="Times New Roman"/>
          <w:b/>
          <w:bCs/>
          <w:color w:val="0000FF"/>
          <w:kern w:val="2"/>
          <w:sz w:val="32"/>
          <w:szCs w:val="32"/>
          <w:lang w:val="en-US" w:eastAsia="zh-CN" w:bidi="ar-SA"/>
        </w:rPr>
        <w:t>问：内江市缴存住房公积金的对象有哪些？</w:t>
      </w:r>
    </w:p>
    <w:p w14:paraId="0694BB25">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答：以下人员可以缴纳住房公积金：</w:t>
      </w:r>
    </w:p>
    <w:p w14:paraId="6A54361E">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（一）国家机关、国有企业、城镇集体企业、外商投资企业、城镇私营企业及其他城镇企业、事业单位、民办非企业单位、社会团体及其在职职工都应按照《住房公积金管理条例》规定缴存住房公积金。</w:t>
      </w:r>
    </w:p>
    <w:p w14:paraId="639B495C">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年满16周岁且未达法定退休年龄，具有完全民事行为能力或视为完全民事行为能力的，以非全日制、自由职业、个体经营、新业态等方式灵活就业的人员（包括港澳台依法定居四川省人员和持有中国《外国人永久居留证》的外籍人员）。如：外卖骑手、快递员、网约车驾驶员、个体经营者、网络主播、家庭帮工、流动摊贩等。</w:t>
      </w:r>
    </w:p>
    <w:p w14:paraId="3AA3C825">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问：单位和职工的缴存比例和月缴存额如何认定？</w:t>
      </w:r>
    </w:p>
    <w:p w14:paraId="4A5F68DB">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根据《住房公积金管理条例》规定，缴存住房公积金的比例最高为12%，最低为5%，由缴存单位根据自身情况在5%至12%之间选择确定，缴存单位的缴存比例和职工缴存比例应一致，同一缴存单位账户下的职工缴存比例应一致。缴存单位和职工缴存的住房公积金月缴额为职工本人上一年度月平均工资乘以缴存比例。</w:t>
      </w:r>
    </w:p>
    <w:p w14:paraId="174E8A4E">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问：灵活就业人员缴存住房公积金的方式有哪些？怎么缴？缴多少金额？</w:t>
      </w:r>
    </w:p>
    <w:p w14:paraId="75A30E6C">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缴存方式：灵活就业缴存人可结合自身实际，在定期缴存、自由缴存或一次性缴存三种缴存方式中自主选择一种方式缴存住房公积金。缴存资金是以人民币元为单位的整数资金。当期未足额缴存的，视为断缴，不得补缴。</w:t>
      </w:r>
    </w:p>
    <w:p w14:paraId="23C0BD82">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（1）定期缴存：按照缴存频次分为按月缴存、按季缴存、按半年缴存三种模式，只可银行代扣。缴存人应按时将自主确定的缴存金额足额存入本人一类银行卡内，由银行在缴存频次时间内定时一次性划扣。</w:t>
      </w:r>
    </w:p>
    <w:p w14:paraId="66E9DAC4">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（2）自由缴存：是指不定期不定额缴存住房公积金，只可自主缴存。</w:t>
      </w:r>
    </w:p>
    <w:p w14:paraId="5B5C951C">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（3）一次性缴存：是指按年缴存，一次性缴存一个汇缴年度（12个月）的住房公积金，可银行代扣，也可自主缴存。</w:t>
      </w:r>
    </w:p>
    <w:p w14:paraId="52008099">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缴存金额：灵活就业缴存人住房公积金年缴存额需在我市公布的住房公积金年缴存额上下限区间内，单次最低缴存额不得低于我市当年公布的灵活就业人员住房公积金月缴存额下限额标准。一个汇缴年度（开户月起12个月）内应完成当前年度的汇缴，不得跨汇缴年度汇缴、补缴，否则视为断缴。</w:t>
      </w:r>
    </w:p>
    <w:p w14:paraId="3BCC6485">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2025年最低月缴存额：我市最低工资标准2200元/月*最低缴存比例10%=220元。</w:t>
      </w:r>
    </w:p>
    <w:p w14:paraId="50AD1A7F">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2025年最高月缴存额：我市城镇非私营单位就业人员平均工资795（三）33元/月*3倍*最高缴存比例24%=5726元。</w:t>
      </w:r>
    </w:p>
    <w:p w14:paraId="08F608C2">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住房公积金提取方式有哪些</w:t>
      </w:r>
      <w:r>
        <w:rPr>
          <w:rFonts w:hint="eastAsia" w:ascii="Times New Roman" w:hAnsi="Times New Roman" w:eastAsia="方正仿宋_GBK" w:cs="Times New Roman"/>
          <w:b/>
          <w:bCs/>
          <w:color w:val="0000FF"/>
          <w:kern w:val="2"/>
          <w:sz w:val="32"/>
          <w:szCs w:val="32"/>
          <w:lang w:val="en-US" w:eastAsia="zh-CN" w:bidi="ar-SA"/>
        </w:rPr>
        <w:t>？</w:t>
      </w:r>
    </w:p>
    <w:p w14:paraId="1E3C5E56">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答：住房公积金提取主要分为以下三类：</w:t>
      </w:r>
    </w:p>
    <w:p w14:paraId="64D4EFF4">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w:t>
      </w:r>
      <w:r>
        <w:rPr>
          <w:rFonts w:hint="default" w:ascii="Times New Roman" w:hAnsi="Times New Roman" w:eastAsia="方正仿宋_GBK" w:cs="Times New Roman"/>
          <w:b/>
          <w:bCs/>
          <w:color w:val="00B050"/>
          <w:kern w:val="2"/>
          <w:sz w:val="30"/>
          <w:szCs w:val="30"/>
          <w:lang w:val="en-US" w:eastAsia="zh-CN" w:bidi="ar-SA"/>
        </w:rPr>
        <w:t>住房消费类（5项）：购房</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首付</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租房</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大修</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增设电梯</w:t>
      </w:r>
      <w:r>
        <w:rPr>
          <w:rFonts w:hint="eastAsia" w:ascii="Times New Roman" w:hAnsi="Times New Roman" w:eastAsia="方正仿宋_GBK" w:cs="Times New Roman"/>
          <w:b/>
          <w:bCs/>
          <w:color w:val="00B050"/>
          <w:kern w:val="2"/>
          <w:sz w:val="30"/>
          <w:szCs w:val="30"/>
          <w:lang w:val="en-US" w:eastAsia="zh-CN" w:bidi="ar-SA"/>
        </w:rPr>
        <w:t>；</w:t>
      </w:r>
    </w:p>
    <w:p w14:paraId="23973C57">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w:t>
      </w:r>
      <w:r>
        <w:rPr>
          <w:rFonts w:hint="default" w:ascii="Times New Roman" w:hAnsi="Times New Roman" w:eastAsia="方正仿宋_GBK" w:cs="Times New Roman"/>
          <w:b/>
          <w:bCs/>
          <w:color w:val="00B050"/>
          <w:kern w:val="2"/>
          <w:sz w:val="30"/>
          <w:szCs w:val="30"/>
          <w:lang w:val="en-US" w:eastAsia="zh-CN" w:bidi="ar-SA"/>
        </w:rPr>
        <w:t>非住房消费类（3项）：大</w:t>
      </w:r>
      <w:r>
        <w:rPr>
          <w:rFonts w:hint="eastAsia" w:ascii="Times New Roman" w:hAnsi="Times New Roman" w:eastAsia="方正仿宋_GBK" w:cs="Times New Roman"/>
          <w:b/>
          <w:bCs/>
          <w:color w:val="00B050"/>
          <w:kern w:val="2"/>
          <w:sz w:val="30"/>
          <w:szCs w:val="30"/>
          <w:lang w:val="en-US" w:eastAsia="zh-CN" w:bidi="ar-SA"/>
        </w:rPr>
        <w:t>病、</w:t>
      </w:r>
      <w:r>
        <w:rPr>
          <w:rFonts w:hint="default" w:ascii="Times New Roman" w:hAnsi="Times New Roman" w:eastAsia="方正仿宋_GBK" w:cs="Times New Roman"/>
          <w:b/>
          <w:bCs/>
          <w:color w:val="00B050"/>
          <w:kern w:val="2"/>
          <w:sz w:val="30"/>
          <w:szCs w:val="30"/>
          <w:lang w:val="en-US" w:eastAsia="zh-CN" w:bidi="ar-SA"/>
        </w:rPr>
        <w:t>重大灾难</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低保</w:t>
      </w:r>
      <w:r>
        <w:rPr>
          <w:rFonts w:hint="eastAsia" w:ascii="Times New Roman" w:hAnsi="Times New Roman" w:eastAsia="方正仿宋_GBK" w:cs="Times New Roman"/>
          <w:b/>
          <w:bCs/>
          <w:color w:val="00B050"/>
          <w:kern w:val="2"/>
          <w:sz w:val="30"/>
          <w:szCs w:val="30"/>
          <w:lang w:val="en-US" w:eastAsia="zh-CN" w:bidi="ar-SA"/>
        </w:rPr>
        <w:t>；</w:t>
      </w:r>
    </w:p>
    <w:p w14:paraId="0BA734AE">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w:t>
      </w:r>
      <w:r>
        <w:rPr>
          <w:rFonts w:hint="default" w:ascii="Times New Roman" w:hAnsi="Times New Roman" w:eastAsia="方正仿宋_GBK" w:cs="Times New Roman"/>
          <w:b/>
          <w:bCs/>
          <w:color w:val="00B050"/>
          <w:kern w:val="2"/>
          <w:sz w:val="30"/>
          <w:szCs w:val="30"/>
          <w:lang w:val="en-US" w:eastAsia="zh-CN" w:bidi="ar-SA"/>
        </w:rPr>
        <w:t>销户类（4项）：退休</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判刑</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离职</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死亡。</w:t>
      </w:r>
    </w:p>
    <w:p w14:paraId="073A5E72">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购买产权为40年的经营性公寓可以提取公积金吗</w:t>
      </w:r>
      <w:r>
        <w:rPr>
          <w:rFonts w:hint="eastAsia" w:ascii="Times New Roman" w:hAnsi="Times New Roman" w:eastAsia="方正仿宋_GBK" w:cs="Times New Roman"/>
          <w:b/>
          <w:bCs/>
          <w:color w:val="0000FF"/>
          <w:kern w:val="2"/>
          <w:sz w:val="32"/>
          <w:szCs w:val="32"/>
          <w:lang w:val="en-US" w:eastAsia="zh-CN" w:bidi="ar-SA"/>
        </w:rPr>
        <w:t>？</w:t>
      </w:r>
    </w:p>
    <w:p w14:paraId="4A408B97">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答：不可以。购买公寓时</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只有房屋产权为70年的住宅性公寓可以申请提取。此外</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目前购买商铺</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车库（车位）</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车辆</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房屋装修</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物业费等均不在住房公积金提取范围内。</w:t>
      </w:r>
    </w:p>
    <w:p w14:paraId="67B302B8">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异地购房提取住房公积金需提供购房地户籍证明吗</w:t>
      </w:r>
      <w:r>
        <w:rPr>
          <w:rFonts w:hint="eastAsia" w:ascii="Times New Roman" w:hAnsi="Times New Roman" w:eastAsia="方正仿宋_GBK" w:cs="Times New Roman"/>
          <w:b/>
          <w:bCs/>
          <w:color w:val="0000FF"/>
          <w:kern w:val="2"/>
          <w:sz w:val="32"/>
          <w:szCs w:val="32"/>
          <w:lang w:val="en-US" w:eastAsia="zh-CN" w:bidi="ar-SA"/>
        </w:rPr>
        <w:t>？</w:t>
      </w:r>
    </w:p>
    <w:p w14:paraId="1DD252A8">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w:t>
      </w:r>
      <w:r>
        <w:rPr>
          <w:rFonts w:hint="default" w:ascii="Times New Roman" w:hAnsi="Times New Roman" w:eastAsia="方正仿宋_GBK" w:cs="Times New Roman"/>
          <w:b/>
          <w:bCs/>
          <w:color w:val="00B050"/>
          <w:kern w:val="2"/>
          <w:sz w:val="30"/>
          <w:szCs w:val="30"/>
          <w:lang w:val="en-US" w:eastAsia="zh-CN" w:bidi="ar-SA"/>
        </w:rPr>
        <w:t>不需要。办理住房公积金提取时</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已取消购房地户籍证明或住房公积金缴存证明的要求。</w:t>
      </w:r>
    </w:p>
    <w:p w14:paraId="37A2C2B0">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同一套住房提取了首付后</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还可以提取房贷吗</w:t>
      </w:r>
      <w:r>
        <w:rPr>
          <w:rFonts w:hint="eastAsia" w:ascii="Times New Roman" w:hAnsi="Times New Roman" w:eastAsia="方正仿宋_GBK" w:cs="Times New Roman"/>
          <w:b/>
          <w:bCs/>
          <w:color w:val="0000FF"/>
          <w:kern w:val="2"/>
          <w:sz w:val="32"/>
          <w:szCs w:val="32"/>
          <w:lang w:val="en-US" w:eastAsia="zh-CN" w:bidi="ar-SA"/>
        </w:rPr>
        <w:t>？</w:t>
      </w:r>
    </w:p>
    <w:p w14:paraId="7F2C7A31">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答：可以。缴存人办理首付提取后</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提取时间满12个月后</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还可申请该套住房的房贷提取。</w:t>
      </w:r>
    </w:p>
    <w:p w14:paraId="25DC5881">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贷款购房后必须还款满12个月才能申请提取住房公积金吗</w:t>
      </w:r>
      <w:r>
        <w:rPr>
          <w:rFonts w:hint="eastAsia" w:ascii="Times New Roman" w:hAnsi="Times New Roman" w:eastAsia="方正仿宋_GBK" w:cs="Times New Roman"/>
          <w:b/>
          <w:bCs/>
          <w:color w:val="0000FF"/>
          <w:kern w:val="2"/>
          <w:sz w:val="32"/>
          <w:szCs w:val="32"/>
          <w:lang w:val="en-US" w:eastAsia="zh-CN" w:bidi="ar-SA"/>
        </w:rPr>
        <w:t>？</w:t>
      </w:r>
    </w:p>
    <w:p w14:paraId="1602601A">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答：不一定。贷款发放后</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还款未满12个月</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可申请预提计划首年还款额的住房公积金用于偿还房贷</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也可在还款满12个月后</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申请偿还房贷提取。</w:t>
      </w:r>
    </w:p>
    <w:p w14:paraId="78508167">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使用住房公积金贷款购房后</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只能申请按年提取吗</w:t>
      </w:r>
      <w:r>
        <w:rPr>
          <w:rFonts w:hint="eastAsia" w:ascii="Times New Roman" w:hAnsi="Times New Roman" w:eastAsia="方正仿宋_GBK" w:cs="Times New Roman"/>
          <w:b/>
          <w:bCs/>
          <w:color w:val="0000FF"/>
          <w:kern w:val="2"/>
          <w:sz w:val="32"/>
          <w:szCs w:val="32"/>
          <w:lang w:val="en-US" w:eastAsia="zh-CN" w:bidi="ar-SA"/>
        </w:rPr>
        <w:t>？</w:t>
      </w:r>
    </w:p>
    <w:p w14:paraId="4621B4AE">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答：不一定。使用本地或异地住房公积金贷款购买自住住房的可申请按月或按年提取。</w:t>
      </w:r>
    </w:p>
    <w:p w14:paraId="51270231">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与原单位解除了劳动关系</w:t>
      </w:r>
      <w:r>
        <w:rPr>
          <w:rFonts w:hint="eastAsia" w:ascii="Times New Roman" w:hAnsi="Times New Roman" w:eastAsia="方正仿宋_GBK" w:cs="Times New Roman"/>
          <w:b/>
          <w:bCs/>
          <w:color w:val="0000FF"/>
          <w:kern w:val="2"/>
          <w:sz w:val="32"/>
          <w:szCs w:val="32"/>
          <w:lang w:val="en-US" w:eastAsia="zh-CN" w:bidi="ar-SA"/>
        </w:rPr>
        <w:t>，非</w:t>
      </w:r>
      <w:r>
        <w:rPr>
          <w:rFonts w:hint="default" w:ascii="Times New Roman" w:hAnsi="Times New Roman" w:eastAsia="方正仿宋_GBK" w:cs="Times New Roman"/>
          <w:b/>
          <w:bCs/>
          <w:color w:val="0000FF"/>
          <w:kern w:val="2"/>
          <w:sz w:val="32"/>
          <w:szCs w:val="32"/>
          <w:lang w:val="en-US" w:eastAsia="zh-CN" w:bidi="ar-SA"/>
        </w:rPr>
        <w:t>本地户口可以申请离职销户提取吗</w:t>
      </w:r>
      <w:r>
        <w:rPr>
          <w:rFonts w:hint="eastAsia" w:ascii="Times New Roman" w:hAnsi="Times New Roman" w:eastAsia="方正仿宋_GBK" w:cs="Times New Roman"/>
          <w:b/>
          <w:bCs/>
          <w:color w:val="0000FF"/>
          <w:kern w:val="2"/>
          <w:sz w:val="32"/>
          <w:szCs w:val="32"/>
          <w:lang w:val="en-US" w:eastAsia="zh-CN" w:bidi="ar-SA"/>
        </w:rPr>
        <w:t>？</w:t>
      </w:r>
    </w:p>
    <w:p w14:paraId="6B5AA8D9">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答：可以。已取消非本</w:t>
      </w:r>
      <w:r>
        <w:rPr>
          <w:rFonts w:hint="eastAsia" w:ascii="Times New Roman" w:hAnsi="Times New Roman" w:eastAsia="方正仿宋_GBK" w:cs="Times New Roman"/>
          <w:b/>
          <w:bCs/>
          <w:color w:val="00B050"/>
          <w:kern w:val="2"/>
          <w:sz w:val="30"/>
          <w:szCs w:val="30"/>
          <w:lang w:val="en-US" w:eastAsia="zh-CN" w:bidi="ar-SA"/>
        </w:rPr>
        <w:t>地</w:t>
      </w:r>
      <w:r>
        <w:rPr>
          <w:rFonts w:hint="default" w:ascii="Times New Roman" w:hAnsi="Times New Roman" w:eastAsia="方正仿宋_GBK" w:cs="Times New Roman"/>
          <w:b/>
          <w:bCs/>
          <w:color w:val="00B050"/>
          <w:kern w:val="2"/>
          <w:sz w:val="30"/>
          <w:szCs w:val="30"/>
          <w:lang w:val="en-US" w:eastAsia="zh-CN" w:bidi="ar-SA"/>
        </w:rPr>
        <w:t>户籍离职销户提取的</w:t>
      </w:r>
      <w:r>
        <w:rPr>
          <w:rFonts w:hint="eastAsia" w:ascii="Times New Roman" w:hAnsi="Times New Roman" w:eastAsia="方正仿宋_GBK" w:cs="Times New Roman"/>
          <w:b/>
          <w:bCs/>
          <w:color w:val="00B050"/>
          <w:kern w:val="2"/>
          <w:sz w:val="30"/>
          <w:szCs w:val="30"/>
          <w:lang w:val="en-US" w:eastAsia="zh-CN" w:bidi="ar-SA"/>
        </w:rPr>
        <w:t>限制</w:t>
      </w:r>
      <w:r>
        <w:rPr>
          <w:rFonts w:hint="default" w:ascii="Times New Roman" w:hAnsi="Times New Roman" w:eastAsia="方正仿宋_GBK" w:cs="Times New Roman"/>
          <w:b/>
          <w:bCs/>
          <w:color w:val="00B050"/>
          <w:kern w:val="2"/>
          <w:sz w:val="30"/>
          <w:szCs w:val="30"/>
          <w:lang w:val="en-US" w:eastAsia="zh-CN" w:bidi="ar-SA"/>
        </w:rPr>
        <w:t>。符合离职销户提取条件的</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只需提供身份证明</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银行卡。</w:t>
      </w:r>
    </w:p>
    <w:p w14:paraId="306730FF">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可以使用个人住房公积金账户余额直付购房款吗</w:t>
      </w:r>
      <w:r>
        <w:rPr>
          <w:rFonts w:hint="eastAsia" w:ascii="Times New Roman" w:hAnsi="Times New Roman" w:eastAsia="方正仿宋_GBK" w:cs="Times New Roman"/>
          <w:b/>
          <w:bCs/>
          <w:color w:val="0000FF"/>
          <w:kern w:val="2"/>
          <w:sz w:val="32"/>
          <w:szCs w:val="32"/>
          <w:lang w:val="en-US" w:eastAsia="zh-CN" w:bidi="ar-SA"/>
        </w:rPr>
        <w:t>？</w:t>
      </w:r>
    </w:p>
    <w:p w14:paraId="76B8005F">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答：可以。直付购房款是将缴存人个人住房公积金账户余额直接划转开发商账户</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用于支付房款或首付款</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无需缴存人垫付资金</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须同时满足以下两个条件：</w:t>
      </w:r>
      <w:r>
        <w:rPr>
          <w:rFonts w:hint="eastAsia" w:ascii="Times New Roman" w:hAnsi="Times New Roman" w:eastAsia="方正仿宋_GBK" w:cs="Times New Roman"/>
          <w:b/>
          <w:bCs/>
          <w:color w:val="00B050"/>
          <w:kern w:val="2"/>
          <w:sz w:val="30"/>
          <w:szCs w:val="30"/>
          <w:lang w:val="en-US" w:eastAsia="zh-CN" w:bidi="ar-SA"/>
        </w:rPr>
        <w:t>（一）</w:t>
      </w:r>
      <w:r>
        <w:rPr>
          <w:rFonts w:hint="default" w:ascii="Times New Roman" w:hAnsi="Times New Roman" w:eastAsia="方正仿宋_GBK" w:cs="Times New Roman"/>
          <w:b/>
          <w:bCs/>
          <w:color w:val="00B050"/>
          <w:kern w:val="2"/>
          <w:sz w:val="30"/>
          <w:szCs w:val="30"/>
          <w:lang w:val="en-US" w:eastAsia="zh-CN" w:bidi="ar-SA"/>
        </w:rPr>
        <w:t>所购住房在内江市行政区域内</w:t>
      </w:r>
      <w:r>
        <w:rPr>
          <w:rFonts w:hint="eastAsia" w:ascii="Times New Roman" w:hAnsi="Times New Roman" w:eastAsia="方正仿宋_GBK" w:cs="Times New Roman"/>
          <w:b/>
          <w:bCs/>
          <w:color w:val="00B050"/>
          <w:kern w:val="2"/>
          <w:sz w:val="30"/>
          <w:szCs w:val="30"/>
          <w:lang w:val="en-US" w:eastAsia="zh-CN" w:bidi="ar-SA"/>
        </w:rPr>
        <w:t>；（二）</w:t>
      </w:r>
      <w:r>
        <w:rPr>
          <w:rFonts w:hint="default" w:ascii="Times New Roman" w:hAnsi="Times New Roman" w:eastAsia="方正仿宋_GBK" w:cs="Times New Roman"/>
          <w:b/>
          <w:bCs/>
          <w:color w:val="00B050"/>
          <w:kern w:val="2"/>
          <w:sz w:val="30"/>
          <w:szCs w:val="30"/>
          <w:lang w:val="en-US" w:eastAsia="zh-CN" w:bidi="ar-SA"/>
        </w:rPr>
        <w:t>是新建商品住房。</w:t>
      </w:r>
    </w:p>
    <w:p w14:paraId="58F502A0">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缴存人父母的住房加装电梯可以提取住房公积金吗</w:t>
      </w:r>
      <w:r>
        <w:rPr>
          <w:rFonts w:hint="eastAsia" w:ascii="Times New Roman" w:hAnsi="Times New Roman" w:eastAsia="方正仿宋_GBK" w:cs="Times New Roman"/>
          <w:b/>
          <w:bCs/>
          <w:color w:val="0000FF"/>
          <w:kern w:val="2"/>
          <w:sz w:val="32"/>
          <w:szCs w:val="32"/>
          <w:lang w:val="en-US" w:eastAsia="zh-CN" w:bidi="ar-SA"/>
        </w:rPr>
        <w:t>？</w:t>
      </w:r>
    </w:p>
    <w:p w14:paraId="1CDA5C04">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答：可以。缴存人夫妻双方的父母或子女在内江市行政区域的既有住宅增设电梯或住宅老旧电梯更新改造</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均可申请提取缴存人</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配偶及双方父母或子女的住房公积金。</w:t>
      </w:r>
    </w:p>
    <w:p w14:paraId="748B16DD">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缴存人父母患重大疾病</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可以申请提取缴存人的住房公</w:t>
      </w:r>
    </w:p>
    <w:p w14:paraId="4AC50FFA">
      <w:pPr>
        <w:keepNext w:val="0"/>
        <w:keepLines w:val="0"/>
        <w:pageBreakBefore w:val="0"/>
        <w:widowControl w:val="0"/>
        <w:kinsoku/>
        <w:wordWrap/>
        <w:overflowPunct/>
        <w:topLinePunct w:val="0"/>
        <w:bidi w:val="0"/>
        <w:spacing w:line="560" w:lineRule="exact"/>
        <w:textAlignment w:val="auto"/>
        <w:rPr>
          <w:rFonts w:hint="default" w:ascii="Times New Roman" w:hAnsi="Times New Roman" w:eastAsia="方正仿宋_GBK" w:cs="Times New Roman"/>
          <w:b/>
          <w:bCs/>
          <w:color w:val="0000FF"/>
          <w:kern w:val="2"/>
          <w:sz w:val="32"/>
          <w:szCs w:val="32"/>
          <w:lang w:val="en-US" w:eastAsia="zh-CN" w:bidi="ar-SA"/>
        </w:rPr>
      </w:pPr>
      <w:r>
        <w:rPr>
          <w:rFonts w:hint="default" w:ascii="Times New Roman" w:hAnsi="Times New Roman" w:eastAsia="方正仿宋_GBK" w:cs="Times New Roman"/>
          <w:b/>
          <w:bCs/>
          <w:color w:val="0000FF"/>
          <w:kern w:val="2"/>
          <w:sz w:val="32"/>
          <w:szCs w:val="32"/>
          <w:lang w:val="en-US" w:eastAsia="zh-CN" w:bidi="ar-SA"/>
        </w:rPr>
        <w:t>积金吗</w:t>
      </w:r>
      <w:r>
        <w:rPr>
          <w:rFonts w:hint="eastAsia" w:ascii="Times New Roman" w:hAnsi="Times New Roman" w:eastAsia="方正仿宋_GBK" w:cs="Times New Roman"/>
          <w:b/>
          <w:bCs/>
          <w:color w:val="0000FF"/>
          <w:kern w:val="2"/>
          <w:sz w:val="32"/>
          <w:szCs w:val="32"/>
          <w:lang w:val="en-US" w:eastAsia="zh-CN" w:bidi="ar-SA"/>
        </w:rPr>
        <w:t>？</w:t>
      </w:r>
    </w:p>
    <w:p w14:paraId="7C29B813">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答：可以。缴存人</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配偶及双方父母</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子女患重大疾病或近12个月累计医疗费用个人负担到达本市医疗保障大病保险起伏线标准</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均可申请提取缴存人</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配偶及双方父母</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子女的住房公积金。</w:t>
      </w:r>
    </w:p>
    <w:p w14:paraId="46E0CB44">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提取住房公积金时</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个人公积金账户余额必须保留10%吗</w:t>
      </w:r>
      <w:r>
        <w:rPr>
          <w:rFonts w:hint="eastAsia" w:ascii="Times New Roman" w:hAnsi="Times New Roman" w:eastAsia="方正仿宋_GBK" w:cs="Times New Roman"/>
          <w:b/>
          <w:bCs/>
          <w:color w:val="0000FF"/>
          <w:kern w:val="2"/>
          <w:sz w:val="32"/>
          <w:szCs w:val="32"/>
          <w:lang w:val="en-US" w:eastAsia="zh-CN" w:bidi="ar-SA"/>
        </w:rPr>
        <w:t>？</w:t>
      </w:r>
    </w:p>
    <w:p w14:paraId="4D2DE879">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答：不需要。已取消保留账户余额10%的限制</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按以百元为单位的整数计提。</w:t>
      </w:r>
    </w:p>
    <w:p w14:paraId="33BEAA2C">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可以在内江市住房公积金任一管理部随地就近办理提取业务吗</w:t>
      </w:r>
      <w:r>
        <w:rPr>
          <w:rFonts w:hint="eastAsia" w:ascii="Times New Roman" w:hAnsi="Times New Roman" w:eastAsia="方正仿宋_GBK" w:cs="Times New Roman"/>
          <w:b/>
          <w:bCs/>
          <w:color w:val="0000FF"/>
          <w:kern w:val="2"/>
          <w:sz w:val="32"/>
          <w:szCs w:val="32"/>
          <w:lang w:val="en-US" w:eastAsia="zh-CN" w:bidi="ar-SA"/>
        </w:rPr>
        <w:t>？</w:t>
      </w:r>
    </w:p>
    <w:p w14:paraId="6C16F383">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答：可以。缴存人可在市本级（含东兴区</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市中区）</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资中县</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威远县及隆昌市任一管理部随地就近办理提取业务。</w:t>
      </w:r>
    </w:p>
    <w:p w14:paraId="4CE0B22F">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缴存人因工作调动</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从本市调动到市外</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该如何办理住房公积金转移</w:t>
      </w:r>
      <w:r>
        <w:rPr>
          <w:rFonts w:hint="eastAsia" w:ascii="Times New Roman" w:hAnsi="Times New Roman" w:eastAsia="方正仿宋_GBK" w:cs="Times New Roman"/>
          <w:b/>
          <w:bCs/>
          <w:color w:val="0000FF"/>
          <w:kern w:val="2"/>
          <w:sz w:val="32"/>
          <w:szCs w:val="32"/>
          <w:lang w:val="en-US" w:eastAsia="zh-CN" w:bidi="ar-SA"/>
        </w:rPr>
        <w:t>？</w:t>
      </w:r>
    </w:p>
    <w:p w14:paraId="4F878081">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w:t>
      </w:r>
      <w:r>
        <w:rPr>
          <w:rFonts w:hint="eastAsia" w:ascii="Times New Roman" w:hAnsi="Times New Roman" w:eastAsia="方正仿宋_GBK" w:cs="Times New Roman"/>
          <w:b/>
          <w:bCs/>
          <w:color w:val="00B050"/>
          <w:kern w:val="2"/>
          <w:sz w:val="30"/>
          <w:szCs w:val="30"/>
          <w:lang w:val="en-US" w:eastAsia="zh-CN" w:bidi="ar-SA"/>
        </w:rPr>
        <w:t>（一）</w:t>
      </w:r>
      <w:r>
        <w:rPr>
          <w:rFonts w:hint="default" w:ascii="Times New Roman" w:hAnsi="Times New Roman" w:eastAsia="方正仿宋_GBK" w:cs="Times New Roman"/>
          <w:b/>
          <w:bCs/>
          <w:color w:val="00B050"/>
          <w:kern w:val="2"/>
          <w:sz w:val="30"/>
          <w:szCs w:val="30"/>
          <w:lang w:val="en-US" w:eastAsia="zh-CN" w:bidi="ar-SA"/>
        </w:rPr>
        <w:t>本市内工作调动</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缴存人可登录微信公众号“内江市住房公积金网上业务大厅”线上上传身份证明申请转移</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也可携带本人身份证明到线下柜台办理。</w:t>
      </w:r>
    </w:p>
    <w:p w14:paraId="5CA4011E">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w:t>
      </w:r>
      <w:r>
        <w:rPr>
          <w:rFonts w:hint="default" w:ascii="Times New Roman" w:hAnsi="Times New Roman" w:eastAsia="方正仿宋_GBK" w:cs="Times New Roman"/>
          <w:b/>
          <w:bCs/>
          <w:color w:val="00B050"/>
          <w:kern w:val="2"/>
          <w:sz w:val="30"/>
          <w:szCs w:val="30"/>
          <w:lang w:val="en-US" w:eastAsia="zh-CN" w:bidi="ar-SA"/>
        </w:rPr>
        <w:t>本市转出到外市或外市转入到本市</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缴存人可登录微信小程序“全国住房公积金公共服务平台”线上发起转移申请</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无需提供任何资料。</w:t>
      </w:r>
    </w:p>
    <w:p w14:paraId="10EBAAEB">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哪些提取业务可以网上办理</w:t>
      </w:r>
      <w:r>
        <w:rPr>
          <w:rFonts w:hint="eastAsia" w:ascii="Times New Roman" w:hAnsi="Times New Roman" w:eastAsia="方正仿宋_GBK" w:cs="Times New Roman"/>
          <w:b/>
          <w:bCs/>
          <w:color w:val="0000FF"/>
          <w:kern w:val="2"/>
          <w:sz w:val="32"/>
          <w:szCs w:val="32"/>
          <w:lang w:val="en-US" w:eastAsia="zh-CN" w:bidi="ar-SA"/>
        </w:rPr>
        <w:t>？</w:t>
      </w:r>
    </w:p>
    <w:p w14:paraId="3BB40A54">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答：目前</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租房</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离职</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还贷（包括本市公积金贷款</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本省异地公积金贷款</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本省商业贷款</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本省组合贷款）</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退休</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大病</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重大灾难</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增设电梯等业务可登录微信公众号“内江市住房公积金网上业务大厅”线上办理</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也可携带相关要件到线下柜台办理。</w:t>
      </w:r>
    </w:p>
    <w:p w14:paraId="50715687">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全款购房后</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网签备案可以提取住房公积金吗</w:t>
      </w:r>
      <w:r>
        <w:rPr>
          <w:rFonts w:hint="eastAsia" w:ascii="Times New Roman" w:hAnsi="Times New Roman" w:eastAsia="方正仿宋_GBK" w:cs="Times New Roman"/>
          <w:b/>
          <w:bCs/>
          <w:color w:val="0000FF"/>
          <w:kern w:val="2"/>
          <w:sz w:val="32"/>
          <w:szCs w:val="32"/>
          <w:lang w:val="en-US" w:eastAsia="zh-CN" w:bidi="ar-SA"/>
        </w:rPr>
        <w:t>？</w:t>
      </w:r>
    </w:p>
    <w:p w14:paraId="1A32B0FD">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答：可以。自网签备案登记之月起12个月内或自不动产权证登记之月起12个月内</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可申请一次性提取住房公积金。</w:t>
      </w:r>
    </w:p>
    <w:p w14:paraId="7EAA902E">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缴存人与父母</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子女</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非家庭成员以共有产权形式购买自住住房</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可以提取住房公积金吗</w:t>
      </w:r>
      <w:r>
        <w:rPr>
          <w:rFonts w:hint="eastAsia" w:ascii="Times New Roman" w:hAnsi="Times New Roman" w:eastAsia="方正仿宋_GBK" w:cs="Times New Roman"/>
          <w:b/>
          <w:bCs/>
          <w:color w:val="0000FF"/>
          <w:kern w:val="2"/>
          <w:sz w:val="32"/>
          <w:szCs w:val="32"/>
          <w:lang w:val="en-US" w:eastAsia="zh-CN" w:bidi="ar-SA"/>
        </w:rPr>
        <w:t>？</w:t>
      </w:r>
    </w:p>
    <w:p w14:paraId="2EA26B45">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答：可以。按各自所占产权份额提取</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未明确份额的按平均比例计提。</w:t>
      </w:r>
    </w:p>
    <w:p w14:paraId="0C95C3A3">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贷款购房后</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网签备案可以申请首付款提取吗</w:t>
      </w:r>
      <w:r>
        <w:rPr>
          <w:rFonts w:hint="eastAsia" w:ascii="Times New Roman" w:hAnsi="Times New Roman" w:eastAsia="方正仿宋_GBK" w:cs="Times New Roman"/>
          <w:b/>
          <w:bCs/>
          <w:color w:val="0000FF"/>
          <w:kern w:val="2"/>
          <w:sz w:val="32"/>
          <w:szCs w:val="32"/>
          <w:lang w:val="en-US" w:eastAsia="zh-CN" w:bidi="ar-SA"/>
        </w:rPr>
        <w:t>？</w:t>
      </w:r>
    </w:p>
    <w:p w14:paraId="554803E4">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答：不可以。须贷款发放后才能办理首付提取</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且在办理提取时</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借款合同签订时间须在一年内。</w:t>
      </w:r>
    </w:p>
    <w:p w14:paraId="0FB9D9F2">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缴存人名下有两套正在偿还的住房贷款</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可以同时提取</w:t>
      </w:r>
    </w:p>
    <w:p w14:paraId="0BFA7BBF">
      <w:pPr>
        <w:keepNext w:val="0"/>
        <w:keepLines w:val="0"/>
        <w:pageBreakBefore w:val="0"/>
        <w:widowControl w:val="0"/>
        <w:kinsoku/>
        <w:wordWrap/>
        <w:overflowPunct/>
        <w:topLinePunct w:val="0"/>
        <w:bidi w:val="0"/>
        <w:spacing w:line="560" w:lineRule="exact"/>
        <w:textAlignment w:val="auto"/>
        <w:rPr>
          <w:rFonts w:hint="default" w:ascii="Times New Roman" w:hAnsi="Times New Roman" w:eastAsia="方正仿宋_GBK" w:cs="Times New Roman"/>
          <w:b/>
          <w:bCs/>
          <w:color w:val="0000FF"/>
          <w:kern w:val="2"/>
          <w:sz w:val="32"/>
          <w:szCs w:val="32"/>
          <w:lang w:val="en-US" w:eastAsia="zh-CN" w:bidi="ar-SA"/>
        </w:rPr>
      </w:pPr>
      <w:r>
        <w:rPr>
          <w:rFonts w:hint="default" w:ascii="Times New Roman" w:hAnsi="Times New Roman" w:eastAsia="方正仿宋_GBK" w:cs="Times New Roman"/>
          <w:b/>
          <w:bCs/>
          <w:color w:val="0000FF"/>
          <w:kern w:val="2"/>
          <w:sz w:val="32"/>
          <w:szCs w:val="32"/>
          <w:lang w:val="en-US" w:eastAsia="zh-CN" w:bidi="ar-SA"/>
        </w:rPr>
        <w:t>两套住房的房贷吗</w:t>
      </w:r>
      <w:r>
        <w:rPr>
          <w:rFonts w:hint="eastAsia" w:ascii="Times New Roman" w:hAnsi="Times New Roman" w:eastAsia="方正仿宋_GBK" w:cs="Times New Roman"/>
          <w:b/>
          <w:bCs/>
          <w:color w:val="0000FF"/>
          <w:kern w:val="2"/>
          <w:sz w:val="32"/>
          <w:szCs w:val="32"/>
          <w:lang w:val="en-US" w:eastAsia="zh-CN" w:bidi="ar-SA"/>
        </w:rPr>
        <w:t>？</w:t>
      </w:r>
    </w:p>
    <w:p w14:paraId="76C89855">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答：不可以。缴存人在一个提取周期内只能就一种提取情形申请提取住房公积金</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满足购房提取情形的</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只能选择一套住房进行提取。</w:t>
      </w:r>
    </w:p>
    <w:p w14:paraId="6ADDF683">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缴存人夫妻双方有两套住房贷款</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都在还款中</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可以分别申请提取各自的住房公积金吗</w:t>
      </w:r>
      <w:r>
        <w:rPr>
          <w:rFonts w:hint="eastAsia" w:ascii="Times New Roman" w:hAnsi="Times New Roman" w:eastAsia="方正仿宋_GBK" w:cs="Times New Roman"/>
          <w:b/>
          <w:bCs/>
          <w:color w:val="0000FF"/>
          <w:kern w:val="2"/>
          <w:sz w:val="32"/>
          <w:szCs w:val="32"/>
          <w:lang w:val="en-US" w:eastAsia="zh-CN" w:bidi="ar-SA"/>
        </w:rPr>
        <w:t>？</w:t>
      </w:r>
    </w:p>
    <w:p w14:paraId="55B09D26">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答：可以。夫妻双方可各自选择一套住房的房贷申请提取自己的住房公积金。</w:t>
      </w:r>
    </w:p>
    <w:p w14:paraId="03223EDB">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可以用个人住房公积金账户余额对冲本地住房公积金贷款剩余房贷吗</w:t>
      </w:r>
      <w:r>
        <w:rPr>
          <w:rFonts w:hint="eastAsia" w:ascii="Times New Roman" w:hAnsi="Times New Roman" w:eastAsia="方正仿宋_GBK" w:cs="Times New Roman"/>
          <w:b/>
          <w:bCs/>
          <w:color w:val="0000FF"/>
          <w:kern w:val="2"/>
          <w:sz w:val="32"/>
          <w:szCs w:val="32"/>
          <w:lang w:val="en-US" w:eastAsia="zh-CN" w:bidi="ar-SA"/>
        </w:rPr>
        <w:t>？</w:t>
      </w:r>
    </w:p>
    <w:p w14:paraId="5610DDEE">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答：不可以。需缴存人自行偿还房贷后再申请提取。</w:t>
      </w:r>
    </w:p>
    <w:p w14:paraId="253F770E">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商业贷款购房提取需每次提供借款合同吗</w:t>
      </w:r>
      <w:r>
        <w:rPr>
          <w:rFonts w:hint="eastAsia" w:ascii="Times New Roman" w:hAnsi="Times New Roman" w:eastAsia="方正仿宋_GBK" w:cs="Times New Roman"/>
          <w:b/>
          <w:bCs/>
          <w:color w:val="0000FF"/>
          <w:kern w:val="2"/>
          <w:sz w:val="32"/>
          <w:szCs w:val="32"/>
          <w:lang w:val="en-US" w:eastAsia="zh-CN" w:bidi="ar-SA"/>
        </w:rPr>
        <w:t>？</w:t>
      </w:r>
    </w:p>
    <w:p w14:paraId="62F7B622">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答：不需要。首次提取需提供借款合同</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后续提取不需要提供借款合同</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只需提供身份证明</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近12个月还款记录。</w:t>
      </w:r>
    </w:p>
    <w:p w14:paraId="55E9EE96">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使用商业贷款购买住房的</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可以申请按月提取吗</w:t>
      </w:r>
      <w:r>
        <w:rPr>
          <w:rFonts w:hint="eastAsia" w:ascii="Times New Roman" w:hAnsi="Times New Roman" w:eastAsia="方正仿宋_GBK" w:cs="Times New Roman"/>
          <w:b/>
          <w:bCs/>
          <w:color w:val="0000FF"/>
          <w:kern w:val="2"/>
          <w:sz w:val="32"/>
          <w:szCs w:val="32"/>
          <w:lang w:val="en-US" w:eastAsia="zh-CN" w:bidi="ar-SA"/>
        </w:rPr>
        <w:t>？</w:t>
      </w:r>
    </w:p>
    <w:p w14:paraId="6AFD6E98">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答：不可以。目前</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只有使用本地或异地住房公积金贷款购买自住住房的</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才可申请按月提取。</w:t>
      </w:r>
    </w:p>
    <w:p w14:paraId="6A291BD0">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如何签订委托提取协议</w:t>
      </w:r>
      <w:r>
        <w:rPr>
          <w:rFonts w:hint="eastAsia" w:ascii="Times New Roman" w:hAnsi="Times New Roman" w:eastAsia="方正仿宋_GBK" w:cs="Times New Roman"/>
          <w:b/>
          <w:bCs/>
          <w:color w:val="0000FF"/>
          <w:kern w:val="2"/>
          <w:sz w:val="32"/>
          <w:szCs w:val="32"/>
          <w:lang w:val="en-US" w:eastAsia="zh-CN" w:bidi="ar-SA"/>
        </w:rPr>
        <w:t>？</w:t>
      </w:r>
    </w:p>
    <w:p w14:paraId="20D359D4">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答：缴存人使用住房公积金贷款或商业贷款购买住房的</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均可申请签订委托提取协议。</w:t>
      </w:r>
    </w:p>
    <w:p w14:paraId="67A37D32">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（一）</w:t>
      </w:r>
      <w:r>
        <w:rPr>
          <w:rFonts w:hint="default" w:ascii="Times New Roman" w:hAnsi="Times New Roman" w:eastAsia="方正仿宋_GBK" w:cs="Times New Roman"/>
          <w:b/>
          <w:bCs/>
          <w:color w:val="00B050"/>
          <w:kern w:val="2"/>
          <w:sz w:val="30"/>
          <w:szCs w:val="30"/>
          <w:lang w:val="en-US" w:eastAsia="zh-CN" w:bidi="ar-SA"/>
        </w:rPr>
        <w:t>本市住房公积金贷款：可在还款一个月或还款12个月后</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与公积金中心签订委托按月或按年提取协议。只需提供身份证明</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银行卡。</w:t>
      </w:r>
    </w:p>
    <w:p w14:paraId="70E83F89">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w:t>
      </w:r>
      <w:r>
        <w:rPr>
          <w:rFonts w:hint="default" w:ascii="Times New Roman" w:hAnsi="Times New Roman" w:eastAsia="方正仿宋_GBK" w:cs="Times New Roman"/>
          <w:b/>
          <w:bCs/>
          <w:color w:val="00B050"/>
          <w:kern w:val="2"/>
          <w:sz w:val="30"/>
          <w:szCs w:val="30"/>
          <w:lang w:val="en-US" w:eastAsia="zh-CN" w:bidi="ar-SA"/>
        </w:rPr>
        <w:t>本市住房商业贷款：可在还款12个月后</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与公积金中心签订委托按年提取协议。只需提供身份证明</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借款合同</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银行卡。</w:t>
      </w:r>
    </w:p>
    <w:p w14:paraId="0A1C3F31">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w:t>
      </w:r>
      <w:r>
        <w:rPr>
          <w:rFonts w:hint="default" w:ascii="Times New Roman" w:hAnsi="Times New Roman" w:eastAsia="方正仿宋_GBK" w:cs="Times New Roman"/>
          <w:b/>
          <w:bCs/>
          <w:color w:val="00B050"/>
          <w:kern w:val="2"/>
          <w:sz w:val="30"/>
          <w:szCs w:val="30"/>
          <w:lang w:val="en-US" w:eastAsia="zh-CN" w:bidi="ar-SA"/>
        </w:rPr>
        <w:t>异地住房公积金贷款：可在还款一个月或还款12个月后</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在“全国住房公积金公共服务平台”线上签订委托按月或按年提取协议。只需上传身份证明</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借款合同</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银行卡。</w:t>
      </w:r>
    </w:p>
    <w:p w14:paraId="35BACA56">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B050"/>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内江市的住房商业贷款都可以签订委托按年提取业务吗</w:t>
      </w:r>
      <w:r>
        <w:rPr>
          <w:rFonts w:hint="eastAsia" w:ascii="Times New Roman" w:hAnsi="Times New Roman" w:eastAsia="方正仿宋_GBK" w:cs="Times New Roman"/>
          <w:b/>
          <w:bCs/>
          <w:color w:val="0000FF"/>
          <w:kern w:val="2"/>
          <w:sz w:val="32"/>
          <w:szCs w:val="32"/>
          <w:lang w:val="en-US" w:eastAsia="zh-CN" w:bidi="ar-SA"/>
        </w:rPr>
        <w:t>？</w:t>
      </w:r>
    </w:p>
    <w:p w14:paraId="2AC19D9C">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答：目前</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我市住房商业贷款可签订委托按年提取协议的商业银行共5家：中国工商银行</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中国农业银行</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中国银行</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中国建设银行</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邮政储蓄银行。</w:t>
      </w:r>
    </w:p>
    <w:p w14:paraId="6EAB6DCB">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终止委托提取协议必须去柜台办理吗</w:t>
      </w:r>
      <w:r>
        <w:rPr>
          <w:rFonts w:hint="eastAsia" w:ascii="Times New Roman" w:hAnsi="Times New Roman" w:eastAsia="方正仿宋_GBK" w:cs="Times New Roman"/>
          <w:b/>
          <w:bCs/>
          <w:color w:val="0000FF"/>
          <w:kern w:val="2"/>
          <w:sz w:val="32"/>
          <w:szCs w:val="32"/>
          <w:lang w:val="en-US" w:eastAsia="zh-CN" w:bidi="ar-SA"/>
        </w:rPr>
        <w:t>？</w:t>
      </w:r>
    </w:p>
    <w:p w14:paraId="4EAF23FE">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答：不需要。缴存人可登陆微信公众号“内江市住房公积金网上业务大厅”线上签约终止界面上传身份证明申请终止</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也可携带本人身份证明到线下柜台办理。</w:t>
      </w:r>
    </w:p>
    <w:p w14:paraId="1D416D6E">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缴存人原工作地在资中县</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办理了委托提取业务</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现因工作调动到了东兴区</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需要重新签订委托提取协议吗</w:t>
      </w:r>
      <w:r>
        <w:rPr>
          <w:rFonts w:hint="eastAsia" w:ascii="Times New Roman" w:hAnsi="Times New Roman" w:eastAsia="方正仿宋_GBK" w:cs="Times New Roman"/>
          <w:b/>
          <w:bCs/>
          <w:color w:val="0000FF"/>
          <w:kern w:val="2"/>
          <w:sz w:val="32"/>
          <w:szCs w:val="32"/>
          <w:lang w:val="en-US" w:eastAsia="zh-CN" w:bidi="ar-SA"/>
        </w:rPr>
        <w:t>？</w:t>
      </w:r>
    </w:p>
    <w:p w14:paraId="42808EFE">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答：不需要。只需办理个人住房公积金账户转移合并</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原协议跟随转移继续有效。</w:t>
      </w:r>
    </w:p>
    <w:p w14:paraId="7F070F0E">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缴存人住房公积金缴存地是东兴区</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但工作地在威远县</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且在威远县无住房</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可以以租房形式提取住房公积金吗</w:t>
      </w:r>
      <w:r>
        <w:rPr>
          <w:rFonts w:hint="eastAsia" w:ascii="Times New Roman" w:hAnsi="Times New Roman" w:eastAsia="方正仿宋_GBK" w:cs="Times New Roman"/>
          <w:b/>
          <w:bCs/>
          <w:color w:val="0000FF"/>
          <w:kern w:val="2"/>
          <w:sz w:val="32"/>
          <w:szCs w:val="32"/>
          <w:lang w:val="en-US" w:eastAsia="zh-CN" w:bidi="ar-SA"/>
        </w:rPr>
        <w:t>？</w:t>
      </w:r>
    </w:p>
    <w:p w14:paraId="1EDCC8EA">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答：可以。缴存人及配偶在工作地无自有住房的</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可按月</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按季度</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按半年</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按年申请预提住房公积金。</w:t>
      </w:r>
    </w:p>
    <w:p w14:paraId="32FEB52A">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问：住房公积金缴存人一次性购买住房需要提取公积金需要提供什么材料？</w:t>
      </w:r>
    </w:p>
    <w:p w14:paraId="6D604725">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商品房网签备案登记表或不动产权证（注：应自网签备案登记之月起12个月内或不动产权证登记之月起12个月内提取）；（二）房屋交易契税完税凭证或增值税发票；（三）缴存人身份证明（涉及夫妻双方权益的，须提供婚姻关系证明）；（四）缴存人Ⅰ类银行储蓄账户；5.委托他人办理的，须提供代办人身份证明。</w:t>
      </w:r>
    </w:p>
    <w:p w14:paraId="04687901">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问：住房公积金缴存人偿还购房贷款本息需要提取公积金需要提供什么材料？</w:t>
      </w:r>
    </w:p>
    <w:p w14:paraId="0BB2245F">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缴存人身份证明（涉及夫妻双方权益的，须提供婚姻关系证明）；（二）贷款合同；（三）提供最近12个月的还款记录（注：提前还款和部分还款的，需提供提前还款凭证）；（四）缴存人Ⅰ类银行储蓄账户；（五）委托他人办理的，须提供代办人身份证明。</w:t>
      </w:r>
    </w:p>
    <w:p w14:paraId="1CD638C2">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问：住房公积金缴存人租住房需要提取公积金需要提供什么材料？</w:t>
      </w:r>
    </w:p>
    <w:p w14:paraId="1393DCB3">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答：（一）缴存人身份证明；（二）缴存人Ⅰ类银行储蓄账户；（三）委托他人办理的，须提供代办人身份证明。</w:t>
      </w:r>
    </w:p>
    <w:p w14:paraId="3EA1D7D3">
      <w:pPr>
        <w:keepNext w:val="0"/>
        <w:keepLines w:val="0"/>
        <w:pageBreakBefore w:val="0"/>
        <w:widowControl w:val="0"/>
        <w:kinsoku/>
        <w:wordWrap/>
        <w:overflowPunct/>
        <w:topLinePunct w:val="0"/>
        <w:bidi w:val="0"/>
        <w:spacing w:line="560" w:lineRule="exact"/>
        <w:ind w:firstLine="640" w:firstLineChars="20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问：住房公积金缴存人退休后需要提取公积金需要提供什么材料？</w:t>
      </w:r>
    </w:p>
    <w:p w14:paraId="33F3274F">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缴存人身份证明；（二）缴存人Ⅰ类银行储蓄账户；（三）未达到法定退休年龄的，需提供人社部门出具的退休人员养老保险信息表或养老保险待遇领取凭证机；（四）委托他人办理的，须提供代办人身份证明。</w:t>
      </w:r>
    </w:p>
    <w:p w14:paraId="16FF35DE">
      <w:pPr>
        <w:keepNext w:val="0"/>
        <w:keepLines w:val="0"/>
        <w:pageBreakBefore w:val="0"/>
        <w:widowControl w:val="0"/>
        <w:kinsoku/>
        <w:wordWrap/>
        <w:overflowPunct/>
        <w:topLinePunct w:val="0"/>
        <w:bidi w:val="0"/>
        <w:spacing w:line="560" w:lineRule="exact"/>
        <w:ind w:firstLine="640" w:firstLineChars="200"/>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请问</w:t>
      </w:r>
      <w:r>
        <w:rPr>
          <w:rFonts w:hint="eastAsia" w:ascii="Times New Roman" w:hAnsi="Times New Roman" w:eastAsia="方正仿宋_GBK" w:cs="Times New Roman"/>
          <w:b/>
          <w:bCs/>
          <w:color w:val="0000FF"/>
          <w:kern w:val="2"/>
          <w:sz w:val="32"/>
          <w:szCs w:val="32"/>
          <w:lang w:val="en-US" w:eastAsia="zh-CN" w:bidi="ar-SA"/>
        </w:rPr>
        <w:t>内江市</w:t>
      </w:r>
      <w:r>
        <w:rPr>
          <w:rFonts w:hint="default" w:ascii="Times New Roman" w:hAnsi="Times New Roman" w:eastAsia="方正仿宋_GBK" w:cs="Times New Roman"/>
          <w:b/>
          <w:bCs/>
          <w:color w:val="0000FF"/>
          <w:kern w:val="2"/>
          <w:sz w:val="32"/>
          <w:szCs w:val="32"/>
          <w:lang w:val="en-US" w:eastAsia="zh-CN" w:bidi="ar-SA"/>
        </w:rPr>
        <w:t>住房公积金咨询服务热线</w:t>
      </w:r>
      <w:r>
        <w:rPr>
          <w:rFonts w:hint="eastAsia" w:ascii="Times New Roman" w:hAnsi="Times New Roman" w:eastAsia="方正仿宋_GBK" w:cs="Times New Roman"/>
          <w:b/>
          <w:bCs/>
          <w:color w:val="0000FF"/>
          <w:kern w:val="2"/>
          <w:sz w:val="32"/>
          <w:szCs w:val="32"/>
          <w:lang w:val="en-US" w:eastAsia="zh-CN" w:bidi="ar-SA"/>
        </w:rPr>
        <w:t>？</w:t>
      </w:r>
    </w:p>
    <w:p w14:paraId="3927B894">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答：市本级（含两区）服务热线：0832-2039432</w:t>
      </w:r>
    </w:p>
    <w:p w14:paraId="4BB3924B">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市本级（含两区）</w:t>
      </w:r>
      <w:r>
        <w:rPr>
          <w:rFonts w:hint="eastAsia" w:ascii="Times New Roman" w:hAnsi="Times New Roman" w:eastAsia="方正仿宋_GBK" w:cs="Times New Roman"/>
          <w:b/>
          <w:bCs/>
          <w:color w:val="00B050"/>
          <w:kern w:val="2"/>
          <w:sz w:val="30"/>
          <w:szCs w:val="30"/>
          <w:lang w:val="en-US" w:eastAsia="zh-CN" w:bidi="ar-SA"/>
        </w:rPr>
        <w:t>缴存咨询电话：0832-2045378</w:t>
      </w:r>
    </w:p>
    <w:p w14:paraId="18F4DFD8">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市本级（含两区）</w:t>
      </w:r>
      <w:r>
        <w:rPr>
          <w:rFonts w:hint="eastAsia" w:ascii="Times New Roman" w:hAnsi="Times New Roman" w:eastAsia="方正仿宋_GBK" w:cs="Times New Roman"/>
          <w:b/>
          <w:bCs/>
          <w:color w:val="00B050"/>
          <w:kern w:val="2"/>
          <w:sz w:val="30"/>
          <w:szCs w:val="30"/>
          <w:lang w:val="en-US" w:eastAsia="zh-CN" w:bidi="ar-SA"/>
        </w:rPr>
        <w:t>贷款咨询电话：0832-2029771</w:t>
      </w:r>
    </w:p>
    <w:p w14:paraId="79DF9502">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威远县管理部服务热线：0832-8233959</w:t>
      </w:r>
    </w:p>
    <w:p w14:paraId="17DCC5F2">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资中县管理部服务热线：0832-5526965</w:t>
      </w:r>
      <w:r>
        <w:rPr>
          <w:rFonts w:hint="eastAsia" w:ascii="Times New Roman" w:hAnsi="Times New Roman" w:eastAsia="方正仿宋_GBK" w:cs="Times New Roman"/>
          <w:b/>
          <w:bCs/>
          <w:color w:val="00B050"/>
          <w:kern w:val="2"/>
          <w:sz w:val="30"/>
          <w:szCs w:val="30"/>
          <w:lang w:val="en-US" w:eastAsia="zh-CN" w:bidi="ar-SA"/>
        </w:rPr>
        <w:t xml:space="preserve">  0832-5528774</w:t>
      </w:r>
    </w:p>
    <w:p w14:paraId="03348361">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隆昌市管理部服务热线：0832-3954950</w:t>
      </w:r>
      <w:r>
        <w:rPr>
          <w:rFonts w:hint="eastAsia" w:ascii="Times New Roman" w:hAnsi="Times New Roman" w:eastAsia="方正仿宋_GBK" w:cs="Times New Roman"/>
          <w:b/>
          <w:bCs/>
          <w:color w:val="00B050"/>
          <w:kern w:val="2"/>
          <w:sz w:val="30"/>
          <w:szCs w:val="30"/>
          <w:lang w:val="en-US" w:eastAsia="zh-CN" w:bidi="ar-SA"/>
        </w:rPr>
        <w:t xml:space="preserve">  0832-3991553</w:t>
      </w:r>
    </w:p>
    <w:p w14:paraId="227F058D">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p>
    <w:p w14:paraId="50E3305D">
      <w:pPr>
        <w:jc w:val="both"/>
        <w:rPr>
          <w:rFonts w:hint="eastAsia" w:ascii="方正小标宋简体" w:hAnsi="方正小标宋简体" w:eastAsia="方正小标宋简体" w:cs="方正小标宋简体"/>
          <w:color w:val="auto"/>
          <w:sz w:val="84"/>
          <w:szCs w:val="84"/>
          <w:lang w:val="en-US" w:eastAsia="zh-CN"/>
        </w:rPr>
      </w:pPr>
    </w:p>
    <w:p w14:paraId="1E1C1DA0">
      <w:pPr>
        <w:pStyle w:val="2"/>
        <w:rPr>
          <w:rFonts w:hint="eastAsia"/>
          <w:lang w:val="en-US" w:eastAsia="zh-CN"/>
        </w:rPr>
      </w:pPr>
    </w:p>
    <w:p w14:paraId="233D0925">
      <w:pPr>
        <w:jc w:val="center"/>
        <w:rPr>
          <w:rFonts w:hint="eastAsia" w:ascii="方正小标宋简体" w:hAnsi="方正小标宋简体" w:eastAsia="方正小标宋简体" w:cs="方正小标宋简体"/>
          <w:color w:val="auto"/>
          <w:sz w:val="84"/>
          <w:szCs w:val="84"/>
          <w:lang w:val="en-US" w:eastAsia="zh-CN"/>
        </w:rPr>
      </w:pPr>
    </w:p>
    <w:p w14:paraId="756877E0">
      <w:pPr>
        <w:pStyle w:val="2"/>
        <w:rPr>
          <w:rFonts w:hint="eastAsia" w:ascii="方正小标宋简体" w:hAnsi="方正小标宋简体" w:eastAsia="方正小标宋简体" w:cs="方正小标宋简体"/>
          <w:color w:val="auto"/>
          <w:sz w:val="84"/>
          <w:szCs w:val="84"/>
          <w:lang w:val="en-US" w:eastAsia="zh-CN"/>
        </w:rPr>
      </w:pPr>
    </w:p>
    <w:p w14:paraId="78F19C8E">
      <w:pPr>
        <w:pStyle w:val="2"/>
        <w:rPr>
          <w:rFonts w:hint="eastAsia" w:ascii="方正小标宋简体" w:hAnsi="方正小标宋简体" w:eastAsia="方正小标宋简体" w:cs="方正小标宋简体"/>
          <w:color w:val="auto"/>
          <w:sz w:val="84"/>
          <w:szCs w:val="84"/>
          <w:lang w:val="en-US" w:eastAsia="zh-CN"/>
        </w:rPr>
      </w:pPr>
    </w:p>
    <w:p w14:paraId="67B40949">
      <w:pPr>
        <w:pStyle w:val="2"/>
        <w:rPr>
          <w:rFonts w:hint="eastAsia" w:ascii="方正小标宋简体" w:hAnsi="方正小标宋简体" w:eastAsia="方正小标宋简体" w:cs="方正小标宋简体"/>
          <w:color w:val="auto"/>
          <w:sz w:val="84"/>
          <w:szCs w:val="84"/>
          <w:lang w:val="en-US" w:eastAsia="zh-CN"/>
        </w:rPr>
      </w:pPr>
    </w:p>
    <w:p w14:paraId="5D5E50C5">
      <w:pPr>
        <w:keepNext w:val="0"/>
        <w:keepLines w:val="0"/>
        <w:pageBreakBefore w:val="0"/>
        <w:widowControl w:val="0"/>
        <w:kinsoku/>
        <w:wordWrap/>
        <w:overflowPunct/>
        <w:topLinePunct w:val="0"/>
        <w:bidi w:val="0"/>
        <w:spacing w:line="560" w:lineRule="exact"/>
        <w:ind w:firstLine="420" w:firstLineChars="200"/>
        <w:jc w:val="both"/>
        <w:textAlignment w:val="auto"/>
        <w:rPr>
          <w:rFonts w:hint="default"/>
          <w:lang w:val="en-US" w:eastAsia="zh-CN"/>
        </w:rPr>
      </w:pPr>
    </w:p>
    <w:p w14:paraId="3896470A">
      <w:pPr>
        <w:pStyle w:val="21"/>
        <w:keepNext w:val="0"/>
        <w:keepLines w:val="0"/>
        <w:pageBreakBefore w:val="0"/>
        <w:widowControl w:val="0"/>
        <w:numPr>
          <w:ilvl w:val="0"/>
          <w:numId w:val="0"/>
        </w:numPr>
        <w:kinsoku/>
        <w:wordWrap/>
        <w:overflowPunct/>
        <w:topLinePunct w:val="0"/>
        <w:bidi w:val="0"/>
        <w:spacing w:line="560" w:lineRule="exact"/>
        <w:ind w:firstLine="643" w:firstLineChars="200"/>
        <w:textAlignment w:val="auto"/>
        <w:rPr>
          <w:rFonts w:hint="eastAsia" w:ascii="仿宋_GB2312" w:hAnsi="仿宋_GB2312" w:eastAsia="仿宋_GB2312" w:cs="仿宋_GB2312"/>
          <w:b/>
          <w:color w:val="auto"/>
          <w:sz w:val="32"/>
          <w:szCs w:val="32"/>
        </w:rPr>
      </w:pPr>
    </w:p>
    <w:p w14:paraId="2D71D355">
      <w:pPr>
        <w:pStyle w:val="21"/>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color w:val="auto"/>
          <w:sz w:val="32"/>
          <w:szCs w:val="32"/>
        </w:rPr>
      </w:pPr>
    </w:p>
    <w:p w14:paraId="5AE85220">
      <w:pPr>
        <w:pStyle w:val="21"/>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color w:val="auto"/>
          <w:sz w:val="32"/>
          <w:szCs w:val="32"/>
        </w:rPr>
      </w:pPr>
    </w:p>
    <w:p w14:paraId="4FA638CC">
      <w:pPr>
        <w:pStyle w:val="21"/>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color w:val="auto"/>
          <w:sz w:val="32"/>
          <w:szCs w:val="32"/>
        </w:rPr>
      </w:pPr>
    </w:p>
    <w:p w14:paraId="337B660F">
      <w:pPr>
        <w:pStyle w:val="21"/>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color w:val="auto"/>
          <w:sz w:val="32"/>
          <w:szCs w:val="32"/>
        </w:rPr>
      </w:pPr>
    </w:p>
    <w:p w14:paraId="70AEC9FB">
      <w:pPr>
        <w:pStyle w:val="21"/>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color w:val="auto"/>
          <w:sz w:val="32"/>
          <w:szCs w:val="32"/>
        </w:rPr>
      </w:pPr>
    </w:p>
    <w:p w14:paraId="3933133E">
      <w:pPr>
        <w:pStyle w:val="21"/>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color w:val="auto"/>
          <w:sz w:val="32"/>
          <w:szCs w:val="32"/>
        </w:rPr>
      </w:pPr>
    </w:p>
    <w:p w14:paraId="76BE85DC">
      <w:pPr>
        <w:pStyle w:val="21"/>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color w:val="auto"/>
          <w:sz w:val="32"/>
          <w:szCs w:val="32"/>
        </w:rPr>
      </w:pPr>
    </w:p>
    <w:p w14:paraId="5012BE45">
      <w:pPr>
        <w:pStyle w:val="21"/>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color w:val="auto"/>
          <w:sz w:val="32"/>
          <w:szCs w:val="32"/>
        </w:rPr>
      </w:pPr>
    </w:p>
    <w:p w14:paraId="53F7FBD6">
      <w:pPr>
        <w:pStyle w:val="3"/>
        <w:bidi w:val="0"/>
        <w:rPr>
          <w:rFonts w:hint="default"/>
          <w:lang w:val="en-US" w:eastAsia="zh-CN"/>
        </w:rPr>
      </w:pPr>
      <w:r>
        <w:rPr>
          <w:rFonts w:hint="eastAsia"/>
          <w:lang w:val="en-US" w:eastAsia="zh-CN"/>
        </w:rPr>
        <w:t>婚姻生育类</w:t>
      </w:r>
    </w:p>
    <w:p w14:paraId="71023B8C">
      <w:pPr>
        <w:pStyle w:val="21"/>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color w:val="auto"/>
          <w:sz w:val="32"/>
          <w:szCs w:val="32"/>
        </w:rPr>
      </w:pPr>
    </w:p>
    <w:p w14:paraId="554D9970">
      <w:pPr>
        <w:pStyle w:val="21"/>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color w:val="auto"/>
          <w:sz w:val="32"/>
          <w:szCs w:val="32"/>
        </w:rPr>
      </w:pPr>
    </w:p>
    <w:p w14:paraId="5876AAE9">
      <w:pPr>
        <w:pStyle w:val="21"/>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color w:val="auto"/>
          <w:sz w:val="32"/>
          <w:szCs w:val="32"/>
        </w:rPr>
      </w:pPr>
    </w:p>
    <w:p w14:paraId="6261C2BF">
      <w:pPr>
        <w:pStyle w:val="21"/>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color w:val="auto"/>
          <w:sz w:val="32"/>
          <w:szCs w:val="32"/>
        </w:rPr>
      </w:pPr>
    </w:p>
    <w:p w14:paraId="3908A61E">
      <w:pPr>
        <w:pStyle w:val="21"/>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color w:val="auto"/>
          <w:sz w:val="32"/>
          <w:szCs w:val="32"/>
        </w:rPr>
      </w:pPr>
    </w:p>
    <w:p w14:paraId="71EE1BC6">
      <w:pPr>
        <w:pStyle w:val="21"/>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color w:val="auto"/>
          <w:sz w:val="32"/>
          <w:szCs w:val="32"/>
        </w:rPr>
      </w:pPr>
    </w:p>
    <w:p w14:paraId="591C00C0">
      <w:pPr>
        <w:pStyle w:val="21"/>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color w:val="auto"/>
          <w:sz w:val="32"/>
          <w:szCs w:val="32"/>
        </w:rPr>
      </w:pPr>
    </w:p>
    <w:p w14:paraId="0B98F38E">
      <w:pPr>
        <w:pStyle w:val="21"/>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color w:val="auto"/>
          <w:sz w:val="32"/>
          <w:szCs w:val="32"/>
        </w:rPr>
      </w:pPr>
    </w:p>
    <w:p w14:paraId="102D4A00">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问：婚姻登记“全国通办”的具体受理范围是什么呢？</w:t>
      </w:r>
    </w:p>
    <w:p w14:paraId="7C293A78">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答：双方均是内地居民的结婚登记、离婚登记和补领婚姻登记证件都属于全国通办的受理范围。</w:t>
      </w:r>
    </w:p>
    <w:p w14:paraId="3575EE8E">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问：婚姻登记“全国通办”之后，领结婚证不用户口簿了，确实方便很多，那当事人还需要提前准备哪些材料呢？</w:t>
      </w:r>
    </w:p>
    <w:p w14:paraId="0A9A2CFB">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婚姻登记“全国通办”以后，内地居民申请结婚登记，男女双方只需要出具本人的居民身份证，本人无配偶以及与对方当事人没有直系血亲和三代以内旁系血亲关系的签字声明，不再需要出具户口簿。对当事人来说，需要出具的证件、证明材料精简了，办理婚姻登记更加便捷了。在证件齐备、材料准确、核查一致的基础上，婚姻登记机关将为双方办理婚姻登记。</w:t>
      </w:r>
    </w:p>
    <w:p w14:paraId="7D5A558C">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问：“全国通办”以后，离婚申请和离婚登记可在不同的婚姻登记机关办理吗？</w:t>
      </w:r>
    </w:p>
    <w:p w14:paraId="37B8AC2B">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不可以。双方在申请离婚时，可以向任意一个有职权的婚姻登记机关申请，离婚登记（领取离婚证）环节和离婚申请必须是同一个婚姻登记机关。当事人在办理离婚登记（领取离婚证）时，需要到受理该离婚申请的婚姻登记机关办理。</w:t>
      </w:r>
    </w:p>
    <w:p w14:paraId="0E93E57C">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问：当事人的结婚证丢了，需要补领结婚证，具体的方式和以前一样吗？</w:t>
      </w:r>
    </w:p>
    <w:p w14:paraId="56B4DACD">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提供婚姻登记档案的方式有一定的变化。申请补领结婚证，应当向婚姻登记机关提供本人的居民身份证和加盖查档专用章的纸质婚姻登记档案。若当事人未获取纸质档案，且婚姻登记机关可以通过异地调档获取当事人婚姻登记电子档案的，经申请，婚姻登记机关可以提供异地调取档案服务；若档案信息无法通过共享获取到，建议咨询原办理婚姻登记的机关或保管婚姻登记档案的部门，在取得婚姻登记档案证明材料后，再进行补领证件。</w:t>
      </w:r>
    </w:p>
    <w:p w14:paraId="4006D1E4">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问：办理离婚登记需要什么手续？如何办理？</w:t>
      </w:r>
    </w:p>
    <w:p w14:paraId="3B68E159">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答：（一）本人有效居民身份证（临时身份证可替代）；</w:t>
      </w:r>
    </w:p>
    <w:p w14:paraId="339B9A33">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注：现役军人需额外提供军人证件（军官证等）、所在团级以上单位政治工作部门出具的《军人婚姻登记证明》，且三类证件信息（姓名、性别、出生日期等）需一致。</w:t>
      </w:r>
    </w:p>
    <w:p w14:paraId="59280AFE">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（二）合法婚姻证明；</w:t>
      </w:r>
    </w:p>
    <w:p w14:paraId="3CC8E08C">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（1）内地婚姻登记机关颁发的结婚证原件；</w:t>
      </w:r>
    </w:p>
    <w:p w14:paraId="731BFC63">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（2）结婚证遗失/损毁的，可提供加盖查档专用章的结婚登记档案复印件，或申请婚姻登记机关异地调取电子档案；</w:t>
      </w:r>
    </w:p>
    <w:p w14:paraId="6F1FFEBA">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（3）若结婚证/档案与现身份信息不一致，需提供公安机关出具的身份变更证明、户口簿曾用名记载等材料佐证。</w:t>
      </w:r>
    </w:p>
    <w:p w14:paraId="17374A8A">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（三）当事人各提交2张2寸单人近期半身免冠照片；</w:t>
      </w:r>
    </w:p>
    <w:p w14:paraId="3CBF8064">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（四）离婚协议书（1式3份）。</w:t>
      </w:r>
    </w:p>
    <w:p w14:paraId="5CF4267F">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1）内容要求：需载明双方姓名、性别、身份证件号，结婚登记日期及办理机关、离婚原因、自愿离婚的意思表示，对子女抚养（抚养权、抚养费、探望权）、财产分割（不动产、动产归属）、债务处理（共同债务承担、个人债务划分）的协商结果；无子女、无财产或无债务的，需如实载明该事项，不得省略；可额外约定经济帮助、补偿及损害赔偿、违反协议的责任，明确“离婚协议自双方取得离婚证之日生效”。</w:t>
      </w:r>
    </w:p>
    <w:p w14:paraId="0D24491F">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（2）形式要求：提交未签署姓名和日期的原件1份（另复印两份），由当事人手写或自行打印；任何内容有涂改的，需重新书写/打印；婚姻登记机关不得替当事人打印离婚协议书。</w:t>
      </w:r>
    </w:p>
    <w:p w14:paraId="74F548C2">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办理流程：双方携带身份证、结婚证、离婚协议书共同向婚姻登记机关提交申请，登记员进行初审；自受理申请之日起进入30天冷静期，期间任何一方可申请撤回，冷静期最后一日为节假日的，顺延至下一工作日；冷静期届满后30日内，双方需共同到原受理申请的机关申请发证；未在此期限内申请的，视为撤回申请；登记机关对材料再次核查，符合条件的当场发放离婚证。</w:t>
      </w:r>
    </w:p>
    <w:p w14:paraId="57CDD6C2">
      <w:pPr>
        <w:pStyle w:val="21"/>
        <w:keepNext w:val="0"/>
        <w:keepLines w:val="0"/>
        <w:pageBreakBefore w:val="0"/>
        <w:widowControl w:val="0"/>
        <w:kinsoku/>
        <w:overflowPunct/>
        <w:topLinePunct w:val="0"/>
        <w:autoSpaceDE/>
        <w:autoSpaceDN/>
        <w:bidi w:val="0"/>
        <w:adjustRightInd/>
        <w:snapToGrid/>
        <w:spacing w:line="580" w:lineRule="exact"/>
        <w:ind w:firstLine="64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问：生育津贴领取的条件是什么？</w:t>
      </w:r>
    </w:p>
    <w:p w14:paraId="7D81B49C">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答：生育保险连续缴费12个月以上的，且符合国家生育政策生育的，可享受生育津贴。</w:t>
      </w:r>
    </w:p>
    <w:p w14:paraId="226FA1A4">
      <w:pPr>
        <w:pStyle w:val="21"/>
        <w:keepNext w:val="0"/>
        <w:keepLines w:val="0"/>
        <w:pageBreakBefore w:val="0"/>
        <w:widowControl w:val="0"/>
        <w:kinsoku/>
        <w:overflowPunct/>
        <w:topLinePunct w:val="0"/>
        <w:autoSpaceDE/>
        <w:autoSpaceDN/>
        <w:bidi w:val="0"/>
        <w:adjustRightInd/>
        <w:snapToGrid/>
        <w:spacing w:line="580" w:lineRule="exact"/>
        <w:ind w:firstLine="64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问：生育津贴的支付期限是多久？</w:t>
      </w:r>
    </w:p>
    <w:p w14:paraId="18D13676">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答：享受生育津贴的生育女职工以生育时间作为起始时间。支付期限按照《女职工劳动保护特别规定》和《四川省人口与计划生育条例》等法律法规规定的产假期限执行，顺产为158天，剖宫产为173天。</w:t>
      </w:r>
    </w:p>
    <w:p w14:paraId="4098DAA4">
      <w:pPr>
        <w:pStyle w:val="21"/>
        <w:keepNext w:val="0"/>
        <w:keepLines w:val="0"/>
        <w:pageBreakBefore w:val="0"/>
        <w:widowControl w:val="0"/>
        <w:kinsoku/>
        <w:overflowPunct/>
        <w:topLinePunct w:val="0"/>
        <w:autoSpaceDE/>
        <w:autoSpaceDN/>
        <w:bidi w:val="0"/>
        <w:adjustRightInd/>
        <w:snapToGrid/>
        <w:spacing w:line="580" w:lineRule="exact"/>
        <w:ind w:firstLine="64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问：哪些人员可以享受生育津贴？</w:t>
      </w:r>
    </w:p>
    <w:p w14:paraId="4916B02D">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随用人单位（除财政供养人员外）参加职工生育保险的在职职工和选择参加生育保险的灵活就业人员、领取失业金期间的人员可以按规定享受生育津贴。对非财政供养的企事业单位人员，生育津贴与产假期间的工资不重复享受。</w:t>
      </w:r>
    </w:p>
    <w:p w14:paraId="58783FDC">
      <w:pPr>
        <w:pStyle w:val="21"/>
        <w:keepNext w:val="0"/>
        <w:keepLines w:val="0"/>
        <w:pageBreakBefore w:val="0"/>
        <w:widowControl w:val="0"/>
        <w:kinsoku/>
        <w:overflowPunct/>
        <w:topLinePunct w:val="0"/>
        <w:autoSpaceDE/>
        <w:autoSpaceDN/>
        <w:bidi w:val="0"/>
        <w:adjustRightInd/>
        <w:snapToGrid/>
        <w:spacing w:line="580" w:lineRule="exact"/>
        <w:ind w:firstLine="64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问：调整后的申领程序是怎样的？那些发放方式？</w:t>
      </w:r>
    </w:p>
    <w:p w14:paraId="374CE64B">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答：调整后，符合生育津贴申领条件的参保职工，由参保职工本人或其委托人向各级医保经办机构直接申领。</w:t>
      </w:r>
    </w:p>
    <w:p w14:paraId="7046C3E3">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2025年9月1日起，医保经办机构将生育津贴从原来发放给单位，调整为直接发放给参保职工本人。2025年9月1日之前申报的按原途径申领和发放。</w:t>
      </w:r>
    </w:p>
    <w:p w14:paraId="051DCD4C">
      <w:pPr>
        <w:pStyle w:val="21"/>
        <w:keepNext w:val="0"/>
        <w:keepLines w:val="0"/>
        <w:pageBreakBefore w:val="0"/>
        <w:widowControl w:val="0"/>
        <w:kinsoku/>
        <w:overflowPunct/>
        <w:topLinePunct w:val="0"/>
        <w:autoSpaceDE/>
        <w:autoSpaceDN/>
        <w:bidi w:val="0"/>
        <w:adjustRightInd/>
        <w:snapToGrid/>
        <w:spacing w:line="580" w:lineRule="exact"/>
        <w:ind w:firstLine="64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问：生育津贴申领渠道有哪些？需要提供什么资料？</w:t>
      </w:r>
    </w:p>
    <w:p w14:paraId="168A0803">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答：线上：（1）四川医保APP；（2）四川医保公共服务平台。</w:t>
      </w:r>
    </w:p>
    <w:p w14:paraId="5ACD624B">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线下：参保地医保经办机构服务窗口。进入职工生育津贴申领模块，根据弹窗提示完善相应信息。提供资料：（1）申领表；（2）身份证；（3）出院病情证明。</w:t>
      </w:r>
    </w:p>
    <w:p w14:paraId="4F3CC755">
      <w:pPr>
        <w:pStyle w:val="21"/>
        <w:keepNext w:val="0"/>
        <w:keepLines w:val="0"/>
        <w:pageBreakBefore w:val="0"/>
        <w:widowControl w:val="0"/>
        <w:kinsoku/>
        <w:overflowPunct/>
        <w:topLinePunct w:val="0"/>
        <w:autoSpaceDE/>
        <w:autoSpaceDN/>
        <w:bidi w:val="0"/>
        <w:adjustRightInd/>
        <w:snapToGrid/>
        <w:spacing w:line="580" w:lineRule="exact"/>
        <w:ind w:firstLine="64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问：怎么查询生育津贴申领进度及发放结果？</w:t>
      </w:r>
    </w:p>
    <w:p w14:paraId="0E168777">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答：参保个人和参保单位可通过“四川医保公共服务网上服务大厅”查询生育津贴的申领进度及发放结果，也可前往参保地医保经办机构服务窗口查询。</w:t>
      </w:r>
    </w:p>
    <w:p w14:paraId="309AEE22">
      <w:pPr>
        <w:pStyle w:val="21"/>
        <w:keepNext w:val="0"/>
        <w:keepLines w:val="0"/>
        <w:pageBreakBefore w:val="0"/>
        <w:widowControl w:val="0"/>
        <w:kinsoku/>
        <w:overflowPunct/>
        <w:topLinePunct w:val="0"/>
        <w:autoSpaceDE/>
        <w:autoSpaceDN/>
        <w:bidi w:val="0"/>
        <w:adjustRightInd/>
        <w:snapToGrid/>
        <w:spacing w:line="580" w:lineRule="exact"/>
        <w:ind w:firstLine="64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问：育儿津贴的补贴标准？申领条件？申领方式？</w:t>
      </w:r>
    </w:p>
    <w:p w14:paraId="775C7C93">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答：补贴标准：从2025年1月1日起，对符合法律法规规定生育的3周岁以下婴幼儿发放补贴，每孩每年3600元，直至年满3周岁。2025年1月1日前出生且未满3周岁的婴幼儿，按应补贴月数折算发放。</w:t>
      </w:r>
    </w:p>
    <w:p w14:paraId="4C3E5AB0">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申领条件：婴幼儿需具有中华人民共和国国籍，且符合国家生育政策。由婴幼儿的父母一方或其他监护人向户籍所在地申领。</w:t>
      </w:r>
    </w:p>
    <w:p w14:paraId="61A9AA35">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申领方式：线上：通过支付宝、微信搜索“育儿补贴”小程序，或登录四川省政务服务平台，进入“育儿补贴信息管理系统”申请。线下：携带户口本、出生医学证明等材料，到婴幼儿户籍地乡镇政府（街道办事处）办理。</w:t>
      </w:r>
    </w:p>
    <w:p w14:paraId="5CD7D521">
      <w:pPr>
        <w:pStyle w:val="21"/>
        <w:keepNext w:val="0"/>
        <w:keepLines w:val="0"/>
        <w:pageBreakBefore w:val="0"/>
        <w:widowControl w:val="0"/>
        <w:kinsoku/>
        <w:overflowPunct/>
        <w:topLinePunct w:val="0"/>
        <w:autoSpaceDE/>
        <w:autoSpaceDN/>
        <w:bidi w:val="0"/>
        <w:adjustRightInd/>
        <w:snapToGrid/>
        <w:spacing w:line="580" w:lineRule="exact"/>
        <w:ind w:firstLine="640"/>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问：生育津贴相关可电话咨询？</w:t>
      </w:r>
    </w:p>
    <w:p w14:paraId="7575EF00">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答：市本级，0832-2220875；</w:t>
      </w:r>
    </w:p>
    <w:p w14:paraId="166766B0">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市中区，0832-2101638；</w:t>
      </w:r>
    </w:p>
    <w:p w14:paraId="6EDDBE68">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东兴区，0832-2253275；</w:t>
      </w:r>
    </w:p>
    <w:p w14:paraId="39C8A0E0">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隆昌市，0832-3991165；</w:t>
      </w:r>
    </w:p>
    <w:p w14:paraId="6E8FA581">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资中县，0832-5610136；</w:t>
      </w:r>
    </w:p>
    <w:p w14:paraId="76207E16">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威远县，0832-6181836；</w:t>
      </w:r>
    </w:p>
    <w:p w14:paraId="02E88254">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经开区，0832-2203551；</w:t>
      </w:r>
    </w:p>
    <w:p w14:paraId="17406159">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高新区，0832-6105067。</w:t>
      </w:r>
    </w:p>
    <w:p w14:paraId="31DC0711">
      <w:pPr>
        <w:keepNext w:val="0"/>
        <w:keepLines w:val="0"/>
        <w:pageBreakBefore w:val="0"/>
        <w:widowControl w:val="0"/>
        <w:kinsoku/>
        <w:wordWrap/>
        <w:overflowPunct/>
        <w:topLinePunct w:val="0"/>
        <w:autoSpaceDE/>
        <w:autoSpaceDN/>
        <w:bidi w:val="0"/>
        <w:adjustRightInd/>
        <w:snapToGrid/>
        <w:jc w:val="center"/>
        <w:textAlignment w:val="auto"/>
        <w:rPr>
          <w:rFonts w:hint="eastAsia" w:ascii="方正小标宋简体" w:hAnsi="方正小标宋简体" w:eastAsia="方正小标宋简体" w:cs="方正小标宋简体"/>
          <w:color w:val="auto"/>
          <w:sz w:val="84"/>
          <w:szCs w:val="84"/>
          <w:lang w:val="en-US" w:eastAsia="zh-CN"/>
        </w:rPr>
      </w:pPr>
    </w:p>
    <w:p w14:paraId="3BF6E445">
      <w:pPr>
        <w:keepNext w:val="0"/>
        <w:keepLines w:val="0"/>
        <w:pageBreakBefore w:val="0"/>
        <w:widowControl w:val="0"/>
        <w:kinsoku/>
        <w:wordWrap/>
        <w:overflowPunct/>
        <w:topLinePunct w:val="0"/>
        <w:autoSpaceDE/>
        <w:autoSpaceDN/>
        <w:bidi w:val="0"/>
        <w:adjustRightInd/>
        <w:snapToGrid/>
        <w:jc w:val="both"/>
        <w:textAlignment w:val="auto"/>
        <w:rPr>
          <w:rFonts w:hint="eastAsia" w:ascii="方正小标宋简体" w:hAnsi="方正小标宋简体" w:eastAsia="方正小标宋简体" w:cs="方正小标宋简体"/>
          <w:color w:val="auto"/>
          <w:sz w:val="84"/>
          <w:szCs w:val="84"/>
          <w:lang w:val="en-US" w:eastAsia="zh-CN"/>
        </w:rPr>
      </w:pPr>
    </w:p>
    <w:p w14:paraId="1DCE5D88">
      <w:pPr>
        <w:pStyle w:val="21"/>
        <w:keepNext w:val="0"/>
        <w:keepLines w:val="0"/>
        <w:pageBreakBefore w:val="0"/>
        <w:widowControl w:val="0"/>
        <w:kinsoku/>
        <w:overflowPunct/>
        <w:topLinePunct w:val="0"/>
        <w:autoSpaceDE/>
        <w:autoSpaceDN/>
        <w:bidi w:val="0"/>
        <w:adjustRightInd/>
        <w:snapToGrid/>
        <w:spacing w:line="580" w:lineRule="exact"/>
        <w:ind w:firstLine="640"/>
        <w:textAlignment w:val="auto"/>
        <w:rPr>
          <w:rFonts w:hint="eastAsia" w:ascii="方正小标宋简体" w:hAnsi="方正小标宋简体" w:eastAsia="方正小标宋简体" w:cs="方正小标宋简体"/>
          <w:color w:val="auto"/>
          <w:sz w:val="84"/>
          <w:szCs w:val="84"/>
          <w:lang w:val="en-US" w:eastAsia="zh-CN"/>
        </w:rPr>
      </w:pPr>
    </w:p>
    <w:p w14:paraId="1D7DAF22">
      <w:pPr>
        <w:pStyle w:val="21"/>
        <w:keepNext w:val="0"/>
        <w:keepLines w:val="0"/>
        <w:pageBreakBefore w:val="0"/>
        <w:widowControl w:val="0"/>
        <w:kinsoku/>
        <w:overflowPunct/>
        <w:topLinePunct w:val="0"/>
        <w:autoSpaceDE/>
        <w:autoSpaceDN/>
        <w:bidi w:val="0"/>
        <w:adjustRightInd/>
        <w:snapToGrid/>
        <w:spacing w:line="580" w:lineRule="exact"/>
        <w:ind w:firstLine="640"/>
        <w:textAlignment w:val="auto"/>
        <w:rPr>
          <w:rFonts w:hint="eastAsia" w:ascii="方正小标宋简体" w:hAnsi="方正小标宋简体" w:eastAsia="方正小标宋简体" w:cs="方正小标宋简体"/>
          <w:color w:val="auto"/>
          <w:sz w:val="84"/>
          <w:szCs w:val="84"/>
          <w:lang w:val="en-US" w:eastAsia="zh-CN"/>
        </w:rPr>
      </w:pPr>
    </w:p>
    <w:p w14:paraId="15B0FC0B">
      <w:pPr>
        <w:pStyle w:val="21"/>
        <w:keepNext w:val="0"/>
        <w:keepLines w:val="0"/>
        <w:pageBreakBefore w:val="0"/>
        <w:widowControl w:val="0"/>
        <w:kinsoku/>
        <w:overflowPunct/>
        <w:topLinePunct w:val="0"/>
        <w:autoSpaceDE/>
        <w:autoSpaceDN/>
        <w:bidi w:val="0"/>
        <w:adjustRightInd/>
        <w:snapToGrid/>
        <w:spacing w:line="580" w:lineRule="exact"/>
        <w:ind w:firstLine="640"/>
        <w:textAlignment w:val="auto"/>
        <w:rPr>
          <w:rFonts w:hint="eastAsia" w:ascii="方正小标宋简体" w:hAnsi="方正小标宋简体" w:eastAsia="方正小标宋简体" w:cs="方正小标宋简体"/>
          <w:color w:val="auto"/>
          <w:sz w:val="84"/>
          <w:szCs w:val="84"/>
          <w:lang w:val="en-US" w:eastAsia="zh-CN"/>
        </w:rPr>
      </w:pPr>
    </w:p>
    <w:p w14:paraId="729215E6">
      <w:pPr>
        <w:pStyle w:val="21"/>
        <w:keepNext w:val="0"/>
        <w:keepLines w:val="0"/>
        <w:pageBreakBefore w:val="0"/>
        <w:widowControl w:val="0"/>
        <w:kinsoku/>
        <w:overflowPunct/>
        <w:topLinePunct w:val="0"/>
        <w:autoSpaceDE/>
        <w:autoSpaceDN/>
        <w:bidi w:val="0"/>
        <w:adjustRightInd/>
        <w:snapToGrid/>
        <w:spacing w:line="580" w:lineRule="exact"/>
        <w:ind w:firstLine="640"/>
        <w:textAlignment w:val="auto"/>
        <w:rPr>
          <w:rFonts w:hint="eastAsia" w:ascii="方正小标宋简体" w:hAnsi="方正小标宋简体" w:eastAsia="方正小标宋简体" w:cs="方正小标宋简体"/>
          <w:color w:val="auto"/>
          <w:sz w:val="84"/>
          <w:szCs w:val="84"/>
          <w:lang w:val="en-US" w:eastAsia="zh-CN"/>
        </w:rPr>
      </w:pPr>
    </w:p>
    <w:p w14:paraId="4429743D">
      <w:pPr>
        <w:pStyle w:val="21"/>
        <w:keepNext w:val="0"/>
        <w:keepLines w:val="0"/>
        <w:pageBreakBefore w:val="0"/>
        <w:widowControl w:val="0"/>
        <w:kinsoku/>
        <w:overflowPunct/>
        <w:topLinePunct w:val="0"/>
        <w:autoSpaceDE/>
        <w:autoSpaceDN/>
        <w:bidi w:val="0"/>
        <w:adjustRightInd/>
        <w:snapToGrid/>
        <w:spacing w:line="580" w:lineRule="exact"/>
        <w:ind w:firstLine="640"/>
        <w:textAlignment w:val="auto"/>
        <w:rPr>
          <w:rFonts w:hint="eastAsia" w:ascii="方正小标宋简体" w:hAnsi="方正小标宋简体" w:eastAsia="方正小标宋简体" w:cs="方正小标宋简体"/>
          <w:color w:val="auto"/>
          <w:sz w:val="84"/>
          <w:szCs w:val="84"/>
          <w:lang w:val="en-US" w:eastAsia="zh-CN"/>
        </w:rPr>
      </w:pPr>
    </w:p>
    <w:p w14:paraId="254E9C5D">
      <w:pPr>
        <w:pStyle w:val="21"/>
        <w:keepNext w:val="0"/>
        <w:keepLines w:val="0"/>
        <w:pageBreakBefore w:val="0"/>
        <w:widowControl w:val="0"/>
        <w:kinsoku/>
        <w:overflowPunct/>
        <w:topLinePunct w:val="0"/>
        <w:autoSpaceDE/>
        <w:autoSpaceDN/>
        <w:bidi w:val="0"/>
        <w:adjustRightInd/>
        <w:snapToGrid/>
        <w:spacing w:line="580" w:lineRule="exact"/>
        <w:ind w:firstLine="640"/>
        <w:textAlignment w:val="auto"/>
        <w:rPr>
          <w:rFonts w:hint="eastAsia" w:ascii="方正小标宋简体" w:hAnsi="方正小标宋简体" w:eastAsia="方正小标宋简体" w:cs="方正小标宋简体"/>
          <w:color w:val="auto"/>
          <w:sz w:val="84"/>
          <w:szCs w:val="84"/>
          <w:lang w:val="en-US" w:eastAsia="zh-CN"/>
        </w:rPr>
      </w:pPr>
    </w:p>
    <w:p w14:paraId="34592E08">
      <w:pPr>
        <w:pStyle w:val="21"/>
        <w:keepNext w:val="0"/>
        <w:keepLines w:val="0"/>
        <w:pageBreakBefore w:val="0"/>
        <w:widowControl w:val="0"/>
        <w:kinsoku/>
        <w:overflowPunct/>
        <w:topLinePunct w:val="0"/>
        <w:autoSpaceDE/>
        <w:autoSpaceDN/>
        <w:bidi w:val="0"/>
        <w:adjustRightInd/>
        <w:snapToGrid/>
        <w:spacing w:line="580" w:lineRule="exact"/>
        <w:ind w:firstLine="640"/>
        <w:textAlignment w:val="auto"/>
        <w:rPr>
          <w:rFonts w:hint="eastAsia" w:ascii="方正小标宋简体" w:hAnsi="方正小标宋简体" w:eastAsia="方正小标宋简体" w:cs="方正小标宋简体"/>
          <w:color w:val="auto"/>
          <w:sz w:val="84"/>
          <w:szCs w:val="84"/>
          <w:lang w:val="en-US" w:eastAsia="zh-CN"/>
        </w:rPr>
      </w:pPr>
    </w:p>
    <w:p w14:paraId="11EEA923">
      <w:pPr>
        <w:pStyle w:val="21"/>
        <w:keepNext w:val="0"/>
        <w:keepLines w:val="0"/>
        <w:pageBreakBefore w:val="0"/>
        <w:widowControl w:val="0"/>
        <w:kinsoku/>
        <w:overflowPunct/>
        <w:topLinePunct w:val="0"/>
        <w:autoSpaceDE/>
        <w:autoSpaceDN/>
        <w:bidi w:val="0"/>
        <w:adjustRightInd/>
        <w:snapToGrid/>
        <w:spacing w:line="580" w:lineRule="exact"/>
        <w:ind w:firstLine="640"/>
        <w:textAlignment w:val="auto"/>
        <w:rPr>
          <w:rFonts w:hint="eastAsia" w:ascii="方正小标宋简体" w:hAnsi="方正小标宋简体" w:eastAsia="方正小标宋简体" w:cs="方正小标宋简体"/>
          <w:color w:val="auto"/>
          <w:sz w:val="84"/>
          <w:szCs w:val="84"/>
          <w:lang w:val="en-US" w:eastAsia="zh-CN"/>
        </w:rPr>
      </w:pPr>
    </w:p>
    <w:p w14:paraId="2877A87B">
      <w:pPr>
        <w:pStyle w:val="21"/>
        <w:keepNext w:val="0"/>
        <w:keepLines w:val="0"/>
        <w:pageBreakBefore w:val="0"/>
        <w:widowControl w:val="0"/>
        <w:kinsoku/>
        <w:overflowPunct/>
        <w:topLinePunct w:val="0"/>
        <w:autoSpaceDE/>
        <w:autoSpaceDN/>
        <w:bidi w:val="0"/>
        <w:adjustRightInd/>
        <w:snapToGrid/>
        <w:spacing w:line="580" w:lineRule="exact"/>
        <w:ind w:firstLine="640"/>
        <w:textAlignment w:val="auto"/>
        <w:rPr>
          <w:rFonts w:hint="eastAsia" w:ascii="方正小标宋简体" w:hAnsi="方正小标宋简体" w:eastAsia="方正小标宋简体" w:cs="方正小标宋简体"/>
          <w:color w:val="auto"/>
          <w:sz w:val="84"/>
          <w:szCs w:val="84"/>
          <w:lang w:val="en-US" w:eastAsia="zh-CN"/>
        </w:rPr>
      </w:pPr>
    </w:p>
    <w:p w14:paraId="7A786EC4">
      <w:pPr>
        <w:pStyle w:val="21"/>
        <w:keepNext w:val="0"/>
        <w:keepLines w:val="0"/>
        <w:pageBreakBefore w:val="0"/>
        <w:widowControl w:val="0"/>
        <w:kinsoku/>
        <w:overflowPunct/>
        <w:topLinePunct w:val="0"/>
        <w:autoSpaceDE/>
        <w:autoSpaceDN/>
        <w:bidi w:val="0"/>
        <w:adjustRightInd/>
        <w:snapToGrid/>
        <w:spacing w:line="580" w:lineRule="exact"/>
        <w:ind w:firstLine="640"/>
        <w:textAlignment w:val="auto"/>
        <w:rPr>
          <w:rFonts w:hint="eastAsia" w:ascii="方正小标宋简体" w:hAnsi="方正小标宋简体" w:eastAsia="方正小标宋简体" w:cs="方正小标宋简体"/>
          <w:color w:val="auto"/>
          <w:sz w:val="84"/>
          <w:szCs w:val="84"/>
          <w:lang w:val="en-US" w:eastAsia="zh-CN"/>
        </w:rPr>
      </w:pPr>
    </w:p>
    <w:p w14:paraId="41F73278">
      <w:pPr>
        <w:pStyle w:val="21"/>
        <w:keepNext w:val="0"/>
        <w:keepLines w:val="0"/>
        <w:pageBreakBefore w:val="0"/>
        <w:widowControl w:val="0"/>
        <w:kinsoku/>
        <w:overflowPunct/>
        <w:topLinePunct w:val="0"/>
        <w:autoSpaceDE/>
        <w:autoSpaceDN/>
        <w:bidi w:val="0"/>
        <w:adjustRightInd/>
        <w:snapToGrid/>
        <w:spacing w:line="580" w:lineRule="exact"/>
        <w:textAlignment w:val="auto"/>
        <w:rPr>
          <w:rFonts w:hint="eastAsia" w:ascii="方正小标宋简体" w:hAnsi="方正小标宋简体" w:eastAsia="方正小标宋简体" w:cs="方正小标宋简体"/>
          <w:color w:val="auto"/>
          <w:sz w:val="84"/>
          <w:szCs w:val="84"/>
          <w:lang w:val="en-US" w:eastAsia="zh-CN"/>
        </w:rPr>
      </w:pPr>
    </w:p>
    <w:p w14:paraId="06722ADD">
      <w:pPr>
        <w:pStyle w:val="3"/>
        <w:bidi w:val="0"/>
        <w:rPr>
          <w:rFonts w:hint="default"/>
          <w:lang w:val="en-US" w:eastAsia="zh-CN"/>
        </w:rPr>
      </w:pPr>
      <w:r>
        <w:rPr>
          <w:rFonts w:hint="eastAsia"/>
          <w:lang w:val="en-US" w:eastAsia="zh-CN"/>
        </w:rPr>
        <w:t>福利补助类</w:t>
      </w:r>
    </w:p>
    <w:p w14:paraId="69CEC52C">
      <w:pPr>
        <w:keepNext w:val="0"/>
        <w:keepLines w:val="0"/>
        <w:pageBreakBefore w:val="0"/>
        <w:widowControl w:val="0"/>
        <w:kinsoku/>
        <w:wordWrap/>
        <w:overflowPunct/>
        <w:topLinePunct w:val="0"/>
        <w:autoSpaceDE/>
        <w:autoSpaceDN/>
        <w:bidi w:val="0"/>
        <w:adjustRightInd/>
        <w:snapToGrid/>
        <w:ind w:firstLine="643" w:firstLineChars="200"/>
        <w:jc w:val="left"/>
        <w:textAlignment w:val="auto"/>
        <w:rPr>
          <w:rFonts w:hint="eastAsia" w:ascii="楷体_GB2312" w:hAnsi="楷体_GB2312" w:eastAsia="楷体_GB2312" w:cs="楷体_GB2312"/>
          <w:b/>
          <w:bCs/>
          <w:color w:val="auto"/>
          <w:sz w:val="32"/>
          <w:szCs w:val="32"/>
          <w:lang w:val="en-US" w:eastAsia="zh-CN"/>
        </w:rPr>
      </w:pPr>
    </w:p>
    <w:p w14:paraId="329999C5">
      <w:pPr>
        <w:keepNext w:val="0"/>
        <w:keepLines w:val="0"/>
        <w:pageBreakBefore w:val="0"/>
        <w:widowControl w:val="0"/>
        <w:kinsoku/>
        <w:wordWrap/>
        <w:overflowPunct/>
        <w:topLinePunct w:val="0"/>
        <w:autoSpaceDE/>
        <w:autoSpaceDN/>
        <w:bidi w:val="0"/>
        <w:adjustRightInd/>
        <w:snapToGrid/>
        <w:ind w:firstLine="643" w:firstLineChars="200"/>
        <w:jc w:val="left"/>
        <w:textAlignment w:val="auto"/>
        <w:rPr>
          <w:rFonts w:hint="eastAsia" w:ascii="楷体_GB2312" w:hAnsi="楷体_GB2312" w:eastAsia="楷体_GB2312" w:cs="楷体_GB2312"/>
          <w:b/>
          <w:bCs/>
          <w:color w:val="auto"/>
          <w:sz w:val="32"/>
          <w:szCs w:val="32"/>
          <w:lang w:val="en-US" w:eastAsia="zh-CN"/>
        </w:rPr>
      </w:pPr>
    </w:p>
    <w:p w14:paraId="25AB32DC">
      <w:pPr>
        <w:keepNext w:val="0"/>
        <w:keepLines w:val="0"/>
        <w:pageBreakBefore w:val="0"/>
        <w:widowControl w:val="0"/>
        <w:kinsoku/>
        <w:wordWrap/>
        <w:overflowPunct/>
        <w:topLinePunct w:val="0"/>
        <w:autoSpaceDE/>
        <w:autoSpaceDN/>
        <w:bidi w:val="0"/>
        <w:adjustRightInd/>
        <w:snapToGrid/>
        <w:ind w:firstLine="643" w:firstLineChars="200"/>
        <w:jc w:val="left"/>
        <w:textAlignment w:val="auto"/>
        <w:rPr>
          <w:rFonts w:hint="eastAsia" w:ascii="楷体_GB2312" w:hAnsi="楷体_GB2312" w:eastAsia="楷体_GB2312" w:cs="楷体_GB2312"/>
          <w:b/>
          <w:bCs/>
          <w:color w:val="auto"/>
          <w:sz w:val="32"/>
          <w:szCs w:val="32"/>
          <w:lang w:val="en-US" w:eastAsia="zh-CN"/>
        </w:rPr>
      </w:pPr>
    </w:p>
    <w:p w14:paraId="16677673">
      <w:pPr>
        <w:pStyle w:val="21"/>
        <w:keepNext w:val="0"/>
        <w:keepLines w:val="0"/>
        <w:pageBreakBefore w:val="0"/>
        <w:widowControl w:val="0"/>
        <w:kinsoku/>
        <w:overflowPunct/>
        <w:topLinePunct w:val="0"/>
        <w:autoSpaceDE/>
        <w:autoSpaceDN/>
        <w:bidi w:val="0"/>
        <w:adjustRightInd/>
        <w:snapToGrid/>
        <w:spacing w:line="580" w:lineRule="exact"/>
        <w:ind w:firstLine="640"/>
        <w:textAlignment w:val="auto"/>
        <w:rPr>
          <w:rFonts w:hint="eastAsia" w:ascii="楷体_GB2312" w:hAnsi="楷体_GB2312" w:eastAsia="楷体_GB2312" w:cs="楷体_GB2312"/>
          <w:b/>
          <w:bCs/>
          <w:color w:val="auto"/>
          <w:sz w:val="32"/>
          <w:szCs w:val="32"/>
          <w:lang w:val="en-US" w:eastAsia="zh-CN"/>
        </w:rPr>
      </w:pPr>
    </w:p>
    <w:p w14:paraId="7696DA20">
      <w:pPr>
        <w:keepNext w:val="0"/>
        <w:keepLines w:val="0"/>
        <w:pageBreakBefore w:val="0"/>
        <w:widowControl w:val="0"/>
        <w:kinsoku/>
        <w:wordWrap/>
        <w:overflowPunct/>
        <w:topLinePunct w:val="0"/>
        <w:autoSpaceDE/>
        <w:autoSpaceDN/>
        <w:bidi w:val="0"/>
        <w:adjustRightInd/>
        <w:snapToGrid/>
        <w:ind w:firstLine="643" w:firstLineChars="200"/>
        <w:jc w:val="left"/>
        <w:textAlignment w:val="auto"/>
        <w:rPr>
          <w:rFonts w:hint="eastAsia" w:ascii="楷体_GB2312" w:hAnsi="楷体_GB2312" w:eastAsia="楷体_GB2312" w:cs="楷体_GB2312"/>
          <w:b/>
          <w:bCs/>
          <w:color w:val="auto"/>
          <w:sz w:val="32"/>
          <w:szCs w:val="32"/>
          <w:lang w:val="en-US" w:eastAsia="zh-CN"/>
        </w:rPr>
      </w:pPr>
    </w:p>
    <w:p w14:paraId="14C9F0DC">
      <w:pPr>
        <w:keepNext w:val="0"/>
        <w:keepLines w:val="0"/>
        <w:pageBreakBefore w:val="0"/>
        <w:widowControl w:val="0"/>
        <w:kinsoku/>
        <w:wordWrap/>
        <w:overflowPunct/>
        <w:topLinePunct w:val="0"/>
        <w:autoSpaceDE/>
        <w:autoSpaceDN/>
        <w:bidi w:val="0"/>
        <w:adjustRightInd/>
        <w:snapToGrid/>
        <w:ind w:firstLine="643" w:firstLineChars="200"/>
        <w:jc w:val="left"/>
        <w:textAlignment w:val="auto"/>
        <w:rPr>
          <w:rFonts w:hint="eastAsia" w:ascii="楷体_GB2312" w:hAnsi="楷体_GB2312" w:eastAsia="楷体_GB2312" w:cs="楷体_GB2312"/>
          <w:b/>
          <w:bCs/>
          <w:color w:val="auto"/>
          <w:sz w:val="32"/>
          <w:szCs w:val="32"/>
          <w:lang w:val="en-US" w:eastAsia="zh-CN"/>
        </w:rPr>
      </w:pPr>
    </w:p>
    <w:p w14:paraId="2C5ED5D5">
      <w:pPr>
        <w:keepNext w:val="0"/>
        <w:keepLines w:val="0"/>
        <w:pageBreakBefore w:val="0"/>
        <w:widowControl w:val="0"/>
        <w:kinsoku/>
        <w:wordWrap/>
        <w:overflowPunct/>
        <w:topLinePunct w:val="0"/>
        <w:autoSpaceDE/>
        <w:autoSpaceDN/>
        <w:bidi w:val="0"/>
        <w:adjustRightInd/>
        <w:snapToGrid/>
        <w:ind w:firstLine="643" w:firstLineChars="200"/>
        <w:jc w:val="left"/>
        <w:textAlignment w:val="auto"/>
        <w:rPr>
          <w:rFonts w:hint="eastAsia" w:ascii="楷体_GB2312" w:hAnsi="楷体_GB2312" w:eastAsia="楷体_GB2312" w:cs="楷体_GB2312"/>
          <w:b/>
          <w:bCs/>
          <w:color w:val="auto"/>
          <w:sz w:val="32"/>
          <w:szCs w:val="32"/>
          <w:lang w:val="en-US" w:eastAsia="zh-CN"/>
        </w:rPr>
      </w:pPr>
    </w:p>
    <w:p w14:paraId="3F9117A6">
      <w:pPr>
        <w:pStyle w:val="2"/>
        <w:rPr>
          <w:rFonts w:hint="eastAsia" w:ascii="楷体_GB2312" w:hAnsi="楷体_GB2312" w:eastAsia="楷体_GB2312" w:cs="楷体_GB2312"/>
          <w:b/>
          <w:bCs/>
          <w:color w:val="auto"/>
          <w:sz w:val="32"/>
          <w:szCs w:val="32"/>
          <w:lang w:val="en-US" w:eastAsia="zh-CN"/>
        </w:rPr>
      </w:pPr>
    </w:p>
    <w:p w14:paraId="15404FF1">
      <w:pPr>
        <w:pStyle w:val="2"/>
        <w:rPr>
          <w:rFonts w:hint="eastAsia" w:ascii="楷体_GB2312" w:hAnsi="楷体_GB2312" w:eastAsia="楷体_GB2312" w:cs="楷体_GB2312"/>
          <w:b/>
          <w:bCs/>
          <w:color w:val="auto"/>
          <w:sz w:val="32"/>
          <w:szCs w:val="32"/>
          <w:lang w:val="en-US" w:eastAsia="zh-CN"/>
        </w:rPr>
      </w:pPr>
    </w:p>
    <w:p w14:paraId="11E9F0F1">
      <w:pPr>
        <w:keepNext w:val="0"/>
        <w:keepLines w:val="0"/>
        <w:pageBreakBefore w:val="0"/>
        <w:widowControl w:val="0"/>
        <w:kinsoku/>
        <w:wordWrap/>
        <w:overflowPunct/>
        <w:topLinePunct w:val="0"/>
        <w:autoSpaceDE/>
        <w:autoSpaceDN/>
        <w:bidi w:val="0"/>
        <w:adjustRightInd/>
        <w:snapToGrid/>
        <w:ind w:firstLine="643" w:firstLineChars="200"/>
        <w:jc w:val="left"/>
        <w:textAlignment w:val="auto"/>
        <w:rPr>
          <w:rFonts w:hint="eastAsia" w:ascii="楷体_GB2312" w:hAnsi="楷体_GB2312" w:eastAsia="楷体_GB2312" w:cs="楷体_GB2312"/>
          <w:b/>
          <w:bCs/>
          <w:color w:val="auto"/>
          <w:sz w:val="32"/>
          <w:szCs w:val="32"/>
          <w:lang w:val="en-US" w:eastAsia="zh-CN"/>
        </w:rPr>
      </w:pPr>
    </w:p>
    <w:p w14:paraId="1652830B">
      <w:pPr>
        <w:keepNext w:val="0"/>
        <w:keepLines w:val="0"/>
        <w:pageBreakBefore w:val="0"/>
        <w:widowControl w:val="0"/>
        <w:kinsoku/>
        <w:wordWrap/>
        <w:overflowPunct/>
        <w:topLinePunct w:val="0"/>
        <w:autoSpaceDE/>
        <w:autoSpaceDN/>
        <w:bidi w:val="0"/>
        <w:adjustRightInd/>
        <w:snapToGrid/>
        <w:ind w:firstLine="643" w:firstLineChars="200"/>
        <w:jc w:val="left"/>
        <w:textAlignment w:val="auto"/>
        <w:rPr>
          <w:rFonts w:hint="eastAsia" w:ascii="楷体_GB2312" w:hAnsi="楷体_GB2312" w:eastAsia="楷体_GB2312" w:cs="楷体_GB2312"/>
          <w:b/>
          <w:bCs/>
          <w:color w:val="auto"/>
          <w:sz w:val="32"/>
          <w:szCs w:val="32"/>
          <w:lang w:val="en-US" w:eastAsia="zh-CN"/>
        </w:rPr>
      </w:pPr>
    </w:p>
    <w:p w14:paraId="4E147063">
      <w:pPr>
        <w:keepNext w:val="0"/>
        <w:keepLines w:val="0"/>
        <w:pageBreakBefore w:val="0"/>
        <w:widowControl w:val="0"/>
        <w:kinsoku/>
        <w:wordWrap/>
        <w:overflowPunct/>
        <w:topLinePunct w:val="0"/>
        <w:autoSpaceDE/>
        <w:autoSpaceDN/>
        <w:bidi w:val="0"/>
        <w:adjustRightInd/>
        <w:snapToGrid/>
        <w:ind w:firstLine="643" w:firstLineChars="200"/>
        <w:jc w:val="left"/>
        <w:textAlignment w:val="auto"/>
        <w:rPr>
          <w:rFonts w:hint="eastAsia" w:ascii="楷体_GB2312" w:hAnsi="楷体_GB2312" w:eastAsia="楷体_GB2312" w:cs="楷体_GB2312"/>
          <w:b/>
          <w:bCs/>
          <w:color w:val="auto"/>
          <w:sz w:val="32"/>
          <w:szCs w:val="32"/>
          <w:lang w:val="en-US" w:eastAsia="zh-CN"/>
        </w:rPr>
      </w:pPr>
    </w:p>
    <w:p w14:paraId="32DDB041">
      <w:pPr>
        <w:keepNext w:val="0"/>
        <w:keepLines w:val="0"/>
        <w:pageBreakBefore w:val="0"/>
        <w:widowControl w:val="0"/>
        <w:kinsoku/>
        <w:wordWrap/>
        <w:overflowPunct/>
        <w:topLinePunct w:val="0"/>
        <w:autoSpaceDE/>
        <w:autoSpaceDN/>
        <w:bidi w:val="0"/>
        <w:adjustRightInd/>
        <w:snapToGrid/>
        <w:ind w:firstLine="643" w:firstLineChars="200"/>
        <w:jc w:val="left"/>
        <w:textAlignment w:val="auto"/>
        <w:rPr>
          <w:rFonts w:hint="eastAsia" w:ascii="楷体_GB2312" w:hAnsi="楷体_GB2312" w:eastAsia="楷体_GB2312" w:cs="楷体_GB2312"/>
          <w:b/>
          <w:bCs/>
          <w:color w:val="auto"/>
          <w:sz w:val="32"/>
          <w:szCs w:val="32"/>
          <w:lang w:val="en-US" w:eastAsia="zh-CN"/>
        </w:rPr>
      </w:pPr>
    </w:p>
    <w:p w14:paraId="3BD3501A">
      <w:pPr>
        <w:keepNext w:val="0"/>
        <w:keepLines w:val="0"/>
        <w:pageBreakBefore w:val="0"/>
        <w:widowControl w:val="0"/>
        <w:kinsoku/>
        <w:wordWrap/>
        <w:overflowPunct/>
        <w:topLinePunct w:val="0"/>
        <w:autoSpaceDE/>
        <w:autoSpaceDN/>
        <w:bidi w:val="0"/>
        <w:adjustRightInd/>
        <w:snapToGrid/>
        <w:ind w:firstLine="643" w:firstLineChars="200"/>
        <w:jc w:val="left"/>
        <w:textAlignment w:val="auto"/>
        <w:rPr>
          <w:rFonts w:hint="eastAsia" w:ascii="楷体_GB2312" w:hAnsi="楷体_GB2312" w:eastAsia="楷体_GB2312" w:cs="楷体_GB2312"/>
          <w:b/>
          <w:bCs/>
          <w:color w:val="auto"/>
          <w:sz w:val="32"/>
          <w:szCs w:val="32"/>
          <w:lang w:val="en-US" w:eastAsia="zh-CN"/>
        </w:rPr>
      </w:pPr>
    </w:p>
    <w:p w14:paraId="0E16C8E2">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问：如何申请城乡低保？ </w:t>
      </w:r>
    </w:p>
    <w:p w14:paraId="03EA0476">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申请低保以家庭为单位，由申请家庭确定一名共同生活的家庭成员作为申请人，向户籍所在地乡镇（街道）提出书面申请。共同生活在家庭成员申请低保有困难的，可以委托村（居）委会或者其他人代为提出申请。委托申请的，应当办理相应委托手续。 </w:t>
      </w:r>
    </w:p>
    <w:p w14:paraId="56F86BA8">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问：城乡低保对象认定条件有哪些？ </w:t>
      </w:r>
    </w:p>
    <w:p w14:paraId="53976253">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户籍状况、家庭收入、家庭财产是认定低保对象的三个基本条件。（一）具有内江户籍的城乡居民；（二）家庭共同生活成员人均月收入低于内江市低保保障标准；（三）家庭共同生活成员的财产状况必须符合内江市低保家庭财产规定。</w:t>
      </w:r>
    </w:p>
    <w:p w14:paraId="0FD23906">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问：申请城乡低保需提供哪些资料？ </w:t>
      </w:r>
    </w:p>
    <w:p w14:paraId="4A659AFF">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答：城乡低保申请书、家庭经济状况核对授权书、户口簿、身份证、残疾证、房产证、土地（山林、草地）确权证、收入情况（提供用人单位加盖公章的原始工资单凭据）和其他需要提供的有关材料。</w:t>
      </w:r>
    </w:p>
    <w:p w14:paraId="2C7CC9F9">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问：城乡低保的申请程序是怎么样的？</w:t>
      </w:r>
    </w:p>
    <w:p w14:paraId="6A00E429">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答：城乡低保按照居民申请，镇人民政府（街道办事处）受理、初审，县（市、区）民政部门审核确认的程序实施。</w:t>
      </w:r>
    </w:p>
    <w:p w14:paraId="5413F397">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问：哪些情况可以提高救助水平？ </w:t>
      </w:r>
    </w:p>
    <w:p w14:paraId="7B0CFC1B">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答：对低保家庭中的老年人、未成年人、重度残疾人、重病患者，在全面落实基本救助政策情况下，生活仍有困难的，可以按照不低于当地低保标准的10%提高救助水平。</w:t>
      </w:r>
    </w:p>
    <w:p w14:paraId="6F221D8E">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问：城乡低保复核时间是如何规定的？</w:t>
      </w:r>
    </w:p>
    <w:p w14:paraId="54A90557">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对家庭成员中有重病、重残人员且收入基本无变化的低保家庭，可每年复核一次。对短期内家庭经济状况和家庭成员基本情况相对稳定的低保家庭，可每年复核一次。对收入来源不固定、有劳动能力和劳动条件的低保家庭，每半年复核一次。</w:t>
      </w:r>
    </w:p>
    <w:p w14:paraId="30E47E5C">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问：全省城乡居民最低生活保障标准低限是多少？</w:t>
      </w:r>
    </w:p>
    <w:p w14:paraId="35F7D95C">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答：2025年城市居民最低生活保障标准低限为826元/月，农村居民最低生活保障标准低限为620元/月。本标准从2025年7月1日起执行。</w:t>
      </w:r>
    </w:p>
    <w:p w14:paraId="6E81CD3F">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问：城乡低保金发放时间和方式是什么？ </w:t>
      </w:r>
    </w:p>
    <w:p w14:paraId="6F4DA20D">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答：纳入或者退出低保的，自批准之日起下月发放或者停发低保金。低保对象死亡的，自死亡之日起下月停发低保金。城乡低保金通过惠民惠农财政补贴资金“一卡通”系统，按月足额发放到低保家庭的账户。 </w:t>
      </w:r>
    </w:p>
    <w:p w14:paraId="19154677">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问：城乡低保政策审核确认工作时间是多久？ </w:t>
      </w:r>
    </w:p>
    <w:p w14:paraId="4B1F27A4">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答：自受理之日起30个工作日之内完成；特殊情况下，可延长至45个工作日。</w:t>
      </w:r>
    </w:p>
    <w:p w14:paraId="4FEC5AC5">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问：低保政策共同生活的家庭成员包括哪些？</w:t>
      </w:r>
    </w:p>
    <w:p w14:paraId="120FAADB">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指具有法定赡养、抚养、扶养关系并长期共同居住的成员，具体包括：（一）配偶；（二）未成年子女；（三）已成年但不能独立生活的子女，包括在校接受全日制本科及以下学历教育的子女；（四）其他具有法定赡养、抚养、扶养义务关系并长期共同居住的人员。 </w:t>
      </w:r>
    </w:p>
    <w:p w14:paraId="78303B85">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问：城乡特困供养对象有哪些？</w:t>
      </w:r>
    </w:p>
    <w:p w14:paraId="2D0AA99E">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60周岁以上的老年人、残级等级符合条件的残疾人、以及未满16周岁的未成年人，同时具备无劳动能力、无生活来源和无法定赡养、抚养、扶养义务人或者其法定义务人无履行义务能力的，应当依法纳入特困人员救助供养范围。</w:t>
      </w:r>
    </w:p>
    <w:p w14:paraId="15B28E48">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问：城乡特困对象救助供养申请程序是什么？</w:t>
      </w:r>
    </w:p>
    <w:p w14:paraId="1BBB1116">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答：特困人员救助供养办理程序按照本人申请，镇人民政府（街道办事处）受理、初审，县级人民政府民政部门审核确认的程序实施。</w:t>
      </w:r>
    </w:p>
    <w:p w14:paraId="21407963">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问：申请城乡特困供养对象需提供哪些资料？</w:t>
      </w:r>
    </w:p>
    <w:p w14:paraId="06360E3D">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申请书，本人有效身份证明，劳动能力、生活来源、财产状况以及赡养、抚养、扶养情况的书面声明，承诺所提供信息真实、完整的承诺书，履行授权核查家庭经济状况的相关手续，残疾人还应当提供有效期内的中华人民共和国残疾证。</w:t>
      </w:r>
    </w:p>
    <w:p w14:paraId="709D40C5">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问：全省特困人员基本生活标准低限是多少？</w:t>
      </w:r>
    </w:p>
    <w:p w14:paraId="4ED8C288">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答：2025年城市特困人员基本生活标准低限为1074元/月，农村特困人员基本生活标准低限为806元/月。本标准从2025年7月1日起执行。</w:t>
      </w:r>
    </w:p>
    <w:p w14:paraId="6DCDBDDE">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问：临时救助的对象有哪些？</w:t>
      </w:r>
    </w:p>
    <w:p w14:paraId="771FC119">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临时救助对象分为支出型救助对象和急难救助对象。支出型救助对象指因教育、医疗等生活必需支出突然增加超出家庭承受能力，导致基本生活出现严重困难的家庭；急难型救助对象是指因遭遇火灾、交通事故、意外伤害，家庭成员突发重大疾病或遭遇其他特殊困难等原因，导致基本生活斩时出现严重困难、需要立即采取救助措施的家庭或个人。</w:t>
      </w:r>
    </w:p>
    <w:p w14:paraId="603BE67D">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问：如何申请临时救助？</w:t>
      </w:r>
    </w:p>
    <w:p w14:paraId="63754C08">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支出型临时救助按照“家庭或个人申请，镇人民政府（街道办事处）受理审核、张榜公示，县（市、区）民政部门审核确认”的程序组织实施。一般程序自受理之日起25个工作日内完成审核确认，紧急程序自受理之日起10个工作日内完成审核确认。</w:t>
      </w:r>
    </w:p>
    <w:p w14:paraId="644D4BEB">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问：申请临时救助需要的资料有哪些？</w:t>
      </w:r>
    </w:p>
    <w:p w14:paraId="47C4A721">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临时救助申请书；家庭成员（个人）居民身份证、居住证，委托代为申请的，应当提供授权委托书及受托人有效身份证件；家庭（个人）经济状况核查授权承诺书；家庭（个人）必需支出增加，或家庭（个人）遭遇急难情况等基本生活困难相关材料；其他相关材料。</w:t>
      </w:r>
    </w:p>
    <w:p w14:paraId="1F1429F0">
      <w:pPr>
        <w:keepNext w:val="0"/>
        <w:keepLines w:val="0"/>
        <w:pageBreakBefore w:val="0"/>
        <w:widowControl w:val="0"/>
        <w:kinsoku/>
        <w:wordWrap/>
        <w:overflowPunct/>
        <w:topLinePunct w:val="0"/>
        <w:bidi w:val="0"/>
        <w:spacing w:line="560" w:lineRule="exact"/>
        <w:ind w:firstLine="640" w:firstLineChars="200"/>
        <w:jc w:val="both"/>
        <w:textAlignment w:val="auto"/>
        <w:rPr>
          <w:rFonts w:hint="default" w:ascii="Times New Roman" w:hAnsi="Times New Roman" w:eastAsia="方正仿宋_GBK" w:cs="Times New Roman"/>
          <w:b/>
          <w:bCs/>
          <w:color w:val="0000FF"/>
          <w:kern w:val="2"/>
          <w:sz w:val="32"/>
          <w:szCs w:val="32"/>
          <w:lang w:val="en-US" w:eastAsia="zh-CN" w:bidi="ar-SA"/>
        </w:rPr>
      </w:pPr>
      <w:r>
        <w:rPr>
          <w:rFonts w:hint="eastAsia" w:ascii="Times New Roman" w:hAnsi="Times New Roman" w:eastAsia="方正仿宋_GBK" w:cs="Times New Roman"/>
          <w:b/>
          <w:bCs/>
          <w:color w:val="0000FF"/>
          <w:kern w:val="2"/>
          <w:sz w:val="32"/>
          <w:szCs w:val="32"/>
          <w:lang w:val="en-US" w:eastAsia="zh-CN" w:bidi="ar-SA"/>
        </w:rPr>
        <w:t>问：</w:t>
      </w:r>
      <w:r>
        <w:rPr>
          <w:rFonts w:hint="default" w:ascii="Times New Roman" w:hAnsi="Times New Roman" w:eastAsia="方正仿宋_GBK" w:cs="Times New Roman"/>
          <w:b/>
          <w:bCs/>
          <w:color w:val="0000FF"/>
          <w:kern w:val="2"/>
          <w:sz w:val="32"/>
          <w:szCs w:val="32"/>
          <w:lang w:val="en-US" w:eastAsia="zh-CN" w:bidi="ar-SA"/>
        </w:rPr>
        <w:t>城乡低保服务热线是多少</w:t>
      </w:r>
      <w:r>
        <w:rPr>
          <w:rFonts w:hint="eastAsia" w:ascii="Times New Roman" w:hAnsi="Times New Roman" w:eastAsia="方正仿宋_GBK" w:cs="Times New Roman"/>
          <w:b/>
          <w:bCs/>
          <w:color w:val="0000FF"/>
          <w:kern w:val="2"/>
          <w:sz w:val="32"/>
          <w:szCs w:val="32"/>
          <w:lang w:val="en-US" w:eastAsia="zh-CN" w:bidi="ar-SA"/>
        </w:rPr>
        <w:t>？</w:t>
      </w:r>
      <w:r>
        <w:rPr>
          <w:rFonts w:hint="default" w:ascii="Times New Roman" w:hAnsi="Times New Roman" w:eastAsia="方正仿宋_GBK" w:cs="Times New Roman"/>
          <w:b/>
          <w:bCs/>
          <w:color w:val="0000FF"/>
          <w:kern w:val="2"/>
          <w:sz w:val="32"/>
          <w:szCs w:val="32"/>
          <w:lang w:val="en-US" w:eastAsia="zh-CN" w:bidi="ar-SA"/>
        </w:rPr>
        <w:t> </w:t>
      </w:r>
    </w:p>
    <w:p w14:paraId="7C6131C2">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答</w:t>
      </w:r>
      <w:r>
        <w:rPr>
          <w:rFonts w:hint="eastAsia" w:ascii="Times New Roman" w:hAnsi="Times New Roman" w:eastAsia="方正仿宋_GBK" w:cs="Times New Roman"/>
          <w:b/>
          <w:bCs/>
          <w:color w:val="00B050"/>
          <w:kern w:val="2"/>
          <w:sz w:val="30"/>
          <w:szCs w:val="30"/>
          <w:lang w:val="en-US" w:eastAsia="zh-CN" w:bidi="ar-SA"/>
        </w:rPr>
        <w:t>：</w:t>
      </w:r>
      <w:r>
        <w:rPr>
          <w:rFonts w:hint="default" w:ascii="Times New Roman" w:hAnsi="Times New Roman" w:eastAsia="方正仿宋_GBK" w:cs="Times New Roman"/>
          <w:b/>
          <w:bCs/>
          <w:color w:val="00B050"/>
          <w:kern w:val="2"/>
          <w:sz w:val="30"/>
          <w:szCs w:val="30"/>
          <w:lang w:val="en-US" w:eastAsia="zh-CN" w:bidi="ar-SA"/>
        </w:rPr>
        <w:t>市本级：0832-2287023</w:t>
      </w:r>
    </w:p>
    <w:p w14:paraId="7D2853E8">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市中区：0832-202</w:t>
      </w:r>
      <w:r>
        <w:rPr>
          <w:rFonts w:hint="eastAsia" w:ascii="Times New Roman" w:hAnsi="Times New Roman" w:eastAsia="方正仿宋_GBK" w:cs="Times New Roman"/>
          <w:b/>
          <w:bCs/>
          <w:color w:val="00B050"/>
          <w:kern w:val="2"/>
          <w:sz w:val="30"/>
          <w:szCs w:val="30"/>
          <w:lang w:val="en-US" w:eastAsia="zh-CN" w:bidi="ar-SA"/>
        </w:rPr>
        <w:t>7038</w:t>
      </w:r>
    </w:p>
    <w:p w14:paraId="282A3DF6">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东兴区：0832-2251005</w:t>
      </w:r>
    </w:p>
    <w:p w14:paraId="13ED71FD">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隆昌市：0832-3922337</w:t>
      </w:r>
    </w:p>
    <w:p w14:paraId="519FBC43">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资中县：0832-6155968</w:t>
      </w:r>
      <w:r>
        <w:rPr>
          <w:rFonts w:hint="eastAsia" w:ascii="Times New Roman" w:hAnsi="Times New Roman" w:eastAsia="方正仿宋_GBK" w:cs="Times New Roman"/>
          <w:b/>
          <w:bCs/>
          <w:color w:val="00B050"/>
          <w:kern w:val="2"/>
          <w:sz w:val="30"/>
          <w:szCs w:val="30"/>
          <w:lang w:val="en-US" w:eastAsia="zh-CN" w:bidi="ar-SA"/>
        </w:rPr>
        <w:t>（城市低保）</w:t>
      </w:r>
    </w:p>
    <w:p w14:paraId="1026814A">
      <w:pPr>
        <w:keepNext w:val="0"/>
        <w:keepLines w:val="0"/>
        <w:pageBreakBefore w:val="0"/>
        <w:widowControl w:val="0"/>
        <w:kinsoku/>
        <w:wordWrap/>
        <w:overflowPunct/>
        <w:topLinePunct w:val="0"/>
        <w:bidi w:val="0"/>
        <w:spacing w:line="560" w:lineRule="exact"/>
        <w:ind w:firstLine="1801" w:firstLineChars="6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0832-6155969</w:t>
      </w:r>
      <w:r>
        <w:rPr>
          <w:rFonts w:hint="eastAsia" w:ascii="Times New Roman" w:hAnsi="Times New Roman" w:eastAsia="方正仿宋_GBK" w:cs="Times New Roman"/>
          <w:b/>
          <w:bCs/>
          <w:color w:val="00B050"/>
          <w:kern w:val="2"/>
          <w:sz w:val="30"/>
          <w:szCs w:val="30"/>
          <w:lang w:val="en-US" w:eastAsia="zh-CN" w:bidi="ar-SA"/>
        </w:rPr>
        <w:t>（农村低保）</w:t>
      </w:r>
    </w:p>
    <w:p w14:paraId="56BA8802">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威远县：0832-823962</w:t>
      </w:r>
      <w:r>
        <w:rPr>
          <w:rFonts w:hint="eastAsia" w:ascii="Times New Roman" w:hAnsi="Times New Roman" w:eastAsia="方正仿宋_GBK" w:cs="Times New Roman"/>
          <w:b/>
          <w:bCs/>
          <w:color w:val="00B050"/>
          <w:kern w:val="2"/>
          <w:sz w:val="30"/>
          <w:szCs w:val="30"/>
          <w:lang w:val="en-US" w:eastAsia="zh-CN" w:bidi="ar-SA"/>
        </w:rPr>
        <w:t>3</w:t>
      </w:r>
    </w:p>
    <w:p w14:paraId="50A01067">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内江经开区：0832-2203350</w:t>
      </w:r>
    </w:p>
    <w:p w14:paraId="79A94675">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default" w:ascii="Times New Roman" w:hAnsi="Times New Roman" w:eastAsia="方正仿宋_GBK" w:cs="Times New Roman"/>
          <w:b/>
          <w:bCs/>
          <w:color w:val="00B050"/>
          <w:kern w:val="2"/>
          <w:sz w:val="30"/>
          <w:szCs w:val="30"/>
          <w:lang w:val="en-US" w:eastAsia="zh-CN" w:bidi="ar-SA"/>
        </w:rPr>
        <w:t>内江高新区：0832-6105046</w:t>
      </w:r>
    </w:p>
    <w:p w14:paraId="737945DF">
      <w:pPr>
        <w:keepNext w:val="0"/>
        <w:keepLines w:val="0"/>
        <w:pageBreakBefore w:val="0"/>
        <w:widowControl w:val="0"/>
        <w:kinsoku/>
        <w:wordWrap/>
        <w:overflowPunct/>
        <w:topLinePunct w:val="0"/>
        <w:bidi w:val="0"/>
        <w:spacing w:line="560" w:lineRule="exact"/>
        <w:ind w:firstLine="640" w:firstLineChars="200"/>
        <w:jc w:val="both"/>
        <w:textAlignment w:val="auto"/>
        <w:rPr>
          <w:rFonts w:hint="eastAsia" w:ascii="方正小标宋简体" w:hAnsi="方正小标宋简体" w:eastAsia="方正小标宋简体" w:cs="方正小标宋简体"/>
          <w:color w:val="auto"/>
          <w:sz w:val="44"/>
          <w:szCs w:val="44"/>
          <w:lang w:val="en-US" w:eastAsia="zh-CN"/>
        </w:rPr>
      </w:pPr>
      <w:r>
        <w:rPr>
          <w:rFonts w:hint="eastAsia" w:ascii="Times New Roman" w:hAnsi="Times New Roman" w:eastAsia="方正仿宋_GBK" w:cs="Times New Roman"/>
          <w:b/>
          <w:bCs/>
          <w:color w:val="0000FF"/>
          <w:kern w:val="2"/>
          <w:sz w:val="32"/>
          <w:szCs w:val="32"/>
          <w:lang w:val="en-US" w:eastAsia="zh-CN" w:bidi="ar-SA"/>
        </w:rPr>
        <w:t>问：临时遇困人员救助</w:t>
      </w:r>
      <w:r>
        <w:rPr>
          <w:rFonts w:hint="default" w:ascii="Times New Roman" w:hAnsi="Times New Roman" w:eastAsia="方正仿宋_GBK" w:cs="Times New Roman"/>
          <w:b/>
          <w:bCs/>
          <w:color w:val="0000FF"/>
          <w:kern w:val="2"/>
          <w:sz w:val="32"/>
          <w:szCs w:val="32"/>
          <w:lang w:val="en-US" w:eastAsia="zh-CN" w:bidi="ar-SA"/>
        </w:rPr>
        <w:t>热线是多少</w:t>
      </w:r>
      <w:r>
        <w:rPr>
          <w:rFonts w:hint="eastAsia" w:ascii="Times New Roman" w:hAnsi="Times New Roman" w:eastAsia="方正仿宋_GBK" w:cs="Times New Roman"/>
          <w:b/>
          <w:bCs/>
          <w:color w:val="0000FF"/>
          <w:kern w:val="2"/>
          <w:sz w:val="32"/>
          <w:szCs w:val="32"/>
          <w:lang w:val="en-US" w:eastAsia="zh-CN" w:bidi="ar-SA"/>
        </w:rPr>
        <w:t>？</w:t>
      </w:r>
    </w:p>
    <w:p w14:paraId="3B90615A">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答：内江市救助站：0832-2055112</w:t>
      </w:r>
    </w:p>
    <w:p w14:paraId="2EF343A8">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  东兴区救助站：0832-2560955</w:t>
      </w:r>
    </w:p>
    <w:p w14:paraId="53DEF622">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  市中区救助站：0832-2675967</w:t>
      </w:r>
    </w:p>
    <w:p w14:paraId="72F76751">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  资中县救助站：0832-6222066</w:t>
      </w:r>
    </w:p>
    <w:p w14:paraId="050158DF">
      <w:pPr>
        <w:keepNext w:val="0"/>
        <w:keepLines w:val="0"/>
        <w:pageBreakBefore w:val="0"/>
        <w:widowControl w:val="0"/>
        <w:kinsoku/>
        <w:wordWrap/>
        <w:overflowPunct/>
        <w:topLinePunct w:val="0"/>
        <w:bidi w:val="0"/>
        <w:spacing w:line="560" w:lineRule="exact"/>
        <w:ind w:firstLine="600" w:firstLineChars="200"/>
        <w:textAlignment w:val="auto"/>
        <w:rPr>
          <w:rFonts w:hint="eastAsia"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  隆昌市救助站：0832-3944253</w:t>
      </w:r>
    </w:p>
    <w:p w14:paraId="6B7E471F">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r>
        <w:rPr>
          <w:rFonts w:hint="eastAsia" w:ascii="Times New Roman" w:hAnsi="Times New Roman" w:eastAsia="方正仿宋_GBK" w:cs="Times New Roman"/>
          <w:b/>
          <w:bCs/>
          <w:color w:val="00B050"/>
          <w:kern w:val="2"/>
          <w:sz w:val="30"/>
          <w:szCs w:val="30"/>
          <w:lang w:val="en-US" w:eastAsia="zh-CN" w:bidi="ar-SA"/>
        </w:rPr>
        <w:t>  威远县救助站：0832-8559639</w:t>
      </w:r>
    </w:p>
    <w:p w14:paraId="7159CF90">
      <w:pPr>
        <w:keepNext w:val="0"/>
        <w:keepLines w:val="0"/>
        <w:pageBreakBefore w:val="0"/>
        <w:widowControl w:val="0"/>
        <w:kinsoku/>
        <w:wordWrap/>
        <w:overflowPunct/>
        <w:topLinePunct w:val="0"/>
        <w:bidi w:val="0"/>
        <w:spacing w:line="560" w:lineRule="exact"/>
        <w:ind w:firstLine="600" w:firstLineChars="200"/>
        <w:textAlignment w:val="auto"/>
        <w:rPr>
          <w:rFonts w:hint="default" w:ascii="Times New Roman" w:hAnsi="Times New Roman" w:eastAsia="方正仿宋_GBK" w:cs="Times New Roman"/>
          <w:b/>
          <w:bCs/>
          <w:color w:val="00B050"/>
          <w:kern w:val="2"/>
          <w:sz w:val="30"/>
          <w:szCs w:val="30"/>
          <w:lang w:val="en-US" w:eastAsia="zh-CN" w:bidi="ar-SA"/>
        </w:rPr>
      </w:pPr>
    </w:p>
    <w:sectPr>
      <w:headerReference r:id="rId10" w:type="default"/>
      <w:footerReference r:id="rId11" w:type="default"/>
      <w:footerReference r:id="rId12" w:type="even"/>
      <w:pgSz w:w="11906" w:h="16838"/>
      <w:pgMar w:top="2098" w:right="1474" w:bottom="1984" w:left="1587" w:header="851" w:footer="1588" w:gutter="0"/>
      <w:pgNumType w:fmt="decimal"/>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大标宋简体">
    <w:altName w:val="微软雅黑"/>
    <w:panose1 w:val="02010601030101010101"/>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方正仿宋_GBK">
    <w:altName w:val="微软雅黑"/>
    <w:panose1 w:val="03000509000000000000"/>
    <w:charset w:val="86"/>
    <w:family w:val="auto"/>
    <w:pitch w:val="default"/>
    <w:sig w:usb0="00000000" w:usb1="0000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C6E44">
    <w:pPr>
      <w:pStyle w:val="8"/>
    </w:pPr>
    <w:r>
      <w:rPr>
        <w:sz w:val="18"/>
      </w:rP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D4AE8B">
                          <w:pPr>
                            <w:pStyle w:val="8"/>
                          </w:pPr>
                          <w:r>
                            <w:t>—</w:t>
                          </w:r>
                          <w:r>
                            <w:fldChar w:fldCharType="begin"/>
                          </w:r>
                          <w:r>
                            <w:instrText xml:space="preserve"> PAGE  \* MERGEFORMAT </w:instrText>
                          </w:r>
                          <w:r>
                            <w:fldChar w:fldCharType="separate"/>
                          </w:r>
                          <w:r>
                            <w:t>10</w:t>
                          </w:r>
                          <w:r>
                            <w:fldChar w:fldCharType="end"/>
                          </w:r>
                          <w: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2T0J0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2T0J0zAgAAYwQAAA4AAAAAAAAAAQAgAAAAHwEAAGRycy9lMm9Eb2MueG1sUEsF&#10;BgAAAAAGAAYAWQEAAMQFAAAAAA==&#10;">
              <v:fill on="f" focussize="0,0"/>
              <v:stroke on="f" weight="0.5pt"/>
              <v:imagedata o:title=""/>
              <o:lock v:ext="edit" aspectratio="f"/>
              <v:textbox inset="0mm,0mm,0mm,0mm" style="mso-fit-shape-to-text:t;">
                <w:txbxContent>
                  <w:p w14:paraId="4DD4AE8B">
                    <w:pPr>
                      <w:pStyle w:val="8"/>
                    </w:pPr>
                    <w:r>
                      <w:t>—</w:t>
                    </w:r>
                    <w:r>
                      <w:fldChar w:fldCharType="begin"/>
                    </w:r>
                    <w:r>
                      <w:instrText xml:space="preserve"> PAGE  \* MERGEFORMAT </w:instrText>
                    </w:r>
                    <w:r>
                      <w:fldChar w:fldCharType="separate"/>
                    </w:r>
                    <w:r>
                      <w:t>10</w:t>
                    </w:r>
                    <w:r>
                      <w:fldChar w:fldCharType="end"/>
                    </w:r>
                    <w: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6AA82">
    <w:pPr>
      <w:pStyle w:val="8"/>
    </w:pPr>
    <w:r>
      <w:rPr>
        <w:sz w:val="18"/>
      </w:rP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407CC0">
                          <w:pPr>
                            <w:pStyle w:val="8"/>
                          </w:pPr>
                          <w:r>
                            <w:t>—</w:t>
                          </w:r>
                          <w:r>
                            <w:fldChar w:fldCharType="begin"/>
                          </w:r>
                          <w:r>
                            <w:instrText xml:space="preserve"> PAGE  \* MERGEFORMAT </w:instrText>
                          </w:r>
                          <w:r>
                            <w:fldChar w:fldCharType="separate"/>
                          </w:r>
                          <w:r>
                            <w:t>10</w:t>
                          </w:r>
                          <w:r>
                            <w:fldChar w:fldCharType="end"/>
                          </w:r>
                          <w: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6407CC0">
                    <w:pPr>
                      <w:pStyle w:val="8"/>
                    </w:pPr>
                    <w:r>
                      <w:t>—</w:t>
                    </w:r>
                    <w:r>
                      <w:fldChar w:fldCharType="begin"/>
                    </w:r>
                    <w:r>
                      <w:instrText xml:space="preserve"> PAGE  \* MERGEFORMAT </w:instrText>
                    </w:r>
                    <w:r>
                      <w:fldChar w:fldCharType="separate"/>
                    </w:r>
                    <w:r>
                      <w:t>10</w:t>
                    </w:r>
                    <w:r>
                      <w:fldChar w:fldCharType="end"/>
                    </w:r>
                    <w:r>
                      <w:t>—</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22BA5">
    <w:pPr>
      <w:pStyle w:val="8"/>
      <w:rPr>
        <w:rFonts w:hint="eastAsia" w:ascii="仿宋_GB2312" w:hAnsi="仿宋_GB2312" w:eastAsia="仿宋_GB2312" w:cs="仿宋_GB2312"/>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D9901B">
                          <w:pPr>
                            <w:pStyle w:val="8"/>
                          </w:pPr>
                          <w:r>
                            <w:t>—</w:t>
                          </w:r>
                          <w:r>
                            <w:fldChar w:fldCharType="begin"/>
                          </w:r>
                          <w:r>
                            <w:instrText xml:space="preserve"> PAGE  \* MERGEFORMAT </w:instrText>
                          </w:r>
                          <w:r>
                            <w:fldChar w:fldCharType="separate"/>
                          </w:r>
                          <w:r>
                            <w:t>1</w:t>
                          </w:r>
                          <w:r>
                            <w:fldChar w:fldCharType="end"/>
                          </w:r>
                          <w: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0BD9901B">
                    <w:pPr>
                      <w:pStyle w:val="8"/>
                    </w:pPr>
                    <w:r>
                      <w:t>—</w:t>
                    </w:r>
                    <w:r>
                      <w:fldChar w:fldCharType="begin"/>
                    </w:r>
                    <w:r>
                      <w:instrText xml:space="preserve"> PAGE  \* MERGEFORMAT </w:instrText>
                    </w:r>
                    <w:r>
                      <w:fldChar w:fldCharType="separate"/>
                    </w:r>
                    <w:r>
                      <w:t>1</w:t>
                    </w:r>
                    <w:r>
                      <w:fldChar w:fldCharType="end"/>
                    </w:r>
                    <w:r>
                      <w:t>—</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BE458">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EE158C">
                          <w:pPr>
                            <w:pStyle w:val="8"/>
                          </w:pPr>
                          <w:r>
                            <w:t>—</w:t>
                          </w:r>
                          <w:r>
                            <w:fldChar w:fldCharType="begin"/>
                          </w:r>
                          <w:r>
                            <w:instrText xml:space="preserve"> PAGE  \* MERGEFORMAT </w:instrText>
                          </w:r>
                          <w:r>
                            <w:fldChar w:fldCharType="separate"/>
                          </w:r>
                          <w:r>
                            <w:t>2</w:t>
                          </w:r>
                          <w:r>
                            <w:fldChar w:fldCharType="end"/>
                          </w:r>
                          <w: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ptGXY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1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ptGXYzAgAAYwQAAA4AAAAAAAAAAQAgAAAAHwEAAGRycy9lMm9Eb2MueG1sUEsF&#10;BgAAAAAGAAYAWQEAAMQFAAAAAA==&#10;">
              <v:fill on="f" focussize="0,0"/>
              <v:stroke on="f" weight="0.5pt"/>
              <v:imagedata o:title=""/>
              <o:lock v:ext="edit" aspectratio="f"/>
              <v:textbox inset="0mm,0mm,0mm,0mm" style="mso-fit-shape-to-text:t;">
                <w:txbxContent>
                  <w:p w14:paraId="25EE158C">
                    <w:pPr>
                      <w:pStyle w:val="8"/>
                    </w:pPr>
                    <w:r>
                      <w:t>—</w:t>
                    </w:r>
                    <w:r>
                      <w:fldChar w:fldCharType="begin"/>
                    </w:r>
                    <w:r>
                      <w:instrText xml:space="preserve"> PAGE  \* MERGEFORMAT </w:instrText>
                    </w:r>
                    <w:r>
                      <w:fldChar w:fldCharType="separate"/>
                    </w:r>
                    <w:r>
                      <w:t>2</w:t>
                    </w:r>
                    <w:r>
                      <w:fldChar w:fldCharType="end"/>
                    </w:r>
                    <w:r>
                      <w:t>—</w:t>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861060" cy="259715"/>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861060" cy="2597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DD6F95">
                          <w:pPr>
                            <w:rPr>
                              <w:rFonts w:hint="default"/>
                              <w:lang w:val="en-US" w:eastAsia="zh-CN"/>
                            </w:rPr>
                          </w:pP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20.45pt;width:67.8pt;mso-position-horizontal:outside;mso-position-horizontal-relative:margin;z-index:251659264;mso-width-relative:page;mso-height-relative:page;" filled="f" stroked="f" coordsize="21600,21600" o:gfxdata="UEsDBAoAAAAAAIdO4kAAAAAAAAAAAAAAAAAEAAAAZHJzL1BLAwQUAAAACACHTuJAGWQmiNMAAAAE&#10;AQAADwAAAGRycy9kb3ducmV2LnhtbE2PO0/EMBCEeyT+g7VIdJwdHicIca7g0fE8QILOiZckwl5H&#10;9iZ3/Ht8NNCsNJrRzLfVauudmDGmIZCGYqFAILXBDtRpeH25PToHkdiQNS4QavjGBKt6f68ypQ0b&#10;esZ5zZ3IJZRKo6FnHkspU9ujN2kRRqTsfYboDWcZO2mj2eRy7+SxUkvpzUB5oTcjXvXYfq0nr8G9&#10;p3jXKP6Yr7t7fnqU09tN8aD14UGhLkEwbvkvDDv8jA51ZmrCRDYJpyE/wr93552cLUE0Gk7VBci6&#10;kv/h6x9QSwMEFAAAAAgAh07iQCXB/y04AgAAYwQAAA4AAABkcnMvZTJvRG9jLnhtbK1UwW4TMRC9&#10;I/EPlu90k6CGEnVThVZFSBWtVBBnx+vNWrI9xna6Wz4A/oATF+58V76D591sigqHHrg4szPjN35v&#10;ZnJ61lnD7lSImlzJp0cTzpSTVGm3KfnHD5cvTjiLSbhKGHKq5Pcq8rPl82enrV+oGTVkKhUYQFxc&#10;tL7kTUp+URRRNsqKeEReOQRrClYkfIZNUQXRAt2aYjaZzIuWQuUDSRUjvBdDkO8Rw1MAqa61VBck&#10;t1a5NKAGZUQCpdhoH/myf21dK5mu6zqqxEzJwTT1J4rAXuezWJ6KxSYI32i5f4J4yhMecbJCOxQ9&#10;QF2IJNg26L+grJaBItXpSJItBiK9ImAxnTzS5rYRXvVcIHX0B9Hj/4OV7+9uAtMVJmHGmRMWHd99&#10;/7b78Wv38yuDDwK1Pi6Qd+uRmbo31CF59Ec4M++uDjb/ghFDHPLeH+RVXWISzpP5dDJHRCI0O379&#10;anqcUYqHyz7E9FaRZdkoeUD3elHF3VVMQ+qYkms5utTG9B00jrUln788nvQXDhGAG4camcLw1Gyl&#10;bt3tea2pugetQMNkRC8vNYpfiZhuRMAo4L1YlnSNozaEIrS3OGsofPmXP+ejQ4hy1mK0Sh4/b0VQ&#10;nJl3Dr0DZBqNMBrr0XBbe06Y1inW0MvexIWQzGjWgewn7NAqV0FIOIlaJU+jeZ6GAccOSrVa9Ulb&#10;H/SmGS5g8rxIV+7Wy1xmkHK1TVTrXuUs0aDLXjnMXt+n/Z7k4f7zu896+G9Y/g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ZZCaI0wAAAAQBAAAPAAAAAAAAAAEAIAAAACIAAABkcnMvZG93bnJldi54&#10;bWxQSwECFAAUAAAACACHTuJAJcH/LTgCAABjBAAADgAAAAAAAAABACAAAAAiAQAAZHJzL2Uyb0Rv&#10;Yy54bWxQSwUGAAAAAAYABgBZAQAAzAUAAAAA&#10;">
              <v:fill on="f" focussize="0,0"/>
              <v:stroke on="f" weight="0.5pt"/>
              <v:imagedata o:title=""/>
              <o:lock v:ext="edit" aspectratio="f"/>
              <v:textbox inset="0mm,0mm,0mm,0mm">
                <w:txbxContent>
                  <w:p w14:paraId="53DD6F95">
                    <w:pPr>
                      <w:rPr>
                        <w:rFonts w:hint="default"/>
                        <w:lang w:val="en-US" w:eastAsia="zh-CN"/>
                      </w:rP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6A286">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03747D">
                          <w:pPr>
                            <w:pStyle w:val="8"/>
                          </w:pPr>
                          <w:r>
                            <w:t>—</w:t>
                          </w:r>
                          <w:r>
                            <w:fldChar w:fldCharType="begin"/>
                          </w:r>
                          <w:r>
                            <w:instrText xml:space="preserve"> PAGE  \* MERGEFORMAT </w:instrText>
                          </w:r>
                          <w:r>
                            <w:fldChar w:fldCharType="separate"/>
                          </w:r>
                          <w:r>
                            <w:t>7</w:t>
                          </w:r>
                          <w:r>
                            <w:fldChar w:fldCharType="end"/>
                          </w:r>
                          <w: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Fjpk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1f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FjpkzAgAAYwQAAA4AAAAAAAAAAQAgAAAAHwEAAGRycy9lMm9Eb2MueG1sUEsF&#10;BgAAAAAGAAYAWQEAAMQFAAAAAA==&#10;">
              <v:fill on="f" focussize="0,0"/>
              <v:stroke on="f" weight="0.5pt"/>
              <v:imagedata o:title=""/>
              <o:lock v:ext="edit" aspectratio="f"/>
              <v:textbox inset="0mm,0mm,0mm,0mm" style="mso-fit-shape-to-text:t;">
                <w:txbxContent>
                  <w:p w14:paraId="5703747D">
                    <w:pPr>
                      <w:pStyle w:val="8"/>
                    </w:pPr>
                    <w:r>
                      <w:t>—</w:t>
                    </w:r>
                    <w:r>
                      <w:fldChar w:fldCharType="begin"/>
                    </w:r>
                    <w:r>
                      <w:instrText xml:space="preserve"> PAGE  \* MERGEFORMAT </w:instrText>
                    </w:r>
                    <w:r>
                      <w:fldChar w:fldCharType="separate"/>
                    </w:r>
                    <w:r>
                      <w:t>7</w:t>
                    </w:r>
                    <w:r>
                      <w:fldChar w:fldCharType="end"/>
                    </w:r>
                    <w:r>
                      <w:t>—</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C7EC3">
    <w:pPr>
      <w:pStyle w:val="8"/>
    </w:pPr>
    <w:r>
      <w:rPr>
        <w:sz w:val="18"/>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895671">
                          <w:pPr>
                            <w:pStyle w:val="8"/>
                          </w:pPr>
                          <w:r>
                            <w:t>—</w:t>
                          </w:r>
                          <w:r>
                            <w:fldChar w:fldCharType="begin"/>
                          </w:r>
                          <w:r>
                            <w:instrText xml:space="preserve"> PAGE  \* MERGEFORMAT </w:instrText>
                          </w:r>
                          <w:r>
                            <w:fldChar w:fldCharType="separate"/>
                          </w:r>
                          <w:r>
                            <w:t>8</w:t>
                          </w:r>
                          <w:r>
                            <w:fldChar w:fldCharType="end"/>
                          </w:r>
                          <w: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87R3IzAgAAY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87R3IzAgAAYwQAAA4AAAAAAAAAAQAgAAAAHwEAAGRycy9lMm9Eb2MueG1sUEsF&#10;BgAAAAAGAAYAWQEAAMQFAAAAAA==&#10;">
              <v:fill on="f" focussize="0,0"/>
              <v:stroke on="f" weight="0.5pt"/>
              <v:imagedata o:title=""/>
              <o:lock v:ext="edit" aspectratio="f"/>
              <v:textbox inset="0mm,0mm,0mm,0mm" style="mso-fit-shape-to-text:t;">
                <w:txbxContent>
                  <w:p w14:paraId="5A895671">
                    <w:pPr>
                      <w:pStyle w:val="8"/>
                    </w:pPr>
                    <w:r>
                      <w:t>—</w:t>
                    </w:r>
                    <w:r>
                      <w:fldChar w:fldCharType="begin"/>
                    </w:r>
                    <w:r>
                      <w:instrText xml:space="preserve"> PAGE  \* MERGEFORMAT </w:instrText>
                    </w:r>
                    <w:r>
                      <w:fldChar w:fldCharType="separate"/>
                    </w:r>
                    <w:r>
                      <w:t>8</w:t>
                    </w:r>
                    <w:r>
                      <w:fldChar w:fldCharType="end"/>
                    </w:r>
                    <w:r>
                      <w:t>—</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EB991">
    <w:pPr>
      <w:pStyle w:val="8"/>
      <w:ind w:right="360" w:firstLine="360"/>
    </w:pPr>
    <w:r>
      <w:rPr>
        <w:sz w:val="18"/>
      </w:rP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5238F0">
                          <w:pPr>
                            <w:pStyle w:val="8"/>
                          </w:pPr>
                          <w:r>
                            <w:t>—</w:t>
                          </w:r>
                          <w:r>
                            <w:fldChar w:fldCharType="begin"/>
                          </w:r>
                          <w:r>
                            <w:instrText xml:space="preserve"> PAGE  \* MERGEFORMAT </w:instrText>
                          </w:r>
                          <w:r>
                            <w:fldChar w:fldCharType="separate"/>
                          </w:r>
                          <w:r>
                            <w:t>55</w:t>
                          </w:r>
                          <w:r>
                            <w:fldChar w:fldCharType="end"/>
                          </w:r>
                          <w: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1A5238F0">
                    <w:pPr>
                      <w:pStyle w:val="8"/>
                    </w:pPr>
                    <w:r>
                      <w:t>—</w:t>
                    </w:r>
                    <w:r>
                      <w:fldChar w:fldCharType="begin"/>
                    </w:r>
                    <w:r>
                      <w:instrText xml:space="preserve"> PAGE  \* MERGEFORMAT </w:instrText>
                    </w:r>
                    <w:r>
                      <w:fldChar w:fldCharType="separate"/>
                    </w:r>
                    <w:r>
                      <w:t>55</w:t>
                    </w:r>
                    <w:r>
                      <w:fldChar w:fldCharType="end"/>
                    </w:r>
                    <w:r>
                      <w:t>—</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540D1">
    <w:pPr>
      <w:pStyle w:val="8"/>
      <w:framePr w:wrap="around" w:vAnchor="text" w:hAnchor="margin" w:xAlign="outside" w:y="1"/>
      <w:rPr>
        <w:rStyle w:val="18"/>
        <w:rFonts w:ascii="宋体" w:hAnsi="宋体"/>
        <w:sz w:val="28"/>
        <w:szCs w:val="28"/>
      </w:rPr>
    </w:pPr>
    <w:r>
      <w:rPr>
        <w:rStyle w:val="18"/>
        <w:rFonts w:ascii="宋体" w:hAnsi="宋体"/>
        <w:sz w:val="28"/>
        <w:szCs w:val="28"/>
      </w:rPr>
      <w:fldChar w:fldCharType="begin"/>
    </w:r>
    <w:r>
      <w:rPr>
        <w:rStyle w:val="18"/>
        <w:rFonts w:ascii="宋体" w:hAnsi="宋体"/>
        <w:sz w:val="28"/>
        <w:szCs w:val="28"/>
      </w:rPr>
      <w:instrText xml:space="preserve">PAGE  </w:instrText>
    </w:r>
    <w:r>
      <w:rPr>
        <w:rStyle w:val="18"/>
        <w:rFonts w:ascii="宋体" w:hAnsi="宋体"/>
        <w:sz w:val="28"/>
        <w:szCs w:val="28"/>
      </w:rPr>
      <w:fldChar w:fldCharType="separate"/>
    </w:r>
    <w:r>
      <w:rPr>
        <w:rStyle w:val="18"/>
        <w:rFonts w:ascii="宋体" w:hAnsi="宋体"/>
        <w:sz w:val="28"/>
        <w:szCs w:val="28"/>
      </w:rPr>
      <w:t>-2-</w:t>
    </w:r>
    <w:r>
      <w:rPr>
        <w:rStyle w:val="18"/>
        <w:rFonts w:ascii="宋体" w:hAnsi="宋体"/>
        <w:sz w:val="28"/>
        <w:szCs w:val="28"/>
      </w:rPr>
      <w:fldChar w:fldCharType="end"/>
    </w:r>
  </w:p>
  <w:p w14:paraId="319231E3">
    <w:pPr>
      <w:pStyle w:val="8"/>
      <w:ind w:right="360" w:firstLine="36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92B1A6">
    <w:pPr>
      <w:pStyle w:val="9"/>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E19B5">
    <w:pPr>
      <w:pStyle w:val="9"/>
      <w:pBdr>
        <w:bottom w:val="none" w:color="auto" w:sz="0" w:space="1"/>
      </w:pBd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U4OGNiMDQ4Y2EzODdmMmU2YWNmMDQ4MDg2NGYxNWUifQ=="/>
  </w:docVars>
  <w:rsids>
    <w:rsidRoot w:val="25BC2A5C"/>
    <w:rsid w:val="0002561E"/>
    <w:rsid w:val="00155F02"/>
    <w:rsid w:val="00246183"/>
    <w:rsid w:val="00BF52BD"/>
    <w:rsid w:val="012A2737"/>
    <w:rsid w:val="017E0CD4"/>
    <w:rsid w:val="01EC0334"/>
    <w:rsid w:val="020C091C"/>
    <w:rsid w:val="02296E92"/>
    <w:rsid w:val="027F6AB2"/>
    <w:rsid w:val="029B1B65"/>
    <w:rsid w:val="029F7154"/>
    <w:rsid w:val="02A705C7"/>
    <w:rsid w:val="02ED250A"/>
    <w:rsid w:val="033E696D"/>
    <w:rsid w:val="03947474"/>
    <w:rsid w:val="03960099"/>
    <w:rsid w:val="03B46C2F"/>
    <w:rsid w:val="03BE185C"/>
    <w:rsid w:val="04451C17"/>
    <w:rsid w:val="044B7594"/>
    <w:rsid w:val="04864D8F"/>
    <w:rsid w:val="04926F71"/>
    <w:rsid w:val="04942F04"/>
    <w:rsid w:val="058C69E6"/>
    <w:rsid w:val="059C5BCD"/>
    <w:rsid w:val="05AC5A5E"/>
    <w:rsid w:val="05BA2606"/>
    <w:rsid w:val="061D0ABC"/>
    <w:rsid w:val="06497B03"/>
    <w:rsid w:val="065918C7"/>
    <w:rsid w:val="066F06B5"/>
    <w:rsid w:val="06F64817"/>
    <w:rsid w:val="072916E2"/>
    <w:rsid w:val="075B5D40"/>
    <w:rsid w:val="076F59D4"/>
    <w:rsid w:val="07A10AA6"/>
    <w:rsid w:val="07F95559"/>
    <w:rsid w:val="0831084F"/>
    <w:rsid w:val="08716E9D"/>
    <w:rsid w:val="08A66D0A"/>
    <w:rsid w:val="08DC4C5E"/>
    <w:rsid w:val="08EB30F3"/>
    <w:rsid w:val="08F9112B"/>
    <w:rsid w:val="091E2504"/>
    <w:rsid w:val="092A6453"/>
    <w:rsid w:val="098175B4"/>
    <w:rsid w:val="09A17660"/>
    <w:rsid w:val="09B10258"/>
    <w:rsid w:val="09E35B78"/>
    <w:rsid w:val="0A7B2255"/>
    <w:rsid w:val="0A9F4195"/>
    <w:rsid w:val="0ABA0FCF"/>
    <w:rsid w:val="0ADF0A36"/>
    <w:rsid w:val="0B2B6F73"/>
    <w:rsid w:val="0B7001CC"/>
    <w:rsid w:val="0BC70B3B"/>
    <w:rsid w:val="0BE1258C"/>
    <w:rsid w:val="0BE9188D"/>
    <w:rsid w:val="0C0232D1"/>
    <w:rsid w:val="0C142260"/>
    <w:rsid w:val="0C321039"/>
    <w:rsid w:val="0C5B233E"/>
    <w:rsid w:val="0CA237A0"/>
    <w:rsid w:val="0CDC0BCF"/>
    <w:rsid w:val="0CEF2A86"/>
    <w:rsid w:val="0D1F336B"/>
    <w:rsid w:val="0D2546FA"/>
    <w:rsid w:val="0DB06102"/>
    <w:rsid w:val="0DC219A7"/>
    <w:rsid w:val="0DDA54E4"/>
    <w:rsid w:val="0E48194F"/>
    <w:rsid w:val="0E8A2A67"/>
    <w:rsid w:val="0F1D38DB"/>
    <w:rsid w:val="0F480C3A"/>
    <w:rsid w:val="0F5C24F2"/>
    <w:rsid w:val="0F9F69E6"/>
    <w:rsid w:val="100B6408"/>
    <w:rsid w:val="101621CA"/>
    <w:rsid w:val="1062663F"/>
    <w:rsid w:val="10A67900"/>
    <w:rsid w:val="10B4760D"/>
    <w:rsid w:val="11561326"/>
    <w:rsid w:val="11616F26"/>
    <w:rsid w:val="11A11963"/>
    <w:rsid w:val="11C202F7"/>
    <w:rsid w:val="11ED1C8A"/>
    <w:rsid w:val="120231E9"/>
    <w:rsid w:val="12072620"/>
    <w:rsid w:val="12095766"/>
    <w:rsid w:val="12662BDB"/>
    <w:rsid w:val="12714B19"/>
    <w:rsid w:val="129E11D6"/>
    <w:rsid w:val="12BD74E3"/>
    <w:rsid w:val="12BE53D5"/>
    <w:rsid w:val="12F66535"/>
    <w:rsid w:val="13076D7C"/>
    <w:rsid w:val="13256031"/>
    <w:rsid w:val="138F28CD"/>
    <w:rsid w:val="13944CAC"/>
    <w:rsid w:val="13C7650B"/>
    <w:rsid w:val="13DF1AA7"/>
    <w:rsid w:val="13FF5CA5"/>
    <w:rsid w:val="140426E0"/>
    <w:rsid w:val="141F343C"/>
    <w:rsid w:val="14224636"/>
    <w:rsid w:val="14292D22"/>
    <w:rsid w:val="142F5C91"/>
    <w:rsid w:val="14C8078D"/>
    <w:rsid w:val="150A2B53"/>
    <w:rsid w:val="15C947BC"/>
    <w:rsid w:val="15DB2014"/>
    <w:rsid w:val="16350DFD"/>
    <w:rsid w:val="16414353"/>
    <w:rsid w:val="16A53035"/>
    <w:rsid w:val="16D03928"/>
    <w:rsid w:val="16D90A2F"/>
    <w:rsid w:val="16E27B8B"/>
    <w:rsid w:val="16F72C63"/>
    <w:rsid w:val="170D06D9"/>
    <w:rsid w:val="170D546F"/>
    <w:rsid w:val="17604A64"/>
    <w:rsid w:val="17604FA5"/>
    <w:rsid w:val="17614DAA"/>
    <w:rsid w:val="1797278B"/>
    <w:rsid w:val="179E4A4A"/>
    <w:rsid w:val="17FC7011"/>
    <w:rsid w:val="180513B0"/>
    <w:rsid w:val="181E2472"/>
    <w:rsid w:val="183028D1"/>
    <w:rsid w:val="18C63235"/>
    <w:rsid w:val="18DF7E53"/>
    <w:rsid w:val="192E16F6"/>
    <w:rsid w:val="19352CFB"/>
    <w:rsid w:val="198033E4"/>
    <w:rsid w:val="199926F8"/>
    <w:rsid w:val="1A4408B5"/>
    <w:rsid w:val="1AD339E7"/>
    <w:rsid w:val="1AD54F9F"/>
    <w:rsid w:val="1ADB7AD1"/>
    <w:rsid w:val="1B013979"/>
    <w:rsid w:val="1B197A56"/>
    <w:rsid w:val="1B79458F"/>
    <w:rsid w:val="1BBA5238"/>
    <w:rsid w:val="1C1E6EE4"/>
    <w:rsid w:val="1C2B439A"/>
    <w:rsid w:val="1C346708"/>
    <w:rsid w:val="1C3B1844"/>
    <w:rsid w:val="1C486913"/>
    <w:rsid w:val="1C626DD1"/>
    <w:rsid w:val="1C6E7E6B"/>
    <w:rsid w:val="1CB57848"/>
    <w:rsid w:val="1CE1063D"/>
    <w:rsid w:val="1CEB326A"/>
    <w:rsid w:val="1CFE7B3E"/>
    <w:rsid w:val="1D047E88"/>
    <w:rsid w:val="1DD261B5"/>
    <w:rsid w:val="1E696B3C"/>
    <w:rsid w:val="1E7C3A2F"/>
    <w:rsid w:val="1E8C282B"/>
    <w:rsid w:val="1E917E41"/>
    <w:rsid w:val="1F2157FA"/>
    <w:rsid w:val="1F5B18A8"/>
    <w:rsid w:val="1F5C04BB"/>
    <w:rsid w:val="1F8225E5"/>
    <w:rsid w:val="1FD07025"/>
    <w:rsid w:val="1FD86B13"/>
    <w:rsid w:val="1FDB75C6"/>
    <w:rsid w:val="204D01B4"/>
    <w:rsid w:val="20565A73"/>
    <w:rsid w:val="208337BA"/>
    <w:rsid w:val="20A55238"/>
    <w:rsid w:val="20C0056A"/>
    <w:rsid w:val="20C52024"/>
    <w:rsid w:val="211D3C30"/>
    <w:rsid w:val="211F4082"/>
    <w:rsid w:val="213807D9"/>
    <w:rsid w:val="21556F04"/>
    <w:rsid w:val="2164697A"/>
    <w:rsid w:val="21753C78"/>
    <w:rsid w:val="217543B5"/>
    <w:rsid w:val="22032E04"/>
    <w:rsid w:val="22284199"/>
    <w:rsid w:val="226738D0"/>
    <w:rsid w:val="228108B9"/>
    <w:rsid w:val="22F13C61"/>
    <w:rsid w:val="23151041"/>
    <w:rsid w:val="231B23CF"/>
    <w:rsid w:val="23E17175"/>
    <w:rsid w:val="25007ACF"/>
    <w:rsid w:val="25BC2A5C"/>
    <w:rsid w:val="26026451"/>
    <w:rsid w:val="26244D31"/>
    <w:rsid w:val="265C6F87"/>
    <w:rsid w:val="26B61130"/>
    <w:rsid w:val="26DD1E76"/>
    <w:rsid w:val="2730550D"/>
    <w:rsid w:val="27337CE7"/>
    <w:rsid w:val="27576C16"/>
    <w:rsid w:val="277A0AA6"/>
    <w:rsid w:val="27B626C7"/>
    <w:rsid w:val="27D52B4D"/>
    <w:rsid w:val="283E3C47"/>
    <w:rsid w:val="283F446A"/>
    <w:rsid w:val="28687E65"/>
    <w:rsid w:val="28DE0127"/>
    <w:rsid w:val="29523C3B"/>
    <w:rsid w:val="29852351"/>
    <w:rsid w:val="29EE439A"/>
    <w:rsid w:val="2A0B4F4C"/>
    <w:rsid w:val="2A862824"/>
    <w:rsid w:val="2A8D770F"/>
    <w:rsid w:val="2ABD1522"/>
    <w:rsid w:val="2B795EE5"/>
    <w:rsid w:val="2BB4492C"/>
    <w:rsid w:val="2BD61126"/>
    <w:rsid w:val="2C2640C6"/>
    <w:rsid w:val="2C2C7BA8"/>
    <w:rsid w:val="2C38793F"/>
    <w:rsid w:val="2C502CE8"/>
    <w:rsid w:val="2CB43679"/>
    <w:rsid w:val="2CE7730B"/>
    <w:rsid w:val="2DB24C88"/>
    <w:rsid w:val="2DE0049D"/>
    <w:rsid w:val="2E813A2E"/>
    <w:rsid w:val="2E971F10"/>
    <w:rsid w:val="2EC67693"/>
    <w:rsid w:val="2F0C073D"/>
    <w:rsid w:val="2F1E127D"/>
    <w:rsid w:val="2F652B9A"/>
    <w:rsid w:val="2F794705"/>
    <w:rsid w:val="2FA06136"/>
    <w:rsid w:val="2FEC4ED7"/>
    <w:rsid w:val="30315CDC"/>
    <w:rsid w:val="30377A6C"/>
    <w:rsid w:val="308E5DB6"/>
    <w:rsid w:val="309A79CC"/>
    <w:rsid w:val="31321010"/>
    <w:rsid w:val="31576CC8"/>
    <w:rsid w:val="31B77767"/>
    <w:rsid w:val="31E87920"/>
    <w:rsid w:val="31FC0242"/>
    <w:rsid w:val="32790F3E"/>
    <w:rsid w:val="32BD0DAD"/>
    <w:rsid w:val="32C15CB1"/>
    <w:rsid w:val="32F06079"/>
    <w:rsid w:val="331309CD"/>
    <w:rsid w:val="331A0BCB"/>
    <w:rsid w:val="33296443"/>
    <w:rsid w:val="33A51F6D"/>
    <w:rsid w:val="33A71510"/>
    <w:rsid w:val="33FE0C95"/>
    <w:rsid w:val="3431735D"/>
    <w:rsid w:val="34331B84"/>
    <w:rsid w:val="345D45F6"/>
    <w:rsid w:val="34A32A33"/>
    <w:rsid w:val="34D4418C"/>
    <w:rsid w:val="34D83C7C"/>
    <w:rsid w:val="35957DBF"/>
    <w:rsid w:val="35A23194"/>
    <w:rsid w:val="35AF0E81"/>
    <w:rsid w:val="36B6623F"/>
    <w:rsid w:val="36E27034"/>
    <w:rsid w:val="37602F15"/>
    <w:rsid w:val="37683385"/>
    <w:rsid w:val="38212D2B"/>
    <w:rsid w:val="384653A1"/>
    <w:rsid w:val="38B7004D"/>
    <w:rsid w:val="38E56968"/>
    <w:rsid w:val="38F71D18"/>
    <w:rsid w:val="3942200C"/>
    <w:rsid w:val="395C1320"/>
    <w:rsid w:val="397D0160"/>
    <w:rsid w:val="39D215E2"/>
    <w:rsid w:val="39EA3CF7"/>
    <w:rsid w:val="39F94C2D"/>
    <w:rsid w:val="39FC0175"/>
    <w:rsid w:val="39FE4185"/>
    <w:rsid w:val="3A850DB5"/>
    <w:rsid w:val="3A887EF3"/>
    <w:rsid w:val="3AE01ADD"/>
    <w:rsid w:val="3B283ACB"/>
    <w:rsid w:val="3B36794F"/>
    <w:rsid w:val="3B5953EB"/>
    <w:rsid w:val="3B8406BA"/>
    <w:rsid w:val="3BD11425"/>
    <w:rsid w:val="3C067321"/>
    <w:rsid w:val="3C2974B3"/>
    <w:rsid w:val="3C333E8E"/>
    <w:rsid w:val="3C356EFF"/>
    <w:rsid w:val="3C5D4506"/>
    <w:rsid w:val="3CAA23A2"/>
    <w:rsid w:val="3D0F66A9"/>
    <w:rsid w:val="3D7309E6"/>
    <w:rsid w:val="3DCB6451"/>
    <w:rsid w:val="3DEA3F0F"/>
    <w:rsid w:val="3E067AAC"/>
    <w:rsid w:val="3F30311B"/>
    <w:rsid w:val="3F4C7741"/>
    <w:rsid w:val="3F5D194E"/>
    <w:rsid w:val="3F6E371C"/>
    <w:rsid w:val="3FA21922"/>
    <w:rsid w:val="3FA27361"/>
    <w:rsid w:val="3FED39B4"/>
    <w:rsid w:val="40680360"/>
    <w:rsid w:val="409475F1"/>
    <w:rsid w:val="410930E4"/>
    <w:rsid w:val="410D1152"/>
    <w:rsid w:val="412A3AB2"/>
    <w:rsid w:val="414F52C6"/>
    <w:rsid w:val="414F5A48"/>
    <w:rsid w:val="417619AD"/>
    <w:rsid w:val="41A75102"/>
    <w:rsid w:val="41CF6407"/>
    <w:rsid w:val="41FD0CF2"/>
    <w:rsid w:val="42162288"/>
    <w:rsid w:val="430F3065"/>
    <w:rsid w:val="43300ADB"/>
    <w:rsid w:val="434B7D0F"/>
    <w:rsid w:val="43544F2A"/>
    <w:rsid w:val="43721740"/>
    <w:rsid w:val="438D0328"/>
    <w:rsid w:val="43C0001A"/>
    <w:rsid w:val="43DD4E0B"/>
    <w:rsid w:val="447B63D2"/>
    <w:rsid w:val="44A9429D"/>
    <w:rsid w:val="44B02520"/>
    <w:rsid w:val="44FA7096"/>
    <w:rsid w:val="4504461A"/>
    <w:rsid w:val="45336CAD"/>
    <w:rsid w:val="45603F46"/>
    <w:rsid w:val="459C7046"/>
    <w:rsid w:val="45D61171"/>
    <w:rsid w:val="45F428E0"/>
    <w:rsid w:val="461E795D"/>
    <w:rsid w:val="4641369A"/>
    <w:rsid w:val="46C679BC"/>
    <w:rsid w:val="46CB3641"/>
    <w:rsid w:val="471702B4"/>
    <w:rsid w:val="479A3C7C"/>
    <w:rsid w:val="47E04ECA"/>
    <w:rsid w:val="482C6361"/>
    <w:rsid w:val="48517B76"/>
    <w:rsid w:val="485633DE"/>
    <w:rsid w:val="486606E5"/>
    <w:rsid w:val="487D0B78"/>
    <w:rsid w:val="48A16956"/>
    <w:rsid w:val="490C1CEF"/>
    <w:rsid w:val="49203DD7"/>
    <w:rsid w:val="495F4514"/>
    <w:rsid w:val="49B02548"/>
    <w:rsid w:val="49D476F5"/>
    <w:rsid w:val="49DC63A7"/>
    <w:rsid w:val="49F96717"/>
    <w:rsid w:val="4A0155CC"/>
    <w:rsid w:val="4A031344"/>
    <w:rsid w:val="4A0A0924"/>
    <w:rsid w:val="4A2117CA"/>
    <w:rsid w:val="4A7E0AC9"/>
    <w:rsid w:val="4A980401"/>
    <w:rsid w:val="4AAA60BA"/>
    <w:rsid w:val="4AC344D3"/>
    <w:rsid w:val="4AE72F78"/>
    <w:rsid w:val="4B004B9E"/>
    <w:rsid w:val="4B013AD5"/>
    <w:rsid w:val="4B11183E"/>
    <w:rsid w:val="4B306168"/>
    <w:rsid w:val="4B520A5E"/>
    <w:rsid w:val="4B5A4F93"/>
    <w:rsid w:val="4B6127C6"/>
    <w:rsid w:val="4B94275C"/>
    <w:rsid w:val="4BB328F5"/>
    <w:rsid w:val="4BD41797"/>
    <w:rsid w:val="4BE60F1D"/>
    <w:rsid w:val="4BFA0524"/>
    <w:rsid w:val="4BFF5B3B"/>
    <w:rsid w:val="4C14041B"/>
    <w:rsid w:val="4C1D202D"/>
    <w:rsid w:val="4C3B4FDC"/>
    <w:rsid w:val="4C716A38"/>
    <w:rsid w:val="4C7C0148"/>
    <w:rsid w:val="4C9D3CEA"/>
    <w:rsid w:val="4CB5019E"/>
    <w:rsid w:val="4CC748AA"/>
    <w:rsid w:val="4CCC3129"/>
    <w:rsid w:val="4CD07C03"/>
    <w:rsid w:val="4D106251"/>
    <w:rsid w:val="4D12072B"/>
    <w:rsid w:val="4D471547"/>
    <w:rsid w:val="4D4E0B28"/>
    <w:rsid w:val="4D6E70A4"/>
    <w:rsid w:val="4DB75AF6"/>
    <w:rsid w:val="4DC364F3"/>
    <w:rsid w:val="4DE66FB2"/>
    <w:rsid w:val="4DF768CB"/>
    <w:rsid w:val="4E2004F3"/>
    <w:rsid w:val="4E9F0210"/>
    <w:rsid w:val="4EA9209C"/>
    <w:rsid w:val="4ED56FF5"/>
    <w:rsid w:val="4EE953AC"/>
    <w:rsid w:val="4EFD45B3"/>
    <w:rsid w:val="4F351F9F"/>
    <w:rsid w:val="4F444D7E"/>
    <w:rsid w:val="4F5F701C"/>
    <w:rsid w:val="4F6B0756"/>
    <w:rsid w:val="4F894889"/>
    <w:rsid w:val="4FA40ED3"/>
    <w:rsid w:val="4FBD1F95"/>
    <w:rsid w:val="4FC11A85"/>
    <w:rsid w:val="4FC3660C"/>
    <w:rsid w:val="4FC926E8"/>
    <w:rsid w:val="4FDA48F5"/>
    <w:rsid w:val="501A1195"/>
    <w:rsid w:val="505C17AE"/>
    <w:rsid w:val="507469A0"/>
    <w:rsid w:val="50850D04"/>
    <w:rsid w:val="50E24A0A"/>
    <w:rsid w:val="50EB0EA4"/>
    <w:rsid w:val="510734C7"/>
    <w:rsid w:val="5184720E"/>
    <w:rsid w:val="518B4590"/>
    <w:rsid w:val="51AB7F48"/>
    <w:rsid w:val="525C5A95"/>
    <w:rsid w:val="52BE2106"/>
    <w:rsid w:val="52C87F82"/>
    <w:rsid w:val="53025819"/>
    <w:rsid w:val="531620E8"/>
    <w:rsid w:val="53204D14"/>
    <w:rsid w:val="532A16EF"/>
    <w:rsid w:val="53332C9A"/>
    <w:rsid w:val="538E7ED0"/>
    <w:rsid w:val="53A74538"/>
    <w:rsid w:val="53D14261"/>
    <w:rsid w:val="53E60E17"/>
    <w:rsid w:val="545C093A"/>
    <w:rsid w:val="549E2395"/>
    <w:rsid w:val="54B576DE"/>
    <w:rsid w:val="55083CB2"/>
    <w:rsid w:val="55496D23"/>
    <w:rsid w:val="55674E7D"/>
    <w:rsid w:val="557B26D6"/>
    <w:rsid w:val="55C66464"/>
    <w:rsid w:val="55F61D5C"/>
    <w:rsid w:val="560E354A"/>
    <w:rsid w:val="5621502B"/>
    <w:rsid w:val="56845D13"/>
    <w:rsid w:val="568B6949"/>
    <w:rsid w:val="56EB73E7"/>
    <w:rsid w:val="57270DAA"/>
    <w:rsid w:val="577473DD"/>
    <w:rsid w:val="5785783C"/>
    <w:rsid w:val="57C222E2"/>
    <w:rsid w:val="57E43239"/>
    <w:rsid w:val="57FA3D86"/>
    <w:rsid w:val="58133E51"/>
    <w:rsid w:val="583D1EC5"/>
    <w:rsid w:val="585D4315"/>
    <w:rsid w:val="58607961"/>
    <w:rsid w:val="5888429A"/>
    <w:rsid w:val="58DA2F1F"/>
    <w:rsid w:val="58EC1884"/>
    <w:rsid w:val="59080B3C"/>
    <w:rsid w:val="591328B7"/>
    <w:rsid w:val="591E1CF6"/>
    <w:rsid w:val="592F5CB1"/>
    <w:rsid w:val="593D6C9F"/>
    <w:rsid w:val="5A1E34D8"/>
    <w:rsid w:val="5A3D7F5A"/>
    <w:rsid w:val="5A4C44EE"/>
    <w:rsid w:val="5AD7215D"/>
    <w:rsid w:val="5AEE394A"/>
    <w:rsid w:val="5AF61966"/>
    <w:rsid w:val="5B4B48F9"/>
    <w:rsid w:val="5BAA7871"/>
    <w:rsid w:val="5BB5790E"/>
    <w:rsid w:val="5BC503DB"/>
    <w:rsid w:val="5C9D1184"/>
    <w:rsid w:val="5CB309A7"/>
    <w:rsid w:val="5CCF011E"/>
    <w:rsid w:val="5D0072F5"/>
    <w:rsid w:val="5D250F43"/>
    <w:rsid w:val="5D3A69D3"/>
    <w:rsid w:val="5DAF73C1"/>
    <w:rsid w:val="5DE352BC"/>
    <w:rsid w:val="5E2B7436"/>
    <w:rsid w:val="5E364377"/>
    <w:rsid w:val="5E465F58"/>
    <w:rsid w:val="5E602469"/>
    <w:rsid w:val="5E7A5B9A"/>
    <w:rsid w:val="5E8E347A"/>
    <w:rsid w:val="5EB227E0"/>
    <w:rsid w:val="5EC910E7"/>
    <w:rsid w:val="5ED843FA"/>
    <w:rsid w:val="5EF7101F"/>
    <w:rsid w:val="5F830B05"/>
    <w:rsid w:val="5F88611B"/>
    <w:rsid w:val="5FAD7930"/>
    <w:rsid w:val="5FB84140"/>
    <w:rsid w:val="604364E6"/>
    <w:rsid w:val="605134FF"/>
    <w:rsid w:val="607A2BF6"/>
    <w:rsid w:val="609603C4"/>
    <w:rsid w:val="60E5591C"/>
    <w:rsid w:val="60FB291D"/>
    <w:rsid w:val="61114467"/>
    <w:rsid w:val="615A2A88"/>
    <w:rsid w:val="61926DDD"/>
    <w:rsid w:val="61E810F3"/>
    <w:rsid w:val="625647C0"/>
    <w:rsid w:val="62791D4B"/>
    <w:rsid w:val="627B4304"/>
    <w:rsid w:val="62C0797A"/>
    <w:rsid w:val="62FA597A"/>
    <w:rsid w:val="630019B7"/>
    <w:rsid w:val="637431B9"/>
    <w:rsid w:val="63820BFC"/>
    <w:rsid w:val="63C67212"/>
    <w:rsid w:val="641345E9"/>
    <w:rsid w:val="64744EC0"/>
    <w:rsid w:val="64A84B6A"/>
    <w:rsid w:val="64CD0027"/>
    <w:rsid w:val="64EE795A"/>
    <w:rsid w:val="65102E3B"/>
    <w:rsid w:val="654A79CF"/>
    <w:rsid w:val="655106AF"/>
    <w:rsid w:val="655B5F0F"/>
    <w:rsid w:val="6569254B"/>
    <w:rsid w:val="65C13D88"/>
    <w:rsid w:val="662E2E2E"/>
    <w:rsid w:val="6635242D"/>
    <w:rsid w:val="663A3EE7"/>
    <w:rsid w:val="663B6918"/>
    <w:rsid w:val="668272FB"/>
    <w:rsid w:val="668A09CB"/>
    <w:rsid w:val="66B37DA6"/>
    <w:rsid w:val="67717495"/>
    <w:rsid w:val="67DD09E9"/>
    <w:rsid w:val="681D761D"/>
    <w:rsid w:val="683A1C10"/>
    <w:rsid w:val="68963AA3"/>
    <w:rsid w:val="690305C1"/>
    <w:rsid w:val="690A7BA1"/>
    <w:rsid w:val="69170797"/>
    <w:rsid w:val="6931512E"/>
    <w:rsid w:val="695E7EED"/>
    <w:rsid w:val="696848C8"/>
    <w:rsid w:val="69A973BA"/>
    <w:rsid w:val="69B10DB4"/>
    <w:rsid w:val="69C51D1A"/>
    <w:rsid w:val="69CA10DE"/>
    <w:rsid w:val="6ACB7804"/>
    <w:rsid w:val="6B0A20DA"/>
    <w:rsid w:val="6B1B42E7"/>
    <w:rsid w:val="6C326F64"/>
    <w:rsid w:val="6C4258A4"/>
    <w:rsid w:val="6C702411"/>
    <w:rsid w:val="6C916CD7"/>
    <w:rsid w:val="6CA97C68"/>
    <w:rsid w:val="6CE77315"/>
    <w:rsid w:val="6CFC32E5"/>
    <w:rsid w:val="6D1C60F5"/>
    <w:rsid w:val="6D2531FB"/>
    <w:rsid w:val="6E781A51"/>
    <w:rsid w:val="6E7F2DDF"/>
    <w:rsid w:val="6E802CE0"/>
    <w:rsid w:val="6EFB2CFD"/>
    <w:rsid w:val="6F0257BC"/>
    <w:rsid w:val="6F4162E7"/>
    <w:rsid w:val="6FA04DBB"/>
    <w:rsid w:val="6FBA74E4"/>
    <w:rsid w:val="6FDB2297"/>
    <w:rsid w:val="70062390"/>
    <w:rsid w:val="703419A7"/>
    <w:rsid w:val="703D6AAE"/>
    <w:rsid w:val="70891CF3"/>
    <w:rsid w:val="708B6C90"/>
    <w:rsid w:val="70AC7FE9"/>
    <w:rsid w:val="70F76C5D"/>
    <w:rsid w:val="7189187F"/>
    <w:rsid w:val="718A5D23"/>
    <w:rsid w:val="71BF4471"/>
    <w:rsid w:val="71C867F5"/>
    <w:rsid w:val="71D64179"/>
    <w:rsid w:val="71D92806"/>
    <w:rsid w:val="721004C9"/>
    <w:rsid w:val="725950B1"/>
    <w:rsid w:val="7285473C"/>
    <w:rsid w:val="72A66B8C"/>
    <w:rsid w:val="72AA547C"/>
    <w:rsid w:val="72C25048"/>
    <w:rsid w:val="72C62D8B"/>
    <w:rsid w:val="731D6722"/>
    <w:rsid w:val="732E6B82"/>
    <w:rsid w:val="737A6C79"/>
    <w:rsid w:val="73A66718"/>
    <w:rsid w:val="740F42BD"/>
    <w:rsid w:val="742F7615"/>
    <w:rsid w:val="745148D6"/>
    <w:rsid w:val="746E7FF5"/>
    <w:rsid w:val="747D391D"/>
    <w:rsid w:val="749E27A2"/>
    <w:rsid w:val="75202E13"/>
    <w:rsid w:val="7555742D"/>
    <w:rsid w:val="756C76C9"/>
    <w:rsid w:val="75E65D37"/>
    <w:rsid w:val="75EC138D"/>
    <w:rsid w:val="762F6E99"/>
    <w:rsid w:val="763C3364"/>
    <w:rsid w:val="7645414E"/>
    <w:rsid w:val="7656161A"/>
    <w:rsid w:val="766928A3"/>
    <w:rsid w:val="766D794F"/>
    <w:rsid w:val="7671125F"/>
    <w:rsid w:val="767A7349"/>
    <w:rsid w:val="76B455F0"/>
    <w:rsid w:val="772E53A2"/>
    <w:rsid w:val="7730111A"/>
    <w:rsid w:val="77325044"/>
    <w:rsid w:val="77495D38"/>
    <w:rsid w:val="7755292F"/>
    <w:rsid w:val="777A725B"/>
    <w:rsid w:val="77925931"/>
    <w:rsid w:val="7815180E"/>
    <w:rsid w:val="78517E01"/>
    <w:rsid w:val="78561982"/>
    <w:rsid w:val="785D5F3F"/>
    <w:rsid w:val="79047466"/>
    <w:rsid w:val="793842B6"/>
    <w:rsid w:val="799D236B"/>
    <w:rsid w:val="79D97847"/>
    <w:rsid w:val="79F20909"/>
    <w:rsid w:val="7A0128FA"/>
    <w:rsid w:val="7A170D45"/>
    <w:rsid w:val="7A3129F0"/>
    <w:rsid w:val="7A4D3D91"/>
    <w:rsid w:val="7A684727"/>
    <w:rsid w:val="7ABE2599"/>
    <w:rsid w:val="7ADB240C"/>
    <w:rsid w:val="7B024B7C"/>
    <w:rsid w:val="7B036FEB"/>
    <w:rsid w:val="7B1D5512"/>
    <w:rsid w:val="7B6C46EB"/>
    <w:rsid w:val="7BE44282"/>
    <w:rsid w:val="7C1F372D"/>
    <w:rsid w:val="7C372603"/>
    <w:rsid w:val="7C4E5B9F"/>
    <w:rsid w:val="7C653614"/>
    <w:rsid w:val="7C7E1024"/>
    <w:rsid w:val="7C812685"/>
    <w:rsid w:val="7CBF5E38"/>
    <w:rsid w:val="7CFB5D27"/>
    <w:rsid w:val="7D255DED"/>
    <w:rsid w:val="7D902913"/>
    <w:rsid w:val="7DB85B77"/>
    <w:rsid w:val="7DD24CD9"/>
    <w:rsid w:val="7DE62D71"/>
    <w:rsid w:val="7E1A21DD"/>
    <w:rsid w:val="7E953F59"/>
    <w:rsid w:val="7E9E696A"/>
    <w:rsid w:val="7F673200"/>
    <w:rsid w:val="7F761695"/>
    <w:rsid w:val="7FAE7080"/>
    <w:rsid w:val="7FCB7936"/>
    <w:rsid w:val="7FF16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Lines="0" w:beforeAutospacing="0" w:afterLines="0" w:afterAutospacing="0" w:line="240" w:lineRule="auto"/>
      <w:ind w:firstLine="0" w:firstLineChars="0"/>
      <w:jc w:val="center"/>
      <w:outlineLvl w:val="0"/>
    </w:pPr>
    <w:rPr>
      <w:rFonts w:eastAsia="方正小标宋简体" w:asciiTheme="minorAscii" w:hAnsiTheme="minorAscii"/>
      <w:b/>
      <w:kern w:val="44"/>
      <w:sz w:val="72"/>
    </w:rPr>
  </w:style>
  <w:style w:type="paragraph" w:styleId="4">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5">
    <w:name w:val="Body Text"/>
    <w:basedOn w:val="1"/>
    <w:qFormat/>
    <w:uiPriority w:val="0"/>
    <w:pPr>
      <w:spacing w:after="120" w:afterLines="0" w:afterAutospacing="0"/>
    </w:pPr>
  </w:style>
  <w:style w:type="paragraph" w:styleId="6">
    <w:name w:val="Body Text Indent"/>
    <w:basedOn w:val="1"/>
    <w:qFormat/>
    <w:uiPriority w:val="0"/>
    <w:pPr>
      <w:ind w:firstLine="600" w:firstLineChars="200"/>
    </w:pPr>
    <w:rPr>
      <w:sz w:val="30"/>
      <w:szCs w:val="24"/>
    </w:rPr>
  </w:style>
  <w:style w:type="paragraph" w:styleId="7">
    <w:name w:val="Plain Text"/>
    <w:basedOn w:val="1"/>
    <w:unhideWhenUsed/>
    <w:qFormat/>
    <w:uiPriority w:val="99"/>
    <w:rPr>
      <w:rFonts w:ascii="宋体" w:hAnsi="Courier New" w:eastAsia="宋体" w:cs="Courier New"/>
      <w:szCs w:val="21"/>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2">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13">
    <w:name w:val="Body Text First Indent 2"/>
    <w:basedOn w:val="6"/>
    <w:qFormat/>
    <w:uiPriority w:val="0"/>
    <w:pPr>
      <w:spacing w:after="120"/>
      <w:ind w:left="420" w:leftChars="200" w:firstLine="420"/>
    </w:p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page number"/>
    <w:qFormat/>
    <w:uiPriority w:val="0"/>
  </w:style>
  <w:style w:type="character" w:styleId="19">
    <w:name w:val="Hyperlink"/>
    <w:basedOn w:val="16"/>
    <w:qFormat/>
    <w:uiPriority w:val="0"/>
    <w:rPr>
      <w:color w:val="0000FF"/>
      <w:u w:val="single"/>
    </w:rPr>
  </w:style>
  <w:style w:type="paragraph" w:customStyle="1" w:styleId="20">
    <w:name w:val="样式1"/>
    <w:basedOn w:val="1"/>
    <w:qFormat/>
    <w:uiPriority w:val="0"/>
    <w:pPr>
      <w:ind w:firstLine="602" w:firstLineChars="200"/>
      <w:jc w:val="left"/>
    </w:pPr>
    <w:rPr>
      <w:rFonts w:ascii="仿宋" w:hAnsi="仿宋" w:eastAsia="仿宋"/>
      <w:color w:val="000000"/>
      <w:kern w:val="0"/>
      <w:sz w:val="30"/>
      <w:szCs w:val="30"/>
      <w:lang w:eastAsia="en-US" w:bidi="en-US"/>
    </w:rPr>
  </w:style>
  <w:style w:type="paragraph" w:styleId="21">
    <w:name w:val="List Paragraph"/>
    <w:basedOn w:val="1"/>
    <w:qFormat/>
    <w:uiPriority w:val="34"/>
    <w:pPr>
      <w:ind w:firstLine="420" w:firstLineChars="200"/>
    </w:pPr>
  </w:style>
  <w:style w:type="paragraph" w:customStyle="1" w:styleId="22">
    <w:name w:val="p0"/>
    <w:basedOn w:val="1"/>
    <w:qFormat/>
    <w:uiPriority w:val="0"/>
    <w:pPr>
      <w:widowControl/>
    </w:pPr>
    <w:rPr>
      <w:kern w:val="0"/>
      <w:szCs w:val="21"/>
    </w:rPr>
  </w:style>
  <w:style w:type="paragraph" w:customStyle="1" w:styleId="23">
    <w:name w:val="Body Text First Indent 21"/>
    <w:basedOn w:val="24"/>
    <w:qFormat/>
    <w:uiPriority w:val="0"/>
    <w:pPr>
      <w:widowControl w:val="0"/>
      <w:spacing w:after="120"/>
      <w:ind w:left="420" w:leftChars="200" w:firstLine="420" w:firstLineChars="200"/>
      <w:jc w:val="both"/>
    </w:pPr>
    <w:rPr>
      <w:rFonts w:ascii="Calibri" w:hAnsi="Calibri" w:eastAsia="宋体" w:cs="Calibri"/>
      <w:kern w:val="2"/>
      <w:sz w:val="24"/>
      <w:szCs w:val="24"/>
      <w:lang w:val="en-US" w:eastAsia="zh-CN" w:bidi="ar-SA"/>
    </w:rPr>
  </w:style>
  <w:style w:type="paragraph" w:customStyle="1" w:styleId="24">
    <w:name w:val="Body Text Indent1"/>
    <w:basedOn w:val="1"/>
    <w:qFormat/>
    <w:uiPriority w:val="99"/>
    <w:pPr>
      <w:ind w:left="420" w:leftChars="200"/>
    </w:pPr>
    <w:rPr>
      <w:rFonts w:cs="Calibri"/>
      <w:sz w:val="24"/>
      <w:szCs w:val="24"/>
    </w:rPr>
  </w:style>
  <w:style w:type="table" w:customStyle="1" w:styleId="25">
    <w:name w:val="Table Normal"/>
    <w:semiHidden/>
    <w:unhideWhenUsed/>
    <w:qFormat/>
    <w:uiPriority w:val="0"/>
    <w:tblPr>
      <w:tblCellMar>
        <w:top w:w="0" w:type="dxa"/>
        <w:left w:w="0" w:type="dxa"/>
        <w:bottom w:w="0" w:type="dxa"/>
        <w:right w:w="0" w:type="dxa"/>
      </w:tblCellMar>
    </w:tblPr>
  </w:style>
  <w:style w:type="paragraph" w:customStyle="1" w:styleId="26">
    <w:name w:val="列表段落"/>
    <w:basedOn w:val="1"/>
    <w:qFormat/>
    <w:uiPriority w:val="99"/>
    <w:pPr>
      <w:widowControl w:val="0"/>
      <w:adjustRightInd/>
      <w:snapToGrid/>
      <w:spacing w:after="0"/>
      <w:jc w:val="both"/>
    </w:pPr>
    <w:rPr>
      <w:rFonts w:ascii="Calibri" w:hAnsi="Calibri" w:eastAsia="宋体" w:cs="Times New Roman"/>
      <w:kern w:val="2"/>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109</Pages>
  <Words>7577</Words>
  <Characters>8638</Characters>
  <Lines>0</Lines>
  <Paragraphs>0</Paragraphs>
  <TotalTime>1</TotalTime>
  <ScaleCrop>false</ScaleCrop>
  <LinksUpToDate>false</LinksUpToDate>
  <CharactersWithSpaces>8641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2020-08-06T02:59:00Z</dcterms:created>
  <dc:creator>十一1395191675</dc:creator>
  <cp:lastModifiedBy>晓宇</cp:lastModifiedBy>
  <cp:lastPrinted>2025-10-20T05:21:00Z</cp:lastPrinted>
  <dcterms:modified xsi:type="dcterms:W3CDTF">2025-12-11T02:52:28Z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SaveFontToCloudKey">
    <vt:lpwstr>12753619_btnclosed</vt:lpwstr>
  </property>
  <property fmtid="{D5CDD505-2E9C-101B-9397-08002B2CF9AE}" pid="4" name="ICV">
    <vt:lpwstr>28092D667B6D49219002E40196B6BF64_13</vt:lpwstr>
  </property>
  <property fmtid="{D5CDD505-2E9C-101B-9397-08002B2CF9AE}" pid="5" name="KSOTemplateDocerSaveRecord">
    <vt:lpwstr>eyJoZGlkIjoiZjY0ODlmYzA1MzQwZTFmYjllNWIyYzdiMjQ0NzBhZGEiLCJ1c2VySWQiOiI3MTM3NjMxNTQifQ==</vt:lpwstr>
  </property>
</Properties>
</file>