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研究背景意义：</w:t>
      </w:r>
    </w:p>
    <w:p>
      <w:pPr>
        <w:numPr>
          <w:ilvl w:val="0"/>
          <w:numId w:val="1"/>
        </w:numPr>
        <w:rPr>
          <w:rFonts w:hint="default"/>
          <w:lang w:val="en-US" w:eastAsia="zh-CN"/>
        </w:rPr>
      </w:pPr>
      <w:r>
        <w:rPr>
          <w:rFonts w:hint="eastAsia"/>
          <w:lang w:val="en-US" w:eastAsia="zh-CN"/>
        </w:rPr>
        <w:t>已有的对于运力供需预测的研究场景主要集中于城市路网中，如网约车；而我们的场景是大宗物流，跨城市跨省市的路网。（场景不同）</w:t>
      </w:r>
    </w:p>
    <w:p>
      <w:pPr>
        <w:numPr>
          <w:ilvl w:val="0"/>
          <w:numId w:val="1"/>
        </w:numPr>
        <w:rPr>
          <w:rFonts w:hint="default"/>
          <w:lang w:val="en-US" w:eastAsia="zh-CN"/>
        </w:rPr>
      </w:pPr>
      <w:r>
        <w:rPr>
          <w:rFonts w:hint="eastAsia"/>
          <w:lang w:val="en-US" w:eastAsia="zh-CN"/>
        </w:rPr>
        <w:t>网约车场景中网约车在任意位置都可以作为起点，所以车辆在完成运输任务之后便称为了该区域的供给，而在钢铁物流场景中，起点只有一个，也就是钢厂，所以货车需要完成运输任务之后再返回才可以作为下一次的供给。（多起点和固定起点）</w:t>
      </w:r>
    </w:p>
    <w:p>
      <w:pPr>
        <w:numPr>
          <w:ilvl w:val="0"/>
          <w:numId w:val="1"/>
        </w:numPr>
      </w:pPr>
      <w:r>
        <w:rPr>
          <w:rFonts w:hint="eastAsia"/>
          <w:lang w:val="en-US" w:eastAsia="zh-CN"/>
        </w:rPr>
        <w:t>司机在本次运输之后可以再次成为可用运力的时间间隔为本次运输任务预估完成时间t1+司机从任务终点返回钢厂的时间t2</w:t>
      </w:r>
    </w:p>
    <w:p>
      <w:pPr>
        <w:numPr>
          <w:ilvl w:val="0"/>
          <w:numId w:val="0"/>
        </w:numPr>
        <w:rPr>
          <w:rFonts w:hint="default"/>
          <w:lang w:val="en-US" w:eastAsia="zh-CN"/>
        </w:rPr>
      </w:pPr>
      <w:r>
        <w:drawing>
          <wp:inline distT="0" distB="0" distL="114300" distR="114300">
            <wp:extent cx="2929255" cy="2087880"/>
            <wp:effectExtent l="0" t="0" r="1206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2929255" cy="208788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挑战：</w:t>
      </w:r>
    </w:p>
    <w:p>
      <w:pPr>
        <w:numPr>
          <w:ilvl w:val="0"/>
          <w:numId w:val="1"/>
        </w:numPr>
        <w:rPr>
          <w:rFonts w:hint="default"/>
          <w:lang w:val="en-US" w:eastAsia="zh-CN"/>
        </w:rPr>
      </w:pPr>
      <w:r>
        <w:rPr>
          <w:rFonts w:hint="eastAsia"/>
          <w:lang w:val="en-US" w:eastAsia="zh-CN"/>
        </w:rPr>
        <w:t>对于t0的预测，已有研究为旅行时间预测，大多集中于城市路网，而钢铁物流场景中由于运输距离远、运输时间长，存在停车休息、加油、吃饭等长时间的停留行为，且由于不同的司机运输习惯不同，停留的时间地点也不同，增加了运输过程中的不确定性，因而对于任务完成时间的预测比较困难（运输完成时间预测的不确定性）。</w:t>
      </w:r>
    </w:p>
    <w:p>
      <w:pPr>
        <w:numPr>
          <w:ilvl w:val="0"/>
          <w:numId w:val="1"/>
        </w:numPr>
        <w:rPr>
          <w:rFonts w:hint="default"/>
          <w:lang w:val="en-US" w:eastAsia="zh-CN"/>
        </w:rPr>
      </w:pPr>
      <w:r>
        <w:rPr>
          <w:rFonts w:hint="eastAsia"/>
          <w:lang w:val="en-US" w:eastAsia="zh-CN"/>
        </w:rPr>
        <w:t>对于t1的预测，在网约车为例的运力预测中为预测司机空闲时候的状态转移，也就是司机空闲的时候会在区域之间如何转移，但是城市路网中相对固定，且运输任务之间间隔时间短，司机的状态转移通常在临近区域之间，而对于大宗物流，司机在运输完当前任务再返回钢厂的时候会去寻找别的运输任务（返程货），使得每次返回不是空驶，司机运输返程货的运输记录难以获取，返程货的运输信息未知的情况下，对于t1的预测难度较大。</w:t>
      </w:r>
    </w:p>
    <w:p>
      <w:pPr>
        <w:numPr>
          <w:ilvl w:val="0"/>
          <w:numId w:val="0"/>
        </w:numPr>
        <w:rPr>
          <w:rFonts w:hint="default"/>
          <w:lang w:val="en-US" w:eastAsia="zh-CN"/>
        </w:rPr>
      </w:pPr>
      <w:r>
        <w:drawing>
          <wp:inline distT="0" distB="0" distL="114300" distR="114300">
            <wp:extent cx="2950210" cy="2075815"/>
            <wp:effectExtent l="0" t="0" r="635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950210" cy="207581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解决方案：</w:t>
      </w:r>
    </w:p>
    <w:p>
      <w:pPr>
        <w:widowControl w:val="0"/>
        <w:numPr>
          <w:ilvl w:val="0"/>
          <w:numId w:val="2"/>
        </w:numPr>
        <w:jc w:val="both"/>
        <w:rPr>
          <w:rFonts w:hint="default"/>
          <w:lang w:val="en-US" w:eastAsia="zh-CN"/>
        </w:rPr>
      </w:pPr>
      <w:r>
        <w:rPr>
          <w:rFonts w:hint="eastAsia"/>
          <w:lang w:val="en-US" w:eastAsia="zh-CN"/>
        </w:rPr>
        <w:t>运输完成时间预测的不确定性：停留时长：考虑司机偏好（运输习惯、停留时间、停留次数等）和客户偏好（客户收货习惯、收货时间等）</w:t>
      </w:r>
    </w:p>
    <w:p>
      <w:pPr>
        <w:widowControl w:val="0"/>
        <w:numPr>
          <w:ilvl w:val="0"/>
          <w:numId w:val="2"/>
        </w:numPr>
        <w:jc w:val="both"/>
        <w:rPr>
          <w:rFonts w:hint="default"/>
          <w:lang w:val="en-US" w:eastAsia="zh-CN"/>
        </w:rPr>
      </w:pPr>
      <w:r>
        <w:rPr>
          <w:rFonts w:hint="eastAsia"/>
          <w:lang w:val="en-US" w:eastAsia="zh-CN"/>
        </w:rPr>
        <w:t>返程时间预测、</w:t>
      </w:r>
      <w:bookmarkStart w:id="0" w:name="_GoBack"/>
      <w:bookmarkEnd w:id="0"/>
      <w:r>
        <w:rPr>
          <w:rFonts w:hint="eastAsia"/>
          <w:lang w:val="en-US" w:eastAsia="zh-CN"/>
        </w:rPr>
        <w:t>：将司机分组，挖掘不同司机之间的运输模式的相似性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运力供给预测：</w:t>
      </w:r>
    </w:p>
    <w:p>
      <w:pPr>
        <w:widowControl w:val="0"/>
        <w:numPr>
          <w:numId w:val="0"/>
        </w:numPr>
        <w:jc w:val="both"/>
        <w:rPr>
          <w:rFonts w:hint="eastAsia"/>
          <w:highlight w:val="yellow"/>
          <w:lang w:val="en-US" w:eastAsia="zh-CN"/>
        </w:rPr>
      </w:pPr>
      <w:r>
        <w:rPr>
          <w:rFonts w:hint="eastAsia"/>
          <w:lang w:val="en-US" w:eastAsia="zh-CN"/>
        </w:rPr>
        <w:t>预测的是某一个流向（目的地），什么时间，会有多少运力：</w:t>
      </w:r>
      <w:r>
        <w:rPr>
          <w:rFonts w:hint="eastAsia"/>
          <w:highlight w:val="yellow"/>
          <w:lang w:val="en-US" w:eastAsia="zh-CN"/>
        </w:rPr>
        <w:t>每一个司机什么时候可以到钢厂，摘哪个流向的单。</w:t>
      </w:r>
    </w:p>
    <w:p>
      <w:pPr>
        <w:widowControl w:val="0"/>
        <w:numPr>
          <w:ilvl w:val="0"/>
          <w:numId w:val="3"/>
        </w:numPr>
        <w:jc w:val="both"/>
        <w:rPr>
          <w:rFonts w:hint="default"/>
          <w:highlight w:val="yellow"/>
          <w:lang w:val="en-US" w:eastAsia="zh-CN"/>
        </w:rPr>
      </w:pPr>
      <w:r>
        <w:rPr>
          <w:rFonts w:hint="eastAsia"/>
          <w:highlight w:val="yellow"/>
          <w:lang w:val="en-US" w:eastAsia="zh-CN"/>
        </w:rPr>
        <w:t>什么时候到钢厂</w:t>
      </w:r>
    </w:p>
    <w:p>
      <w:pPr>
        <w:widowControl w:val="0"/>
        <w:numPr>
          <w:ilvl w:val="1"/>
          <w:numId w:val="3"/>
        </w:numPr>
        <w:ind w:left="840" w:leftChars="0" w:hanging="420" w:firstLineChars="0"/>
        <w:jc w:val="both"/>
        <w:rPr>
          <w:rFonts w:hint="default"/>
          <w:highlight w:val="yellow"/>
          <w:lang w:val="en-US" w:eastAsia="zh-CN"/>
        </w:rPr>
      </w:pPr>
      <w:r>
        <w:rPr>
          <w:rFonts w:hint="eastAsia"/>
          <w:highlight w:val="yellow"/>
          <w:lang w:val="en-US" w:eastAsia="zh-CN"/>
        </w:rPr>
        <w:t>上一次运输的出发时间，上一次运输的终点</w:t>
      </w:r>
    </w:p>
    <w:p>
      <w:pPr>
        <w:widowControl w:val="0"/>
        <w:numPr>
          <w:ilvl w:val="1"/>
          <w:numId w:val="3"/>
        </w:numPr>
        <w:ind w:left="840" w:leftChars="0" w:hanging="420" w:firstLineChars="0"/>
        <w:jc w:val="both"/>
        <w:rPr>
          <w:rFonts w:hint="default"/>
          <w:highlight w:val="yellow"/>
          <w:lang w:val="en-US" w:eastAsia="zh-CN"/>
        </w:rPr>
      </w:pPr>
      <w:r>
        <w:rPr>
          <w:rFonts w:hint="eastAsia"/>
          <w:highlight w:val="yellow"/>
          <w:lang w:val="en-US" w:eastAsia="zh-CN"/>
        </w:rPr>
        <w:t>上一次出发到下一次来总共要多久（t0+t1）</w:t>
      </w:r>
    </w:p>
    <w:p>
      <w:pPr>
        <w:widowControl w:val="0"/>
        <w:numPr>
          <w:ilvl w:val="0"/>
          <w:numId w:val="3"/>
        </w:numPr>
        <w:jc w:val="both"/>
        <w:rPr>
          <w:rFonts w:hint="default"/>
          <w:highlight w:val="yellow"/>
          <w:lang w:val="en-US" w:eastAsia="zh-CN"/>
        </w:rPr>
      </w:pPr>
      <w:r>
        <w:rPr>
          <w:rFonts w:hint="eastAsia"/>
          <w:highlight w:val="yellow"/>
          <w:lang w:val="en-US" w:eastAsia="zh-CN"/>
        </w:rPr>
        <w:t>摘哪个流向的单</w:t>
      </w:r>
    </w:p>
    <w:p>
      <w:pPr>
        <w:widowControl w:val="0"/>
        <w:numPr>
          <w:ilvl w:val="1"/>
          <w:numId w:val="3"/>
        </w:numPr>
        <w:ind w:left="840" w:leftChars="0" w:hanging="420" w:firstLineChars="0"/>
        <w:jc w:val="both"/>
        <w:rPr>
          <w:rFonts w:hint="default"/>
          <w:highlight w:val="yellow"/>
          <w:lang w:val="en-US" w:eastAsia="zh-CN"/>
        </w:rPr>
      </w:pPr>
      <w:r>
        <w:rPr>
          <w:rFonts w:hint="eastAsia"/>
          <w:highlight w:val="yellow"/>
          <w:lang w:val="en-US" w:eastAsia="zh-CN"/>
        </w:rPr>
        <w:t>历史运输流向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6801F"/>
    <w:multiLevelType w:val="multilevel"/>
    <w:tmpl w:val="84B6801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4501076"/>
    <w:multiLevelType w:val="singleLevel"/>
    <w:tmpl w:val="E4501076"/>
    <w:lvl w:ilvl="0" w:tentative="0">
      <w:start w:val="1"/>
      <w:numFmt w:val="decimal"/>
      <w:lvlText w:val="%1."/>
      <w:lvlJc w:val="left"/>
      <w:pPr>
        <w:tabs>
          <w:tab w:val="left" w:pos="312"/>
        </w:tabs>
      </w:pPr>
    </w:lvl>
  </w:abstractNum>
  <w:abstractNum w:abstractNumId="2">
    <w:nsid w:val="64CFF238"/>
    <w:multiLevelType w:val="singleLevel"/>
    <w:tmpl w:val="64CFF238"/>
    <w:lvl w:ilvl="0" w:tentative="0">
      <w:start w:val="4"/>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75696"/>
    <w:rsid w:val="1F3E75C6"/>
    <w:rsid w:val="20C43E41"/>
    <w:rsid w:val="3F666A0C"/>
    <w:rsid w:val="4DE75696"/>
    <w:rsid w:val="77BB5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2021-12-29T08:24:00Z</dcterms:created>
  <dc:creator>yyyyyyyyy</dc:creator>
  <cp:lastModifiedBy>yyyyyyyyy</cp:lastModifiedBy>
  <dcterms:modified xsi:type="dcterms:W3CDTF">2021-12-29T12:39:08Z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C42D737F4AC0494997F484B4BCE7AAAF</vt:lpwstr>
  </property>
</Properties>
</file>